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580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9CE3F4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85EBCD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93.080.01</w:t>
            </w:r>
            <w:r>
              <w:rPr>
                <w:rFonts w:ascii="黑体" w:hAnsi="黑体" w:eastAsia="黑体"/>
                <w:sz w:val="21"/>
                <w:szCs w:val="21"/>
              </w:rPr>
              <w:fldChar w:fldCharType="end"/>
            </w:r>
            <w:bookmarkEnd w:id="0"/>
          </w:p>
        </w:tc>
      </w:tr>
      <w:tr w14:paraId="7085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CBB357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F8A1CF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51</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color="auto" w:sz="0" w:space="0"/>
          <w:left w:val="none" w:color="auto" w:sz="0" w:space="0"/>
          <w:bottom w:val="none" w:color="auto" w:sz="0" w:space="0"/>
          <w:right w:val="none" w:color="auto" w:sz="0" w:space="0"/>
        </w:pBdr>
        <w:rPr>
          <w:rFonts w:hint="eastAsia" w:ascii="黑体" w:hAnsi="黑体" w:eastAsia="黑体"/>
          <w:b/>
          <w:bCs w:val="0"/>
          <w:w w:val="100"/>
          <w:sz w:val="84"/>
          <w:szCs w:val="84"/>
        </w:rPr>
      </w:pPr>
      <w:bookmarkStart w:id="2" w:name="_Hlk26473981"/>
      <w:r>
        <w:rPr>
          <w:rFonts w:hint="eastAsia" w:ascii="黑体" w:eastAsia="黑体"/>
          <w:b/>
          <w:bCs w:val="0"/>
          <w:w w:val="100"/>
          <w:sz w:val="84"/>
          <w:szCs w:val="84"/>
        </w:rPr>
        <w:t>团体</w:t>
      </w:r>
      <w:r>
        <w:rPr>
          <w:rFonts w:hint="eastAsia" w:ascii="黑体" w:hAnsi="黑体" w:eastAsia="黑体"/>
          <w:b/>
          <w:bCs w:val="0"/>
          <w:w w:val="100"/>
          <w:sz w:val="84"/>
          <w:szCs w:val="84"/>
        </w:rPr>
        <w:t>标准</w:t>
      </w:r>
      <w:bookmarkEnd w:id="2"/>
    </w:p>
    <w:p w14:paraId="5A033415">
      <w:pPr>
        <w:pStyle w:val="195"/>
      </w:pPr>
      <w:r>
        <w:t>T/</w:t>
      </w:r>
      <w:bookmarkStart w:id="3"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47F1E5F1">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60F200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4B647C">
      <w:pPr>
        <w:pStyle w:val="50"/>
        <w:framePr w:w="9639" w:h="6976" w:hRule="exact" w:hSpace="0" w:vSpace="0" w:wrap="around" w:hAnchor="page" w:y="6408"/>
        <w:jc w:val="center"/>
        <w:rPr>
          <w:rFonts w:hint="eastAsia" w:ascii="黑体" w:hAnsi="黑体" w:eastAsia="黑体"/>
          <w:b w:val="0"/>
          <w:bCs w:val="0"/>
          <w:w w:val="100"/>
        </w:rPr>
      </w:pPr>
    </w:p>
    <w:p w14:paraId="405AC3A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市政道路及桥梁工程监理实施细则</w:t>
      </w:r>
      <w:r>
        <w:fldChar w:fldCharType="end"/>
      </w:r>
      <w:bookmarkEnd w:id="7"/>
    </w:p>
    <w:p w14:paraId="75100ED7">
      <w:pPr>
        <w:framePr w:w="9639" w:h="6974" w:hRule="exact" w:wrap="around" w:vAnchor="page" w:hAnchor="page" w:x="1419" w:y="6408" w:anchorLock="1"/>
        <w:ind w:left="-1418"/>
      </w:pPr>
    </w:p>
    <w:p w14:paraId="7A768B93">
      <w:pPr>
        <w:pStyle w:val="125"/>
        <w:framePr w:w="9639" w:h="6974" w:hRule="exact" w:wrap="around" w:vAnchor="page" w:hAnchor="page" w:x="1419" w:y="6408" w:anchorLock="1"/>
        <w:textAlignment w:val="bottom"/>
        <w:rPr>
          <w:rFonts w:eastAsia="黑体"/>
          <w:szCs w:val="28"/>
        </w:rPr>
      </w:pPr>
    </w:p>
    <w:p w14:paraId="66488422">
      <w:pPr>
        <w:pStyle w:val="125"/>
        <w:framePr w:w="9639" w:h="6974" w:hRule="exact" w:wrap="around" w:vAnchor="page" w:hAnchor="page" w:x="1419" w:y="6408" w:anchorLock="1"/>
        <w:textAlignment w:val="bottom"/>
        <w:rPr>
          <w:rFonts w:hint="eastAsia" w:eastAsia="宋体"/>
          <w:lang w:eastAsia="zh-CN"/>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Detailed rules for supervision of municipal road and bridge engineering</w:t>
      </w:r>
      <w:r>
        <w:rPr>
          <w:rFonts w:eastAsia="黑体"/>
          <w:szCs w:val="28"/>
        </w:rPr>
        <w:fldChar w:fldCharType="end"/>
      </w:r>
      <w:bookmarkEnd w:id="8"/>
    </w:p>
    <w:p w14:paraId="468A63B5">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rFonts w:hint="eastAsia" w:ascii="黑体" w:hAnsi="黑体" w:eastAsia="黑体" w:cs="黑体"/>
          <w:sz w:val="44"/>
          <w:szCs w:val="44"/>
          <w:lang w:val="en-US" w:eastAsia="zh-CN"/>
        </w:rPr>
      </w:pPr>
    </w:p>
    <w:p w14:paraId="06AB8ED2">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sz w:val="44"/>
          <w:szCs w:val="44"/>
        </w:rPr>
      </w:pPr>
      <w:bookmarkStart w:id="64" w:name="_GoBack"/>
      <w:bookmarkEnd w:id="64"/>
      <w:r>
        <w:rPr>
          <w:rFonts w:hint="eastAsia" w:ascii="黑体" w:hAnsi="黑体" w:eastAsia="黑体" w:cs="黑体"/>
          <w:sz w:val="44"/>
          <w:szCs w:val="44"/>
          <w:lang w:val="en-US" w:eastAsia="zh-CN"/>
        </w:rPr>
        <w:t>（征求意见稿）</w:t>
      </w:r>
    </w:p>
    <w:p w14:paraId="5EB3E846">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720" w:beforeLines="300" w:after="72" w:afterLines="30" w:line="240" w:lineRule="auto"/>
        <w:textAlignment w:val="bottom"/>
        <w:rPr>
          <w:b/>
          <w:sz w:val="21"/>
          <w:szCs w:val="28"/>
        </w:rPr>
      </w:pPr>
    </w:p>
    <w:p w14:paraId="41E9D088">
      <w:pPr>
        <w:pStyle w:val="125"/>
        <w:framePr w:w="9639" w:h="6974" w:hRule="exact" w:wrap="around" w:vAnchor="page" w:hAnchor="page" w:x="1419" w:y="6408" w:anchorLock="1"/>
        <w:textAlignment w:val="bottom"/>
        <w:rPr>
          <w:rFonts w:eastAsia="黑体"/>
          <w:szCs w:val="28"/>
        </w:rPr>
      </w:pPr>
    </w:p>
    <w:p w14:paraId="74101C1C">
      <w:pPr>
        <w:pStyle w:val="125"/>
        <w:framePr w:w="9639" w:h="6974" w:hRule="exact" w:wrap="around" w:vAnchor="page" w:hAnchor="page" w:x="1419" w:y="6408" w:anchorLock="1"/>
        <w:spacing w:before="440" w:after="160"/>
        <w:textAlignment w:val="bottom"/>
        <w:rPr>
          <w:sz w:val="24"/>
          <w:szCs w:val="28"/>
        </w:rPr>
      </w:pPr>
    </w:p>
    <w:p w14:paraId="2913522A">
      <w:pPr>
        <w:pStyle w:val="125"/>
        <w:framePr w:w="9639" w:h="6974" w:hRule="exact" w:wrap="around" w:vAnchor="page" w:hAnchor="page" w:x="1419" w:y="6408" w:anchorLock="1"/>
        <w:spacing w:before="180" w:line="240" w:lineRule="atLeast"/>
        <w:textAlignment w:val="bottom"/>
        <w:rPr>
          <w:sz w:val="21"/>
          <w:szCs w:val="28"/>
        </w:rPr>
      </w:pPr>
    </w:p>
    <w:p w14:paraId="6543CFA0">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75811A11">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74D2026C">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27294EC2">
      <w:pPr>
        <w:pStyle w:val="151"/>
        <w:framePr w:h="584" w:hRule="exact" w:hSpace="181" w:vSpace="181" w:wrap="around" w:vAnchor="page" w:hAnchor="page" w:x="2393" w:y="14812"/>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9BF1A1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527803C">
      <w:pPr>
        <w:pStyle w:val="91"/>
        <w:spacing w:after="360"/>
        <w:rPr>
          <w:rFonts w:ascii="Times New Roman" w:hAnsi="Times New Roman"/>
        </w:rPr>
      </w:pPr>
      <w:bookmarkStart w:id="15" w:name="BookMark1"/>
      <w:r>
        <w:rPr>
          <w:rFonts w:ascii="Times New Roman" w:hAnsi="Times New Roman"/>
          <w:spacing w:val="320"/>
        </w:rPr>
        <w:t>目</w:t>
      </w:r>
      <w:r>
        <w:rPr>
          <w:rFonts w:ascii="Times New Roman" w:hAnsi="Times New Roman"/>
        </w:rPr>
        <w:t>次</w:t>
      </w:r>
    </w:p>
    <w:p w14:paraId="71376DBD">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"_Toc204353391"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_Toc204353391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7679D6F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"_Toc204353392"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_Toc204353392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B38530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"_Toc204353393"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_Toc204353393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AD67EF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"_Toc204353394"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_Toc204353394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1D1F63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"_Toc204353395" </w:instrText>
      </w:r>
      <w:r>
        <w:fldChar w:fldCharType="separate"/>
      </w:r>
      <w:r>
        <w:rPr>
          <w:rStyle w:val="32"/>
          <w:rFonts w:ascii="Times New Roman"/>
        </w:rPr>
        <w:t>4  道路工程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_Toc204353395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EDF7B3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"_Toc204353396" </w:instrText>
      </w:r>
      <w:r>
        <w:fldChar w:fldCharType="separate"/>
      </w:r>
      <w:r>
        <w:rPr>
          <w:rStyle w:val="32"/>
          <w:rFonts w:ascii="Times New Roman"/>
        </w:rPr>
        <w:t>5  桥梁工程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_Toc204353396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1786B98C">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15"/>
    <w:p w14:paraId="5136B941">
      <w:pPr>
        <w:pStyle w:val="89"/>
        <w:spacing w:before="900" w:after="360"/>
        <w:rPr>
          <w:rFonts w:ascii="Times New Roman"/>
        </w:rPr>
      </w:pPr>
      <w:bookmarkStart w:id="16" w:name="_Toc204353391"/>
      <w:bookmarkStart w:id="17" w:name="BookMark2"/>
      <w:r>
        <w:rPr>
          <w:rFonts w:ascii="Times New Roman"/>
          <w:spacing w:val="320"/>
        </w:rPr>
        <w:t>前</w:t>
      </w:r>
      <w:r>
        <w:rPr>
          <w:rFonts w:ascii="Times New Roman"/>
        </w:rPr>
        <w:t>言</w:t>
      </w:r>
      <w:bookmarkEnd w:id="16"/>
    </w:p>
    <w:p w14:paraId="2853C31B">
      <w:pPr>
        <w:pStyle w:val="56"/>
        <w:ind w:firstLine="420"/>
        <w:rPr>
          <w:rFonts w:ascii="Times New Roman"/>
        </w:rPr>
      </w:pPr>
      <w:r>
        <w:rPr>
          <w:rFonts w:ascii="Times New Roman"/>
        </w:rPr>
        <w:t>本文件按照GB/T 1.1—2020《标准化工作导则  第1部分：标准化文件的结构和起草规则》的规定起草。</w:t>
      </w:r>
    </w:p>
    <w:p w14:paraId="4105E00F">
      <w:pPr>
        <w:pStyle w:val="56"/>
        <w:ind w:firstLine="420"/>
        <w:rPr>
          <w:rFonts w:ascii="Times New Roman"/>
        </w:rPr>
      </w:pPr>
      <w:r>
        <w:rPr>
          <w:rFonts w:hint="eastAsia" w:ascii="Times New Roman"/>
        </w:rPr>
        <w:t>请注意本文件的某些内容可能涉及专利。本文件的发布机构不承担识别专利的责任。</w:t>
      </w:r>
    </w:p>
    <w:p w14:paraId="32A2ADE8">
      <w:pPr>
        <w:pStyle w:val="56"/>
        <w:ind w:firstLine="420"/>
        <w:rPr>
          <w:rFonts w:ascii="Times New Roman"/>
        </w:rPr>
      </w:pPr>
      <w:r>
        <w:rPr>
          <w:rFonts w:ascii="Times New Roman"/>
        </w:rPr>
        <w:t>本文件由</w:t>
      </w:r>
      <w:r>
        <w:rPr>
          <w:rFonts w:hint="eastAsia" w:ascii="Times New Roman"/>
        </w:rPr>
        <w:t>枣庄市交通运输局</w:t>
      </w:r>
      <w:r>
        <w:rPr>
          <w:rFonts w:ascii="Times New Roman"/>
        </w:rPr>
        <w:t>提出。</w:t>
      </w:r>
    </w:p>
    <w:p w14:paraId="7B365294">
      <w:pPr>
        <w:pStyle w:val="56"/>
        <w:ind w:firstLine="420"/>
        <w:rPr>
          <w:rFonts w:ascii="Times New Roman"/>
        </w:rPr>
      </w:pPr>
      <w:r>
        <w:rPr>
          <w:rFonts w:ascii="Times New Roman"/>
        </w:rPr>
        <w:t>本文件由</w:t>
      </w:r>
      <w:r>
        <w:rPr>
          <w:rFonts w:hint="eastAsia"/>
        </w:rPr>
        <w:t>中国西部开发促进会</w:t>
      </w:r>
      <w:r>
        <w:rPr>
          <w:rFonts w:ascii="Times New Roman"/>
        </w:rPr>
        <w:t>归口。</w:t>
      </w:r>
    </w:p>
    <w:p w14:paraId="331D3631">
      <w:pPr>
        <w:pStyle w:val="56"/>
        <w:ind w:firstLine="420"/>
        <w:rPr>
          <w:rFonts w:hint="eastAsia" w:ascii="Times New Roman" w:eastAsia="宋体"/>
          <w:lang w:eastAsia="zh-CN"/>
        </w:rPr>
      </w:pPr>
      <w:r>
        <w:rPr>
          <w:rFonts w:ascii="Times New Roman"/>
        </w:rPr>
        <w:t>本文件起草单位：</w:t>
      </w:r>
      <w:r>
        <w:rPr>
          <w:rFonts w:hint="eastAsia" w:ascii="Times New Roman"/>
        </w:rPr>
        <w:t>枣庄市交通运输局</w:t>
      </w:r>
      <w:r>
        <w:rPr>
          <w:rFonts w:hint="eastAsia" w:ascii="Times New Roman"/>
          <w:lang w:eastAsia="zh-CN"/>
        </w:rPr>
        <w:t>。</w:t>
      </w:r>
    </w:p>
    <w:p w14:paraId="70CCC4FF">
      <w:pPr>
        <w:pStyle w:val="56"/>
        <w:ind w:firstLine="420"/>
        <w:rPr>
          <w:rFonts w:hint="eastAsia" w:ascii="Times New Roman" w:eastAsia="宋体"/>
          <w:lang w:eastAsia="zh-CN"/>
        </w:rPr>
      </w:pPr>
      <w:r>
        <w:rPr>
          <w:rFonts w:ascii="Times New Roman"/>
        </w:rPr>
        <w:t>本文件主要起草人：</w:t>
      </w:r>
    </w:p>
    <w:p w14:paraId="7ED266A3">
      <w:pPr>
        <w:pStyle w:val="56"/>
        <w:ind w:firstLine="420"/>
        <w:rPr>
          <w:rFonts w:ascii="Times New Roman"/>
        </w:rPr>
      </w:pPr>
    </w:p>
    <w:p w14:paraId="54F6B6B2">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17"/>
    <w:p w14:paraId="03583036">
      <w:pPr>
        <w:spacing w:line="20" w:lineRule="exact"/>
        <w:jc w:val="center"/>
        <w:rPr>
          <w:rFonts w:ascii="Times New Roman" w:hAnsi="Times New Roman" w:eastAsia="黑体"/>
          <w:sz w:val="32"/>
          <w:szCs w:val="32"/>
        </w:rPr>
      </w:pPr>
      <w:bookmarkStart w:id="18" w:name="BookMark4"/>
    </w:p>
    <w:p w14:paraId="693E2AE8">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1EA54A249C834D74B870C895085D862D"/>
        </w:placeholder>
      </w:sdtPr>
      <w:sdtEndPr>
        <w:rPr>
          <w:rFonts w:ascii="Times New Roman" w:hAnsi="Times New Roman"/>
        </w:rPr>
      </w:sdtEndPr>
      <w:sdtContent>
        <w:p w14:paraId="1100F554">
          <w:pPr>
            <w:pStyle w:val="177"/>
            <w:spacing w:before="240" w:beforeLines="100" w:after="528" w:afterLines="220"/>
            <w:rPr>
              <w:rFonts w:ascii="Times New Roman" w:hAnsi="Times New Roman"/>
            </w:rPr>
          </w:pPr>
          <w:bookmarkStart w:id="19" w:name="NEW_STAND_NAME"/>
          <w:r>
            <w:rPr>
              <w:rFonts w:ascii="Times New Roman" w:hAnsi="Times New Roman"/>
            </w:rPr>
            <w:t>市政道路及桥梁工程监理实施细则</w:t>
          </w:r>
        </w:p>
      </w:sdtContent>
    </w:sdt>
    <w:bookmarkEnd w:id="19"/>
    <w:p w14:paraId="6CD05255">
      <w:pPr>
        <w:pStyle w:val="104"/>
        <w:spacing w:before="240" w:after="240"/>
        <w:rPr>
          <w:rFonts w:ascii="Times New Roman"/>
        </w:rPr>
      </w:pPr>
      <w:bookmarkStart w:id="20" w:name="_Toc17233325"/>
      <w:bookmarkStart w:id="21" w:name="_Toc204353392"/>
      <w:bookmarkStart w:id="22" w:name="_Toc97192964"/>
      <w:bookmarkStart w:id="23" w:name="_Toc24884211"/>
      <w:bookmarkStart w:id="24" w:name="_Toc24884218"/>
      <w:bookmarkStart w:id="25" w:name="_Toc26648465"/>
      <w:bookmarkStart w:id="26" w:name="_Toc26718930"/>
      <w:bookmarkStart w:id="27" w:name="_Toc26986771"/>
      <w:bookmarkStart w:id="28" w:name="_Toc26986530"/>
      <w:bookmarkStart w:id="29" w:name="_Toc17233333"/>
      <w:r>
        <w:rPr>
          <w:rFonts w:ascii="Times New Roman"/>
        </w:rPr>
        <w:t>范围</w:t>
      </w:r>
      <w:bookmarkEnd w:id="20"/>
      <w:bookmarkEnd w:id="21"/>
      <w:bookmarkEnd w:id="22"/>
      <w:bookmarkEnd w:id="23"/>
      <w:bookmarkEnd w:id="24"/>
      <w:bookmarkEnd w:id="25"/>
      <w:bookmarkEnd w:id="26"/>
      <w:bookmarkEnd w:id="27"/>
      <w:bookmarkEnd w:id="28"/>
      <w:bookmarkEnd w:id="29"/>
    </w:p>
    <w:p w14:paraId="37E0F594">
      <w:pPr>
        <w:pStyle w:val="56"/>
        <w:ind w:firstLine="420"/>
        <w:rPr>
          <w:rFonts w:ascii="Times New Roman"/>
        </w:rPr>
      </w:pPr>
      <w:bookmarkStart w:id="30" w:name="_Toc17233334"/>
      <w:bookmarkStart w:id="31" w:name="_Toc24884219"/>
      <w:bookmarkStart w:id="32" w:name="_Toc24884212"/>
      <w:bookmarkStart w:id="33" w:name="_Toc26648466"/>
      <w:bookmarkStart w:id="34" w:name="_Toc17233326"/>
      <w:r>
        <w:rPr>
          <w:rFonts w:ascii="Times New Roman"/>
        </w:rPr>
        <w:t>本文件规定了市政道路及桥梁工程监理实施的术语和定义、道路工程、桥梁工程内容。</w:t>
      </w:r>
    </w:p>
    <w:p w14:paraId="4C39F9D8">
      <w:pPr>
        <w:pStyle w:val="56"/>
        <w:ind w:firstLine="420"/>
        <w:rPr>
          <w:rFonts w:ascii="Times New Roman"/>
        </w:rPr>
      </w:pPr>
      <w:r>
        <w:rPr>
          <w:rFonts w:ascii="Times New Roman"/>
        </w:rPr>
        <w:t>本文件适用于市政道路及桥梁工程监理实施。</w:t>
      </w:r>
    </w:p>
    <w:p w14:paraId="2D337D97">
      <w:pPr>
        <w:pStyle w:val="104"/>
        <w:spacing w:before="240" w:after="240"/>
        <w:rPr>
          <w:rFonts w:ascii="Times New Roman"/>
        </w:rPr>
      </w:pPr>
      <w:bookmarkStart w:id="35" w:name="_Toc97192965"/>
      <w:bookmarkStart w:id="36" w:name="_Toc26986772"/>
      <w:bookmarkStart w:id="37" w:name="_Toc26986531"/>
      <w:bookmarkStart w:id="38" w:name="_Toc26718931"/>
      <w:bookmarkStart w:id="39" w:name="_Toc204353393"/>
      <w:r>
        <w:rPr>
          <w:rFonts w:ascii="Times New Roman"/>
        </w:rPr>
        <w:t>规范性引用文件</w:t>
      </w:r>
      <w:bookmarkEnd w:id="30"/>
      <w:bookmarkEnd w:id="31"/>
      <w:bookmarkEnd w:id="32"/>
      <w:bookmarkEnd w:id="33"/>
      <w:bookmarkEnd w:id="34"/>
      <w:bookmarkEnd w:id="35"/>
      <w:bookmarkEnd w:id="36"/>
      <w:bookmarkEnd w:id="37"/>
      <w:bookmarkEnd w:id="38"/>
      <w:bookmarkEnd w:id="39"/>
    </w:p>
    <w:sdt>
      <w:sdtPr>
        <w:rPr>
          <w:rFonts w:ascii="Times New Roman"/>
        </w:rPr>
        <w:id w:val="715848253"/>
        <w:placeholder>
          <w:docPart w:val="1314FE4995EB4D2DAABF06DF26DFC4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2B65D66F">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E02C39">
      <w:pPr>
        <w:pStyle w:val="56"/>
        <w:ind w:firstLine="420"/>
        <w:rPr>
          <w:rFonts w:ascii="Times New Roman"/>
        </w:rPr>
      </w:pPr>
      <w:r>
        <w:rPr>
          <w:rFonts w:ascii="Times New Roman"/>
        </w:rPr>
        <w:t>GB 6722 爆破安全规程</w:t>
      </w:r>
    </w:p>
    <w:p w14:paraId="3F0D86FC">
      <w:pPr>
        <w:pStyle w:val="104"/>
        <w:spacing w:before="240" w:after="240"/>
        <w:rPr>
          <w:rFonts w:ascii="Times New Roman"/>
        </w:rPr>
      </w:pPr>
      <w:bookmarkStart w:id="40" w:name="_Toc97192966"/>
      <w:bookmarkStart w:id="41" w:name="_Toc204353394"/>
      <w:r>
        <w:rPr>
          <w:rFonts w:ascii="Times New Roman"/>
          <w:szCs w:val="21"/>
        </w:rPr>
        <w:t>术语和定义</w:t>
      </w:r>
      <w:bookmarkEnd w:id="40"/>
      <w:bookmarkEnd w:id="41"/>
    </w:p>
    <w:sdt>
      <w:sdtPr>
        <w:rPr>
          <w:rFonts w:ascii="Times New Roman"/>
        </w:rPr>
        <w:id w:val="-1909835108"/>
        <w:placeholder>
          <w:docPart w:val="3C87B258F17F43AC9F81D968C8E4E63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05004A31">
          <w:pPr>
            <w:pStyle w:val="56"/>
            <w:ind w:firstLine="420"/>
            <w:rPr>
              <w:rFonts w:ascii="Times New Roman"/>
            </w:rPr>
          </w:pPr>
          <w:bookmarkStart w:id="42" w:name="_Toc26986532"/>
          <w:bookmarkEnd w:id="42"/>
          <w:r>
            <w:rPr>
              <w:rFonts w:ascii="Times New Roman"/>
            </w:rPr>
            <w:t>下列术语和定义适用于本文件。</w:t>
          </w:r>
        </w:p>
      </w:sdtContent>
    </w:sdt>
    <w:p w14:paraId="3C84CEF6">
      <w:pPr>
        <w:pStyle w:val="223"/>
        <w:ind w:left="420" w:hanging="420" w:hangingChars="200"/>
        <w:rPr>
          <w:rFonts w:ascii="Times New Roman" w:eastAsia="黑体"/>
        </w:rPr>
      </w:pPr>
      <w:r>
        <w:rPr>
          <w:rFonts w:ascii="Times New Roman" w:eastAsia="黑体"/>
        </w:rPr>
        <w:br w:type="textWrapping"/>
      </w:r>
      <w:r>
        <w:rPr>
          <w:rFonts w:ascii="Times New Roman" w:eastAsia="黑体"/>
        </w:rPr>
        <w:t xml:space="preserve">路基 </w:t>
      </w:r>
      <w:r>
        <w:rPr>
          <w:rFonts w:hint="eastAsia" w:ascii="Times New Roman" w:eastAsia="黑体"/>
          <w:lang w:val="en-US" w:eastAsia="zh-CN"/>
        </w:rPr>
        <w:t>r</w:t>
      </w:r>
      <w:r>
        <w:rPr>
          <w:rFonts w:hint="eastAsia" w:ascii="Times New Roman" w:eastAsia="黑体"/>
        </w:rPr>
        <w:t>oadbed</w:t>
      </w:r>
    </w:p>
    <w:p w14:paraId="0BDC62A4">
      <w:pPr>
        <w:pStyle w:val="56"/>
        <w:ind w:firstLine="420"/>
        <w:rPr>
          <w:rFonts w:ascii="Times New Roman"/>
        </w:rPr>
      </w:pPr>
      <w:r>
        <w:rPr>
          <w:rFonts w:ascii="Times New Roman"/>
        </w:rPr>
        <w:t>路基是道路的重要组成部分，承受由路面传来的荷载，具有足够的强度、稳定性和耐久性。</w:t>
      </w:r>
    </w:p>
    <w:p w14:paraId="442E365B">
      <w:pPr>
        <w:pStyle w:val="104"/>
        <w:spacing w:before="240" w:after="240"/>
        <w:rPr>
          <w:rFonts w:ascii="Times New Roman"/>
        </w:rPr>
      </w:pPr>
      <w:bookmarkStart w:id="43" w:name="_Toc204353395"/>
      <w:r>
        <w:rPr>
          <w:rFonts w:ascii="Times New Roman"/>
        </w:rPr>
        <w:t>道路工程</w:t>
      </w:r>
      <w:bookmarkEnd w:id="43"/>
    </w:p>
    <w:p w14:paraId="15BB9679">
      <w:pPr>
        <w:pStyle w:val="105"/>
        <w:spacing w:before="120" w:after="120"/>
        <w:rPr>
          <w:rFonts w:ascii="Times New Roman"/>
        </w:rPr>
      </w:pPr>
      <w:r>
        <w:rPr>
          <w:rFonts w:ascii="Times New Roman"/>
        </w:rPr>
        <w:t>基本要求</w:t>
      </w:r>
    </w:p>
    <w:p w14:paraId="03FAD836">
      <w:pPr>
        <w:pStyle w:val="165"/>
        <w:rPr>
          <w:rFonts w:ascii="Times New Roman"/>
        </w:rPr>
      </w:pPr>
      <w:r>
        <w:rPr>
          <w:rFonts w:ascii="Times New Roman"/>
        </w:rPr>
        <w:t>应根据工程地质勘察报告，对地基土进行天然含水量、液限、塑限、击实、湿陷性、有机质含量等试验。</w:t>
      </w:r>
    </w:p>
    <w:p w14:paraId="45946394">
      <w:pPr>
        <w:pStyle w:val="165"/>
        <w:rPr>
          <w:rFonts w:ascii="Times New Roman"/>
        </w:rPr>
      </w:pPr>
      <w:r>
        <w:rPr>
          <w:rFonts w:ascii="Times New Roman"/>
        </w:rPr>
        <w:t>应根据工程地质、水文、气象资料，施工工期和现场环境编制排水与降水方案。施工排水与降水应保证路基土壤天然结构不受扰动，保证附近建筑物和构筑物的安全。</w:t>
      </w:r>
    </w:p>
    <w:p w14:paraId="10497320">
      <w:pPr>
        <w:pStyle w:val="165"/>
        <w:rPr>
          <w:rFonts w:ascii="Times New Roman"/>
        </w:rPr>
      </w:pPr>
      <w:r>
        <w:rPr>
          <w:rFonts w:ascii="Times New Roman"/>
        </w:rPr>
        <w:t>特殊土路基施工应执行本标准相应的有关规定。对不同类型的路基处理应在全面开始之前先铺筑长度不小于200 m的试验段，试验段结果批准后，可进行规模施工。</w:t>
      </w:r>
    </w:p>
    <w:p w14:paraId="6CD25948">
      <w:pPr>
        <w:pStyle w:val="105"/>
        <w:spacing w:before="120" w:after="120"/>
        <w:rPr>
          <w:rFonts w:ascii="Times New Roman"/>
        </w:rPr>
      </w:pPr>
      <w:r>
        <w:rPr>
          <w:rFonts w:ascii="Times New Roman"/>
        </w:rPr>
        <w:t>挖方路基</w:t>
      </w:r>
    </w:p>
    <w:p w14:paraId="5CB80402">
      <w:pPr>
        <w:pStyle w:val="165"/>
        <w:rPr>
          <w:rFonts w:ascii="Times New Roman"/>
        </w:rPr>
      </w:pPr>
      <w:r>
        <w:rPr>
          <w:rFonts w:ascii="Times New Roman"/>
        </w:rPr>
        <w:t>土方开挖应符合下列规定：</w:t>
      </w:r>
    </w:p>
    <w:p w14:paraId="08D0DDC3">
      <w:pPr>
        <w:pStyle w:val="132"/>
        <w:rPr>
          <w:rFonts w:ascii="Times New Roman"/>
        </w:rPr>
      </w:pPr>
      <w:r>
        <w:rPr>
          <w:rFonts w:ascii="Times New Roman"/>
        </w:rPr>
        <w:t>挖土时自上向下分层开挖，严禁掏洞开挖。作业中断或作业后，开挖面做成稳定边坡；</w:t>
      </w:r>
    </w:p>
    <w:p w14:paraId="6AD4D710">
      <w:pPr>
        <w:pStyle w:val="132"/>
        <w:rPr>
          <w:rFonts w:ascii="Times New Roman"/>
        </w:rPr>
      </w:pPr>
      <w:r>
        <w:rPr>
          <w:rFonts w:ascii="Times New Roman"/>
        </w:rPr>
        <w:t>机械开挖作业时，应避开构筑物、管线，在距管道边1 m范围内采用人工开挖；在距直埋缆线2 m范围内应采用人工开挖；</w:t>
      </w:r>
    </w:p>
    <w:p w14:paraId="408E9540">
      <w:pPr>
        <w:pStyle w:val="132"/>
        <w:rPr>
          <w:rFonts w:ascii="Times New Roman"/>
        </w:rPr>
      </w:pPr>
      <w:r>
        <w:rPr>
          <w:rFonts w:ascii="Times New Roman"/>
        </w:rPr>
        <w:t>挖掘机等机械在电力架空线路下作业保持一定的安全距离；</w:t>
      </w:r>
    </w:p>
    <w:p w14:paraId="25018C49">
      <w:pPr>
        <w:pStyle w:val="132"/>
        <w:rPr>
          <w:rFonts w:ascii="Times New Roman"/>
        </w:rPr>
      </w:pPr>
      <w:r>
        <w:rPr>
          <w:rFonts w:ascii="Times New Roman"/>
        </w:rPr>
        <w:t>开挖至边坡线前，应预留一定宽度，预留的宽度应保证刷坡过程中设计边坡线外的土层不受到扰动；</w:t>
      </w:r>
    </w:p>
    <w:p w14:paraId="08891BD9">
      <w:pPr>
        <w:pStyle w:val="132"/>
        <w:rPr>
          <w:rFonts w:ascii="Times New Roman"/>
        </w:rPr>
      </w:pPr>
      <w:r>
        <w:rPr>
          <w:rFonts w:ascii="Times New Roman"/>
        </w:rPr>
        <w:t>开挖至零填、填挖交接处、路堑路床部分后，应及时进行路床施工；如不能及时进行，宜在设计路床顶高程以上预留至少300 mm厚的保护层；</w:t>
      </w:r>
    </w:p>
    <w:p w14:paraId="44CF77D3">
      <w:pPr>
        <w:pStyle w:val="132"/>
        <w:rPr>
          <w:rFonts w:ascii="Times New Roman"/>
        </w:rPr>
      </w:pPr>
      <w:r>
        <w:rPr>
          <w:rFonts w:ascii="Times New Roman"/>
        </w:rPr>
        <w:t>采取临时排水措施，将水引入路基排水系统，施工作业面不应积水。</w:t>
      </w:r>
    </w:p>
    <w:p w14:paraId="6634B79C">
      <w:pPr>
        <w:pStyle w:val="165"/>
        <w:rPr>
          <w:rFonts w:ascii="Times New Roman"/>
        </w:rPr>
      </w:pPr>
      <w:r>
        <w:rPr>
          <w:rFonts w:ascii="Times New Roman"/>
        </w:rPr>
        <w:t>石方开挖应符合下列规定：</w:t>
      </w:r>
    </w:p>
    <w:p w14:paraId="0FDC40CB">
      <w:pPr>
        <w:pStyle w:val="132"/>
        <w:rPr>
          <w:rFonts w:ascii="Times New Roman"/>
        </w:rPr>
      </w:pPr>
      <w:r>
        <w:rPr>
          <w:rFonts w:ascii="Times New Roman"/>
        </w:rPr>
        <w:t>根据地形、地质、开挖断面及施工机械配备情况，选用能保证边坡稳定的工艺施工，应尽量选择机械或人工进行石方开挖；</w:t>
      </w:r>
    </w:p>
    <w:p w14:paraId="30E0CFDC">
      <w:pPr>
        <w:pStyle w:val="132"/>
        <w:rPr>
          <w:rFonts w:ascii="Times New Roman"/>
        </w:rPr>
      </w:pPr>
      <w:r>
        <w:rPr>
          <w:rFonts w:ascii="Times New Roman"/>
        </w:rPr>
        <w:t>爆破作业符合GB 6722的有关规定，并按相关规定报批；</w:t>
      </w:r>
    </w:p>
    <w:p w14:paraId="0D04EF84">
      <w:pPr>
        <w:pStyle w:val="132"/>
        <w:rPr>
          <w:rFonts w:ascii="Times New Roman"/>
        </w:rPr>
      </w:pPr>
      <w:r>
        <w:rPr>
          <w:rFonts w:ascii="Times New Roman"/>
        </w:rPr>
        <w:t>在爆破危险区范围内，采取有效措施防止人、畜、建筑物和其他公共设施受到危害或损坏；在危险区边界应设置明显标志，派专人看守，爆破时任何人员不应进入危险区；</w:t>
      </w:r>
    </w:p>
    <w:p w14:paraId="1165558D">
      <w:pPr>
        <w:pStyle w:val="132"/>
        <w:rPr>
          <w:rFonts w:ascii="Times New Roman"/>
        </w:rPr>
      </w:pPr>
      <w:r>
        <w:rPr>
          <w:rFonts w:ascii="Times New Roman"/>
        </w:rPr>
        <w:t>逐级开挖，逐级按设计要求进行防护；</w:t>
      </w:r>
    </w:p>
    <w:p w14:paraId="58697703">
      <w:pPr>
        <w:pStyle w:val="132"/>
        <w:rPr>
          <w:rFonts w:ascii="Times New Roman"/>
        </w:rPr>
      </w:pPr>
      <w:r>
        <w:rPr>
          <w:rFonts w:ascii="Times New Roman"/>
        </w:rPr>
        <w:t>爆破法开挖石方，应先查明空中缆线、地下管线的位置，开挖边界线外可能受爆破影响的建筑物结构类型、居民居住情况等，对不能满足安全距离的石方宜采用化学静态爆破或机械开挖。</w:t>
      </w:r>
    </w:p>
    <w:p w14:paraId="6107848E">
      <w:pPr>
        <w:pStyle w:val="165"/>
        <w:rPr>
          <w:rFonts w:ascii="Times New Roman"/>
        </w:rPr>
      </w:pPr>
      <w:r>
        <w:rPr>
          <w:rFonts w:ascii="Times New Roman"/>
        </w:rPr>
        <w:t>路基边沟、截水沟、排水沟开挖应符合下列规定：</w:t>
      </w:r>
    </w:p>
    <w:p w14:paraId="424A5FA9">
      <w:pPr>
        <w:pStyle w:val="132"/>
        <w:rPr>
          <w:rFonts w:ascii="Times New Roman"/>
        </w:rPr>
      </w:pPr>
      <w:r>
        <w:rPr>
          <w:rFonts w:ascii="Times New Roman"/>
        </w:rPr>
        <w:t>道路施工中应保持土方开挖处于干燥或中湿状态，必要时采取临时排水措施；</w:t>
      </w:r>
    </w:p>
    <w:p w14:paraId="79A52E65">
      <w:pPr>
        <w:pStyle w:val="132"/>
        <w:rPr>
          <w:rFonts w:ascii="Times New Roman"/>
        </w:rPr>
      </w:pPr>
      <w:r>
        <w:rPr>
          <w:rFonts w:ascii="Times New Roman"/>
        </w:rPr>
        <w:t>边沟、截水沟应从下游向上游开挖。开挖后，应及时进行防渗处理，不应渗漏、积水和冲刷边坡及路基；</w:t>
      </w:r>
    </w:p>
    <w:p w14:paraId="05C24044">
      <w:pPr>
        <w:pStyle w:val="132"/>
        <w:rPr>
          <w:rFonts w:ascii="Times New Roman"/>
        </w:rPr>
      </w:pPr>
      <w:r>
        <w:rPr>
          <w:rFonts w:ascii="Times New Roman"/>
        </w:rPr>
        <w:t>边沟、截水沟、排水沟的位置、断面和沟底纵坡符合设计图纸要求。特别注意有超高路段的边沟沟底纵坡，应与曲线前后沟底相衔接，不允许曲线内侧边沟积水或外溢；</w:t>
      </w:r>
    </w:p>
    <w:p w14:paraId="04E462B3">
      <w:pPr>
        <w:pStyle w:val="132"/>
        <w:rPr>
          <w:rFonts w:ascii="Times New Roman"/>
        </w:rPr>
      </w:pPr>
      <w:r>
        <w:rPr>
          <w:rFonts w:ascii="Times New Roman"/>
        </w:rPr>
        <w:t>开掘石质边沟，应用小孔少量炸药，超掘部分应采用小石块浆砌实心密实修整。沟底凸出部分予以凿除；</w:t>
      </w:r>
    </w:p>
    <w:p w14:paraId="7F42192D">
      <w:pPr>
        <w:pStyle w:val="132"/>
        <w:rPr>
          <w:rFonts w:ascii="Times New Roman"/>
        </w:rPr>
      </w:pPr>
      <w:r>
        <w:rPr>
          <w:rFonts w:ascii="Times New Roman"/>
        </w:rPr>
        <w:t>改沟、改渠、改路先挖新沟或新渠，后填老沟、老渠，先修新路后封老路。开挖出的土石方除可利用的外，按弃土妥善处理。</w:t>
      </w:r>
    </w:p>
    <w:p w14:paraId="25CCD3DA">
      <w:pPr>
        <w:pStyle w:val="105"/>
        <w:spacing w:before="120" w:after="120"/>
        <w:rPr>
          <w:rFonts w:ascii="Times New Roman"/>
        </w:rPr>
      </w:pPr>
      <w:r>
        <w:rPr>
          <w:rFonts w:ascii="Times New Roman"/>
        </w:rPr>
        <w:t>填方路基</w:t>
      </w:r>
    </w:p>
    <w:p w14:paraId="3DE81974">
      <w:pPr>
        <w:pStyle w:val="165"/>
        <w:rPr>
          <w:rFonts w:ascii="Times New Roman"/>
        </w:rPr>
      </w:pPr>
      <w:r>
        <w:rPr>
          <w:rFonts w:ascii="Times New Roman"/>
        </w:rPr>
        <w:t>填方路基应符合下列规定：</w:t>
      </w:r>
    </w:p>
    <w:p w14:paraId="0D22300F">
      <w:pPr>
        <w:pStyle w:val="132"/>
        <w:rPr>
          <w:rFonts w:ascii="Times New Roman"/>
        </w:rPr>
      </w:pPr>
      <w:r>
        <w:rPr>
          <w:rFonts w:ascii="Times New Roman"/>
        </w:rPr>
        <w:t>填土前，原地面的草皮、树根、垃圾、淤泥及其他杂物清除干净。对原有排水沟及坑穴要分层填平夯实，将原地面大致找平；</w:t>
      </w:r>
    </w:p>
    <w:p w14:paraId="41B0849D">
      <w:pPr>
        <w:pStyle w:val="132"/>
        <w:rPr>
          <w:rFonts w:ascii="Times New Roman"/>
        </w:rPr>
      </w:pPr>
      <w:r>
        <w:rPr>
          <w:rFonts w:ascii="Times New Roman"/>
        </w:rPr>
        <w:t>路基填方材料尽可能因地制宜就地取材，利用路基开挖中挖出来的可利用材料；对旧路土碴或工业废渣等材料需经过试验确认可靠，并经建设单位、设计单位同意后方可使用；</w:t>
      </w:r>
    </w:p>
    <w:p w14:paraId="05A9EEEA">
      <w:pPr>
        <w:pStyle w:val="132"/>
        <w:rPr>
          <w:rFonts w:ascii="Times New Roman"/>
        </w:rPr>
      </w:pPr>
      <w:r>
        <w:rPr>
          <w:rFonts w:ascii="Times New Roman"/>
        </w:rPr>
        <w:t>不使用淤泥、沼泽土、冻土、生活垃圾、有机土和含有腐殖质的土作路基填料。对液限大于50%、塑性指数大于26、可溶盐含量大于5%、700℃有机质烧失量大于8%的土、盐渍土、膨胀土及含水量超过规定的土，不应直接填筑路基，应采取技术措施后方可使用。强风化岩石及浸水后易崩解的岩石不应作为路基填料；</w:t>
      </w:r>
    </w:p>
    <w:p w14:paraId="7261A5F8">
      <w:pPr>
        <w:pStyle w:val="132"/>
        <w:rPr>
          <w:rFonts w:ascii="Times New Roman"/>
        </w:rPr>
      </w:pPr>
      <w:r>
        <w:rPr>
          <w:rFonts w:ascii="Times New Roman"/>
        </w:rPr>
        <w:t>路基填料中其石块最大粒径小于层厚的2/3，路床顶面以下50 cm厚度以内不应采用石块填筑；</w:t>
      </w:r>
    </w:p>
    <w:p w14:paraId="754F2533">
      <w:pPr>
        <w:pStyle w:val="132"/>
        <w:rPr>
          <w:rFonts w:ascii="Times New Roman"/>
        </w:rPr>
      </w:pPr>
      <w:r>
        <w:rPr>
          <w:rFonts w:ascii="Times New Roman"/>
        </w:rPr>
        <w:t>在路基宽度内，每层虚铺厚度应视压实机具的功能确定。填土宽度每侧宽出设计50 cm，为便于排除雨水，填土表面可做2%~4%横坡；</w:t>
      </w:r>
    </w:p>
    <w:p w14:paraId="0606E424">
      <w:pPr>
        <w:pStyle w:val="132"/>
        <w:rPr>
          <w:rFonts w:ascii="Times New Roman"/>
        </w:rPr>
      </w:pPr>
      <w:r>
        <w:rPr>
          <w:rFonts w:ascii="Times New Roman"/>
        </w:rPr>
        <w:t>路基填方高度应按设计标高增加预沉量值，同时加强沉降观测。预沉量应根据工程性质、填方高度、填料种类、压实系数和地基情况与建设单位、监理工程师、设计单位共同商定确认；</w:t>
      </w:r>
    </w:p>
    <w:p w14:paraId="36C903A8">
      <w:pPr>
        <w:pStyle w:val="132"/>
        <w:rPr>
          <w:rFonts w:ascii="Times New Roman"/>
        </w:rPr>
      </w:pPr>
      <w:r>
        <w:rPr>
          <w:rFonts w:ascii="Times New Roman"/>
        </w:rPr>
        <w:t>填土路基分几个作业段施工时，如相邻段交接处不同时填筑，则先填段应按1:1～1:2坡度分层留作业台阶；如两段同时施工，则应分层相互交叠衔接，其搭接长度不小于2 m；</w:t>
      </w:r>
    </w:p>
    <w:p w14:paraId="5C7F9164">
      <w:pPr>
        <w:pStyle w:val="132"/>
        <w:rPr>
          <w:rFonts w:ascii="Times New Roman"/>
        </w:rPr>
      </w:pPr>
      <w:r>
        <w:rPr>
          <w:rFonts w:ascii="Times New Roman"/>
        </w:rPr>
        <w:t>在透水性不好的压实层上填筑透水性较好的填料前，应在其表面设2%～4%的双向横坡，并采取相应的排水措施。不应在透水性较好的填料所填筑的路基边坡上覆盖透水性不好的填料；</w:t>
      </w:r>
    </w:p>
    <w:p w14:paraId="17AA8670">
      <w:pPr>
        <w:pStyle w:val="132"/>
        <w:rPr>
          <w:rFonts w:ascii="Times New Roman"/>
        </w:rPr>
      </w:pPr>
      <w:r>
        <w:rPr>
          <w:rFonts w:ascii="Times New Roman"/>
        </w:rPr>
        <w:t>河滩路基填土应在河槽加宽和加深工程完成后及附属构造物完成一部分后填筑，保证汛期路基不受冲刷；</w:t>
      </w:r>
    </w:p>
    <w:p w14:paraId="709D9B8A">
      <w:pPr>
        <w:pStyle w:val="132"/>
        <w:rPr>
          <w:rFonts w:ascii="Times New Roman"/>
        </w:rPr>
      </w:pPr>
      <w:r>
        <w:rPr>
          <w:rFonts w:ascii="Times New Roman"/>
        </w:rPr>
        <w:t>压实度的检测，用灌砂法、灌水法检测压实度，取土样的底面位置为每一压实层底部；用环刀法试验时，环刀中部处于压实层厚的1/2深度。</w:t>
      </w:r>
    </w:p>
    <w:p w14:paraId="6964E714">
      <w:pPr>
        <w:pStyle w:val="165"/>
        <w:rPr>
          <w:rFonts w:ascii="Times New Roman"/>
        </w:rPr>
      </w:pPr>
      <w:r>
        <w:rPr>
          <w:rFonts w:ascii="Times New Roman"/>
        </w:rPr>
        <w:t>填石路基应符合下列规定：</w:t>
      </w:r>
    </w:p>
    <w:p w14:paraId="66A6D99C">
      <w:pPr>
        <w:pStyle w:val="132"/>
        <w:rPr>
          <w:rFonts w:ascii="Times New Roman"/>
        </w:rPr>
      </w:pPr>
      <w:r>
        <w:rPr>
          <w:rFonts w:ascii="Times New Roman"/>
        </w:rPr>
        <w:t>填石路基先码砌边部，然后逐层水平填筑石料，确保边坡稳定。软质石料与硬质石料不应混合使用；</w:t>
      </w:r>
    </w:p>
    <w:p w14:paraId="29F725D7">
      <w:pPr>
        <w:pStyle w:val="132"/>
        <w:rPr>
          <w:rFonts w:ascii="Times New Roman"/>
        </w:rPr>
      </w:pPr>
      <w:r>
        <w:rPr>
          <w:rFonts w:ascii="Times New Roman"/>
        </w:rPr>
        <w:t>压实机械选用自重不小于18 t的振动压路机。</w:t>
      </w:r>
    </w:p>
    <w:p w14:paraId="09737FBA">
      <w:pPr>
        <w:pStyle w:val="165"/>
        <w:rPr>
          <w:rFonts w:ascii="Times New Roman"/>
        </w:rPr>
      </w:pPr>
      <w:r>
        <w:rPr>
          <w:rFonts w:ascii="Times New Roman"/>
        </w:rPr>
        <w:t>土石路基应符合下列规定：</w:t>
      </w:r>
    </w:p>
    <w:p w14:paraId="7B60619B">
      <w:pPr>
        <w:pStyle w:val="132"/>
        <w:rPr>
          <w:rFonts w:ascii="Times New Roman"/>
        </w:rPr>
      </w:pPr>
      <w:r>
        <w:rPr>
          <w:rFonts w:ascii="Times New Roman"/>
        </w:rPr>
        <w:t>碾压前使大粒径石料均匀分散在填料中，石料间孔隙应填充小粒径石料、土和石渣；</w:t>
      </w:r>
    </w:p>
    <w:p w14:paraId="14067500">
      <w:pPr>
        <w:pStyle w:val="132"/>
        <w:rPr>
          <w:rFonts w:ascii="Times New Roman"/>
        </w:rPr>
      </w:pPr>
      <w:r>
        <w:rPr>
          <w:rFonts w:ascii="Times New Roman"/>
        </w:rPr>
        <w:t>压实后透水性差异大的土石混合材料，应分层或分段填筑，不宜纵向分幅填筑；如需纵向分幅填筑，应将压实后透水良好的土石混合材料填筑于路基两侧；</w:t>
      </w:r>
    </w:p>
    <w:p w14:paraId="6246B6AC">
      <w:pPr>
        <w:pStyle w:val="132"/>
        <w:rPr>
          <w:rFonts w:ascii="Times New Roman"/>
        </w:rPr>
      </w:pPr>
      <w:r>
        <w:rPr>
          <w:rFonts w:ascii="Times New Roman"/>
        </w:rPr>
        <w:t>填料由土石混合材料变化为其他填料时，土石混合材料最后一层的压实厚度应小于300 mm，该层填料最大粒径宜小于150 mm，压实后，表面无孔洞；</w:t>
      </w:r>
    </w:p>
    <w:p w14:paraId="5CE69AC3">
      <w:pPr>
        <w:pStyle w:val="132"/>
        <w:rPr>
          <w:rFonts w:ascii="Times New Roman"/>
        </w:rPr>
      </w:pPr>
      <w:r>
        <w:rPr>
          <w:rFonts w:ascii="Times New Roman"/>
        </w:rPr>
        <w:t>采用强夯、冲击压路机进行增强补压，若附近有构筑物，应采取措施避免对其造成影响或者采取其他的压实施工方法。</w:t>
      </w:r>
    </w:p>
    <w:p w14:paraId="15CC0A00">
      <w:pPr>
        <w:pStyle w:val="165"/>
        <w:rPr>
          <w:rFonts w:ascii="Times New Roman"/>
        </w:rPr>
      </w:pPr>
      <w:r>
        <w:rPr>
          <w:rFonts w:ascii="Times New Roman"/>
        </w:rPr>
        <w:t>粉煤灰路基应符合下列规定：</w:t>
      </w:r>
    </w:p>
    <w:p w14:paraId="4FA86FB3">
      <w:pPr>
        <w:pStyle w:val="132"/>
        <w:rPr>
          <w:rFonts w:ascii="Times New Roman"/>
        </w:rPr>
      </w:pPr>
      <w:r>
        <w:rPr>
          <w:rFonts w:ascii="Times New Roman"/>
        </w:rPr>
        <w:t>大风或气温低于0℃时不宜施工；</w:t>
      </w:r>
    </w:p>
    <w:p w14:paraId="0BD20DBB">
      <w:pPr>
        <w:pStyle w:val="132"/>
        <w:rPr>
          <w:rFonts w:ascii="Times New Roman"/>
        </w:rPr>
      </w:pPr>
      <w:r>
        <w:rPr>
          <w:rFonts w:ascii="Times New Roman"/>
        </w:rPr>
        <w:t>粉煤灰路基与土质护坡应同步施工，土质边坡宽度宜不小于2 m；</w:t>
      </w:r>
    </w:p>
    <w:p w14:paraId="1521DDF4">
      <w:pPr>
        <w:pStyle w:val="132"/>
        <w:rPr>
          <w:rFonts w:ascii="Times New Roman"/>
        </w:rPr>
      </w:pPr>
      <w:r>
        <w:rPr>
          <w:rFonts w:ascii="Times New Roman"/>
        </w:rPr>
        <w:t>当施工间隙期长或铺至粉煤灰路基顶层时，及时在粉煤灰路基顶层覆盖封闭土层。</w:t>
      </w:r>
    </w:p>
    <w:p w14:paraId="4F4CA072">
      <w:pPr>
        <w:pStyle w:val="165"/>
        <w:rPr>
          <w:rFonts w:ascii="Times New Roman"/>
        </w:rPr>
      </w:pPr>
      <w:r>
        <w:rPr>
          <w:rFonts w:ascii="Times New Roman"/>
        </w:rPr>
        <w:t>高填方路基应符合下列规定：</w:t>
      </w:r>
    </w:p>
    <w:p w14:paraId="1F773739">
      <w:pPr>
        <w:pStyle w:val="132"/>
        <w:rPr>
          <w:rFonts w:ascii="Times New Roman"/>
        </w:rPr>
      </w:pPr>
      <w:r>
        <w:rPr>
          <w:rFonts w:ascii="Times New Roman"/>
        </w:rPr>
        <w:t>高填方路基应优先安排施工，宜预留1个雨季或6个月以上的沉降期；</w:t>
      </w:r>
    </w:p>
    <w:p w14:paraId="5B73A364">
      <w:pPr>
        <w:pStyle w:val="132"/>
        <w:rPr>
          <w:rFonts w:ascii="Times New Roman"/>
        </w:rPr>
      </w:pPr>
      <w:r>
        <w:rPr>
          <w:rFonts w:ascii="Times New Roman"/>
        </w:rPr>
        <w:t>高填方路基填料宜优先采用强度高、水稳性好的材料或采用轻质材料，路基受水淹、浸的部分，采用水稳性和透水性好的材料；</w:t>
      </w:r>
    </w:p>
    <w:p w14:paraId="7E500FA3">
      <w:pPr>
        <w:pStyle w:val="132"/>
        <w:rPr>
          <w:rFonts w:ascii="Times New Roman"/>
        </w:rPr>
      </w:pPr>
      <w:r>
        <w:rPr>
          <w:rFonts w:ascii="Times New Roman"/>
        </w:rPr>
        <w:t>施工中按设计要求预留路基高度与宽度，并进行动态监控；</w:t>
      </w:r>
    </w:p>
    <w:p w14:paraId="6074D806">
      <w:pPr>
        <w:pStyle w:val="132"/>
        <w:rPr>
          <w:rFonts w:ascii="Times New Roman"/>
        </w:rPr>
      </w:pPr>
      <w:r>
        <w:rPr>
          <w:rFonts w:ascii="Times New Roman"/>
        </w:rPr>
        <w:t>施工过程中进行沉降观测，按照设计要求控制填筑速率。</w:t>
      </w:r>
    </w:p>
    <w:p w14:paraId="7D904919">
      <w:pPr>
        <w:pStyle w:val="165"/>
        <w:rPr>
          <w:rFonts w:ascii="Times New Roman"/>
        </w:rPr>
      </w:pPr>
      <w:r>
        <w:rPr>
          <w:rFonts w:ascii="Times New Roman"/>
        </w:rPr>
        <w:t>台背、墙背回填应符合下列规定：</w:t>
      </w:r>
    </w:p>
    <w:p w14:paraId="00DD8906">
      <w:pPr>
        <w:pStyle w:val="132"/>
        <w:rPr>
          <w:rFonts w:ascii="Times New Roman"/>
        </w:rPr>
      </w:pPr>
      <w:r>
        <w:rPr>
          <w:rFonts w:ascii="Times New Roman"/>
        </w:rPr>
        <w:t>台背、墙背回填，在结构物强度达到设计强度的75%以上时进行；</w:t>
      </w:r>
    </w:p>
    <w:p w14:paraId="6888B1B1">
      <w:pPr>
        <w:pStyle w:val="132"/>
        <w:rPr>
          <w:rFonts w:ascii="Times New Roman"/>
        </w:rPr>
      </w:pPr>
      <w:r>
        <w:rPr>
          <w:rFonts w:ascii="Times New Roman"/>
        </w:rPr>
        <w:t>路基与回填的联结部应按设计要求预留台阶。台背回填部分的路床与路基路床同步填筑；</w:t>
      </w:r>
    </w:p>
    <w:p w14:paraId="607A2EE6">
      <w:pPr>
        <w:pStyle w:val="132"/>
        <w:rPr>
          <w:rFonts w:ascii="Times New Roman"/>
        </w:rPr>
      </w:pPr>
      <w:r>
        <w:rPr>
          <w:rFonts w:ascii="Times New Roman"/>
        </w:rPr>
        <w:t>结构物两侧对称回填，分层填筑、分层压实，压路机碾压时应距离结构物不小于1 m，压路机达不到的地方应用小型机械夯实；</w:t>
      </w:r>
    </w:p>
    <w:p w14:paraId="4A66225E">
      <w:pPr>
        <w:pStyle w:val="132"/>
        <w:rPr>
          <w:rFonts w:ascii="Times New Roman"/>
        </w:rPr>
      </w:pPr>
      <w:r>
        <w:rPr>
          <w:rFonts w:ascii="Times New Roman"/>
        </w:rPr>
        <w:t>部位狭窄时，可采用低强度等级混凝土或浆砌片石等材料回填。</w:t>
      </w:r>
    </w:p>
    <w:p w14:paraId="4B4150CE">
      <w:pPr>
        <w:pStyle w:val="165"/>
        <w:rPr>
          <w:rFonts w:ascii="Times New Roman"/>
        </w:rPr>
      </w:pPr>
      <w:r>
        <w:rPr>
          <w:rFonts w:ascii="Times New Roman"/>
        </w:rPr>
        <w:t>旧路改建路基施工应符合下列规定：</w:t>
      </w:r>
    </w:p>
    <w:p w14:paraId="4C6889E6">
      <w:pPr>
        <w:pStyle w:val="132"/>
        <w:rPr>
          <w:rFonts w:ascii="Times New Roman"/>
        </w:rPr>
      </w:pPr>
      <w:r>
        <w:rPr>
          <w:rFonts w:ascii="Times New Roman"/>
        </w:rPr>
        <w:t>旧路改建时对各种地下管线、检查井、雨水口、各种人孔妥善保护，不应损坏；自来水、煤气等重要管线覆土不足700 mm时，不应使用机械开挖；其他管道覆土不足500 mm时，不应使用机械开挖或填压。重要管线施工，除应向全体施工人员班组交底、插牌标志外，应请所属主管单位派员现场监护，防止出现意外事故；</w:t>
      </w:r>
    </w:p>
    <w:p w14:paraId="617F1A5D">
      <w:pPr>
        <w:pStyle w:val="132"/>
        <w:rPr>
          <w:rFonts w:ascii="Times New Roman"/>
        </w:rPr>
      </w:pPr>
      <w:r>
        <w:rPr>
          <w:rFonts w:ascii="Times New Roman"/>
        </w:rPr>
        <w:t>旧路可用液压破碎锤、风镐等机械破除后，再用挖掘机开挖；</w:t>
      </w:r>
    </w:p>
    <w:p w14:paraId="39149F61">
      <w:pPr>
        <w:pStyle w:val="132"/>
        <w:rPr>
          <w:rFonts w:ascii="Times New Roman"/>
        </w:rPr>
      </w:pPr>
      <w:r>
        <w:rPr>
          <w:rFonts w:ascii="Times New Roman"/>
        </w:rPr>
        <w:t>机械作业时，应避开检查井、电杆、构筑物等，必要时可配合风镐人工刨除；</w:t>
      </w:r>
    </w:p>
    <w:p w14:paraId="3184D0B6">
      <w:pPr>
        <w:pStyle w:val="132"/>
        <w:rPr>
          <w:rFonts w:ascii="Times New Roman"/>
        </w:rPr>
      </w:pPr>
      <w:r>
        <w:rPr>
          <w:rFonts w:ascii="Times New Roman"/>
        </w:rPr>
        <w:t>开挖至设计高程时要进行清理找平，并根据土质情况适当预留虚高。</w:t>
      </w:r>
    </w:p>
    <w:p w14:paraId="743F09DC">
      <w:pPr>
        <w:pStyle w:val="105"/>
        <w:spacing w:before="120" w:after="120"/>
        <w:rPr>
          <w:rFonts w:ascii="Times New Roman"/>
        </w:rPr>
      </w:pPr>
      <w:r>
        <w:rPr>
          <w:rFonts w:ascii="Times New Roman"/>
        </w:rPr>
        <w:t>路肩</w:t>
      </w:r>
    </w:p>
    <w:p w14:paraId="316A3A0E">
      <w:pPr>
        <w:pStyle w:val="165"/>
        <w:rPr>
          <w:rFonts w:ascii="Times New Roman"/>
        </w:rPr>
      </w:pPr>
      <w:r>
        <w:rPr>
          <w:rFonts w:ascii="Times New Roman"/>
        </w:rPr>
        <w:t>路肩应与路基、基层、面层等各层同步施工。</w:t>
      </w:r>
    </w:p>
    <w:p w14:paraId="5341EBC0">
      <w:pPr>
        <w:pStyle w:val="165"/>
        <w:rPr>
          <w:rFonts w:ascii="Times New Roman"/>
        </w:rPr>
      </w:pPr>
      <w:r>
        <w:rPr>
          <w:rFonts w:ascii="Times New Roman"/>
        </w:rPr>
        <w:t>路肩应平整、坚实，直线段肩线直顺，曲线段顺畅。</w:t>
      </w:r>
    </w:p>
    <w:p w14:paraId="22FDF53A">
      <w:pPr>
        <w:pStyle w:val="165"/>
        <w:rPr>
          <w:rFonts w:ascii="Times New Roman"/>
        </w:rPr>
      </w:pPr>
      <w:r>
        <w:rPr>
          <w:rFonts w:ascii="Times New Roman"/>
        </w:rPr>
        <w:t>路肩施工应符合下列规定：</w:t>
      </w:r>
    </w:p>
    <w:p w14:paraId="617E3819">
      <w:pPr>
        <w:pStyle w:val="132"/>
        <w:rPr>
          <w:rFonts w:ascii="Times New Roman"/>
        </w:rPr>
      </w:pPr>
      <w:r>
        <w:rPr>
          <w:rFonts w:ascii="Times New Roman"/>
        </w:rPr>
        <w:t>当路肩为填方时，路肩填土与结构层分层填土同时进行；若路基为挖方时，可挖至路肩标高，待路面竣工后进行平整压实；</w:t>
      </w:r>
    </w:p>
    <w:p w14:paraId="423B0334">
      <w:pPr>
        <w:pStyle w:val="132"/>
        <w:rPr>
          <w:rFonts w:ascii="Times New Roman"/>
        </w:rPr>
      </w:pPr>
      <w:r>
        <w:rPr>
          <w:rFonts w:ascii="Times New Roman"/>
        </w:rPr>
        <w:t>路肩边缘碾压不到之处应用人工夯实；</w:t>
      </w:r>
    </w:p>
    <w:p w14:paraId="6CF6BFD9">
      <w:pPr>
        <w:pStyle w:val="132"/>
        <w:rPr>
          <w:rFonts w:ascii="Times New Roman"/>
        </w:rPr>
      </w:pPr>
      <w:r>
        <w:rPr>
          <w:rFonts w:ascii="Times New Roman"/>
        </w:rPr>
        <w:t>路肩要整修平整，宽度、压实度、横坡度应符合设计要求。</w:t>
      </w:r>
    </w:p>
    <w:p w14:paraId="32DC1394">
      <w:pPr>
        <w:pStyle w:val="105"/>
        <w:spacing w:before="120" w:after="120"/>
        <w:rPr>
          <w:rFonts w:ascii="Times New Roman"/>
        </w:rPr>
      </w:pPr>
      <w:r>
        <w:rPr>
          <w:rFonts w:ascii="Times New Roman"/>
        </w:rPr>
        <w:t>特殊土路基</w:t>
      </w:r>
    </w:p>
    <w:p w14:paraId="45A9D211">
      <w:pPr>
        <w:pStyle w:val="165"/>
        <w:rPr>
          <w:rFonts w:ascii="Times New Roman"/>
        </w:rPr>
      </w:pPr>
      <w:r>
        <w:rPr>
          <w:rFonts w:ascii="Times New Roman"/>
        </w:rPr>
        <w:t>特殊土路基处理方法包括但不限于以下几种：</w:t>
      </w:r>
    </w:p>
    <w:p w14:paraId="1ED3831E">
      <w:pPr>
        <w:pStyle w:val="132"/>
        <w:rPr>
          <w:rFonts w:ascii="Times New Roman"/>
        </w:rPr>
      </w:pPr>
      <w:r>
        <w:rPr>
          <w:rFonts w:ascii="Times New Roman"/>
        </w:rPr>
        <w:t>地基浅层处理；</w:t>
      </w:r>
    </w:p>
    <w:p w14:paraId="68ECEEFF">
      <w:pPr>
        <w:pStyle w:val="132"/>
        <w:rPr>
          <w:rFonts w:ascii="Times New Roman"/>
        </w:rPr>
      </w:pPr>
      <w:r>
        <w:rPr>
          <w:rFonts w:ascii="Times New Roman"/>
        </w:rPr>
        <w:t>排水固结法；</w:t>
      </w:r>
    </w:p>
    <w:p w14:paraId="1E1DB578">
      <w:pPr>
        <w:pStyle w:val="132"/>
        <w:rPr>
          <w:rFonts w:ascii="Times New Roman"/>
        </w:rPr>
      </w:pPr>
      <w:r>
        <w:rPr>
          <w:rFonts w:ascii="Times New Roman"/>
        </w:rPr>
        <w:t>粒料桩处理；</w:t>
      </w:r>
    </w:p>
    <w:p w14:paraId="74DFBF32">
      <w:pPr>
        <w:pStyle w:val="132"/>
        <w:rPr>
          <w:rFonts w:ascii="Times New Roman"/>
        </w:rPr>
      </w:pPr>
      <w:r>
        <w:rPr>
          <w:rFonts w:ascii="Times New Roman"/>
        </w:rPr>
        <w:t>加固土桩处理；</w:t>
      </w:r>
    </w:p>
    <w:p w14:paraId="664015A7">
      <w:pPr>
        <w:pStyle w:val="132"/>
        <w:rPr>
          <w:rFonts w:ascii="Times New Roman"/>
        </w:rPr>
      </w:pPr>
      <w:r>
        <w:rPr>
          <w:rFonts w:ascii="Times New Roman"/>
        </w:rPr>
        <w:t>水泥粉煤灰碎石桩；</w:t>
      </w:r>
    </w:p>
    <w:p w14:paraId="0FE90017">
      <w:pPr>
        <w:pStyle w:val="132"/>
        <w:rPr>
          <w:rFonts w:ascii="Times New Roman"/>
        </w:rPr>
      </w:pPr>
      <w:r>
        <w:rPr>
          <w:rFonts w:ascii="Times New Roman"/>
        </w:rPr>
        <w:t>强夯与强夯置换；</w:t>
      </w:r>
    </w:p>
    <w:p w14:paraId="332EF42B">
      <w:pPr>
        <w:pStyle w:val="132"/>
        <w:rPr>
          <w:rFonts w:ascii="Times New Roman"/>
        </w:rPr>
      </w:pPr>
      <w:r>
        <w:rPr>
          <w:rFonts w:ascii="Times New Roman"/>
        </w:rPr>
        <w:t>复合地基等。</w:t>
      </w:r>
    </w:p>
    <w:p w14:paraId="302B22BF">
      <w:pPr>
        <w:pStyle w:val="165"/>
        <w:rPr>
          <w:rFonts w:ascii="Times New Roman"/>
        </w:rPr>
      </w:pPr>
      <w:r>
        <w:rPr>
          <w:rFonts w:ascii="Times New Roman"/>
        </w:rPr>
        <w:t>特殊土路基施工前应进行必要的基础试验，核对地质资料、设计处理范围、设计参数等，编制专项施工方案。</w:t>
      </w:r>
    </w:p>
    <w:p w14:paraId="01E0B46F">
      <w:pPr>
        <w:pStyle w:val="165"/>
        <w:rPr>
          <w:rFonts w:ascii="Times New Roman"/>
        </w:rPr>
      </w:pPr>
      <w:r>
        <w:rPr>
          <w:rFonts w:ascii="Times New Roman"/>
        </w:rPr>
        <w:t>特殊土路基填筑前应进行试验路段，以获取各种施工参数。</w:t>
      </w:r>
    </w:p>
    <w:p w14:paraId="7A863659">
      <w:pPr>
        <w:pStyle w:val="165"/>
        <w:rPr>
          <w:rFonts w:ascii="Times New Roman"/>
        </w:rPr>
      </w:pPr>
      <w:r>
        <w:rPr>
          <w:rFonts w:ascii="Times New Roman"/>
        </w:rPr>
        <w:t>实际施工中如地质状况与地勘设计不符或设计处理方案因故不能实施，应及时反馈处理。</w:t>
      </w:r>
    </w:p>
    <w:p w14:paraId="7155CAB0">
      <w:pPr>
        <w:pStyle w:val="165"/>
        <w:rPr>
          <w:rFonts w:ascii="Times New Roman"/>
        </w:rPr>
      </w:pPr>
      <w:r>
        <w:rPr>
          <w:rFonts w:ascii="Times New Roman"/>
        </w:rPr>
        <w:t>特殊土路基施工应进行动态监控，观测数据符合设计规定并稳定后，方可进行后续施工。</w:t>
      </w:r>
    </w:p>
    <w:p w14:paraId="69839B56">
      <w:pPr>
        <w:pStyle w:val="104"/>
        <w:spacing w:before="240" w:after="240"/>
        <w:rPr>
          <w:rFonts w:ascii="Times New Roman"/>
        </w:rPr>
      </w:pPr>
      <w:bookmarkStart w:id="44" w:name="_Toc204353396"/>
      <w:r>
        <w:rPr>
          <w:rFonts w:ascii="Times New Roman"/>
        </w:rPr>
        <w:t>桥梁工程</w:t>
      </w:r>
      <w:bookmarkEnd w:id="44"/>
    </w:p>
    <w:p w14:paraId="03954C0D">
      <w:pPr>
        <w:pStyle w:val="105"/>
        <w:spacing w:before="120" w:after="120"/>
        <w:rPr>
          <w:rFonts w:ascii="Times New Roman"/>
        </w:rPr>
      </w:pPr>
      <w:r>
        <w:rPr>
          <w:rFonts w:ascii="Times New Roman"/>
        </w:rPr>
        <w:t>基本要求</w:t>
      </w:r>
    </w:p>
    <w:p w14:paraId="14D78575">
      <w:pPr>
        <w:pStyle w:val="165"/>
        <w:rPr>
          <w:rFonts w:ascii="Times New Roman"/>
        </w:rPr>
      </w:pPr>
      <w:r>
        <w:rPr>
          <w:rFonts w:ascii="Times New Roman"/>
        </w:rPr>
        <w:t>当基坑受场地限制不能按规定放坡或土质松软、含水量较大基坑坡度不易保持时，应对坑壁采取支护措施。</w:t>
      </w:r>
    </w:p>
    <w:p w14:paraId="276F49D3">
      <w:pPr>
        <w:pStyle w:val="165"/>
        <w:rPr>
          <w:rFonts w:ascii="Times New Roman"/>
        </w:rPr>
      </w:pPr>
      <w:r>
        <w:rPr>
          <w:rFonts w:ascii="Times New Roman"/>
        </w:rPr>
        <w:t>当地基承载力不满足设计要求或出现超挖、被水浸泡现象时，应按设计要求处理，并在施工前结合现场情况，编制专项地基处理方案。</w:t>
      </w:r>
    </w:p>
    <w:p w14:paraId="1F3E1F92">
      <w:pPr>
        <w:pStyle w:val="165"/>
        <w:rPr>
          <w:rFonts w:ascii="Times New Roman"/>
        </w:rPr>
      </w:pPr>
      <w:r>
        <w:rPr>
          <w:rFonts w:ascii="Times New Roman"/>
        </w:rPr>
        <w:t>回填土方应分层填筑并压实。</w:t>
      </w:r>
    </w:p>
    <w:p w14:paraId="2D4DE4A1">
      <w:pPr>
        <w:pStyle w:val="165"/>
        <w:rPr>
          <w:rFonts w:ascii="Times New Roman"/>
        </w:rPr>
      </w:pPr>
      <w:r>
        <w:rPr>
          <w:rFonts w:ascii="Times New Roman"/>
        </w:rPr>
        <w:t>桩基荷载试验应按设计要求进行。</w:t>
      </w:r>
    </w:p>
    <w:p w14:paraId="2048BDFF">
      <w:pPr>
        <w:pStyle w:val="165"/>
        <w:rPr>
          <w:rFonts w:ascii="Times New Roman"/>
        </w:rPr>
      </w:pPr>
      <w:r>
        <w:rPr>
          <w:rFonts w:ascii="Times New Roman"/>
        </w:rPr>
        <w:t>桥梁工程深基坑采取防护措施时，应采取监测措施，已保证周边环境安全。</w:t>
      </w:r>
    </w:p>
    <w:p w14:paraId="21AD9A62">
      <w:pPr>
        <w:pStyle w:val="105"/>
        <w:spacing w:before="120" w:after="120"/>
        <w:rPr>
          <w:rFonts w:ascii="Times New Roman"/>
        </w:rPr>
      </w:pPr>
      <w:r>
        <w:rPr>
          <w:rFonts w:ascii="Times New Roman"/>
        </w:rPr>
        <w:t>基坑</w:t>
      </w:r>
    </w:p>
    <w:p w14:paraId="765126D5">
      <w:pPr>
        <w:pStyle w:val="165"/>
        <w:rPr>
          <w:rFonts w:ascii="Times New Roman"/>
        </w:rPr>
      </w:pPr>
      <w:r>
        <w:rPr>
          <w:rFonts w:ascii="Times New Roman"/>
        </w:rPr>
        <w:t>基坑内地基承载力应满足设计要求。基坑开挖完成后，应会同设计、勘探单位实地验槽，确认地基承载力满足设计要求。</w:t>
      </w:r>
    </w:p>
    <w:p w14:paraId="2A3BC510">
      <w:pPr>
        <w:pStyle w:val="165"/>
        <w:rPr>
          <w:rFonts w:ascii="Times New Roman"/>
        </w:rPr>
      </w:pPr>
      <w:r>
        <w:rPr>
          <w:rFonts w:ascii="Times New Roman"/>
        </w:rPr>
        <w:t>地基处理应符合专项处理方案要求，处理后的地基应满足设计要求。</w:t>
      </w:r>
    </w:p>
    <w:p w14:paraId="5E25E266">
      <w:pPr>
        <w:pStyle w:val="165"/>
        <w:rPr>
          <w:rFonts w:ascii="Times New Roman"/>
        </w:rPr>
      </w:pPr>
      <w:r>
        <w:rPr>
          <w:rFonts w:ascii="Times New Roman"/>
        </w:rPr>
        <w:t>筑路和管线上填方的压实度标准应符合表1的要求。</w:t>
      </w:r>
    </w:p>
    <w:p w14:paraId="3657AC26">
      <w:pPr>
        <w:pStyle w:val="112"/>
        <w:spacing w:before="120" w:after="120"/>
        <w:rPr>
          <w:rFonts w:ascii="Times New Roman"/>
        </w:rPr>
      </w:pPr>
      <w:r>
        <w:rPr>
          <w:rFonts w:ascii="Times New Roman"/>
        </w:rPr>
        <w:t>筑路和管线上填方压实度标准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7"/>
        <w:gridCol w:w="1867"/>
        <w:gridCol w:w="1867"/>
        <w:gridCol w:w="1867"/>
      </w:tblGrid>
      <w:tr w14:paraId="46AA6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6" w:type="dxa"/>
            <w:vMerge w:val="restart"/>
            <w:tcBorders>
              <w:top w:val="single" w:color="auto" w:sz="8" w:space="0"/>
            </w:tcBorders>
            <w:shd w:val="clear" w:color="auto" w:fill="auto"/>
            <w:vAlign w:val="center"/>
          </w:tcPr>
          <w:p w14:paraId="53EA4E0B">
            <w:pPr>
              <w:pStyle w:val="178"/>
              <w:rPr>
                <w:rFonts w:ascii="Times New Roman"/>
              </w:rPr>
            </w:pPr>
            <w:r>
              <w:rPr>
                <w:rFonts w:ascii="Times New Roman"/>
              </w:rPr>
              <w:t>项目</w:t>
            </w:r>
          </w:p>
        </w:tc>
        <w:tc>
          <w:tcPr>
            <w:tcW w:w="1867" w:type="dxa"/>
            <w:vMerge w:val="restart"/>
            <w:tcBorders>
              <w:top w:val="single" w:color="auto" w:sz="8" w:space="0"/>
            </w:tcBorders>
            <w:shd w:val="clear" w:color="auto" w:fill="auto"/>
            <w:vAlign w:val="center"/>
          </w:tcPr>
          <w:p w14:paraId="5EC0CD24">
            <w:pPr>
              <w:pStyle w:val="178"/>
              <w:rPr>
                <w:rFonts w:ascii="Times New Roman"/>
              </w:rPr>
            </w:pPr>
            <w:r>
              <w:rPr>
                <w:rFonts w:ascii="Times New Roman"/>
              </w:rPr>
              <w:t>压实度</w:t>
            </w:r>
          </w:p>
        </w:tc>
        <w:tc>
          <w:tcPr>
            <w:tcW w:w="3734" w:type="dxa"/>
            <w:gridSpan w:val="2"/>
            <w:tcBorders>
              <w:top w:val="single" w:color="auto" w:sz="8" w:space="0"/>
              <w:bottom w:val="single" w:color="auto" w:sz="8" w:space="0"/>
            </w:tcBorders>
            <w:shd w:val="clear" w:color="auto" w:fill="auto"/>
            <w:vAlign w:val="center"/>
          </w:tcPr>
          <w:p w14:paraId="59DD7494">
            <w:pPr>
              <w:pStyle w:val="178"/>
              <w:rPr>
                <w:rFonts w:ascii="Times New Roman"/>
              </w:rPr>
            </w:pPr>
            <w:r>
              <w:rPr>
                <w:rFonts w:ascii="Times New Roman"/>
              </w:rPr>
              <w:t>检验频率</w:t>
            </w:r>
          </w:p>
        </w:tc>
        <w:tc>
          <w:tcPr>
            <w:tcW w:w="1867" w:type="dxa"/>
            <w:vMerge w:val="restart"/>
            <w:tcBorders>
              <w:top w:val="single" w:color="auto" w:sz="8" w:space="0"/>
            </w:tcBorders>
            <w:shd w:val="clear" w:color="auto" w:fill="auto"/>
            <w:vAlign w:val="center"/>
          </w:tcPr>
          <w:p w14:paraId="1FCE4143">
            <w:pPr>
              <w:pStyle w:val="178"/>
              <w:rPr>
                <w:rFonts w:ascii="Times New Roman"/>
              </w:rPr>
            </w:pPr>
            <w:r>
              <w:rPr>
                <w:rFonts w:ascii="Times New Roman"/>
              </w:rPr>
              <w:t>检验方法</w:t>
            </w:r>
          </w:p>
        </w:tc>
      </w:tr>
      <w:tr w14:paraId="7280C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shd w:val="clear" w:color="auto" w:fill="auto"/>
            <w:vAlign w:val="center"/>
          </w:tcPr>
          <w:p w14:paraId="1208C2FA">
            <w:pPr>
              <w:pStyle w:val="178"/>
              <w:rPr>
                <w:rFonts w:ascii="Times New Roman"/>
              </w:rPr>
            </w:pPr>
          </w:p>
        </w:tc>
        <w:tc>
          <w:tcPr>
            <w:tcW w:w="1867" w:type="dxa"/>
            <w:vMerge w:val="continue"/>
            <w:shd w:val="clear" w:color="auto" w:fill="auto"/>
            <w:vAlign w:val="center"/>
          </w:tcPr>
          <w:p w14:paraId="752CB839">
            <w:pPr>
              <w:pStyle w:val="178"/>
              <w:rPr>
                <w:rFonts w:ascii="Times New Roman"/>
              </w:rPr>
            </w:pPr>
          </w:p>
        </w:tc>
        <w:tc>
          <w:tcPr>
            <w:tcW w:w="1867" w:type="dxa"/>
            <w:tcBorders>
              <w:top w:val="single" w:color="auto" w:sz="8" w:space="0"/>
            </w:tcBorders>
            <w:shd w:val="clear" w:color="auto" w:fill="auto"/>
            <w:vAlign w:val="center"/>
          </w:tcPr>
          <w:p w14:paraId="4FA466E1">
            <w:pPr>
              <w:pStyle w:val="178"/>
              <w:rPr>
                <w:rFonts w:ascii="Times New Roman"/>
              </w:rPr>
            </w:pPr>
            <w:r>
              <w:rPr>
                <w:rFonts w:ascii="Times New Roman"/>
              </w:rPr>
              <w:t>范围</w:t>
            </w:r>
          </w:p>
        </w:tc>
        <w:tc>
          <w:tcPr>
            <w:tcW w:w="1867" w:type="dxa"/>
            <w:tcBorders>
              <w:top w:val="single" w:color="auto" w:sz="8" w:space="0"/>
            </w:tcBorders>
            <w:shd w:val="clear" w:color="auto" w:fill="auto"/>
            <w:vAlign w:val="center"/>
          </w:tcPr>
          <w:p w14:paraId="710BAF76">
            <w:pPr>
              <w:pStyle w:val="178"/>
              <w:rPr>
                <w:rFonts w:ascii="Times New Roman"/>
              </w:rPr>
            </w:pPr>
            <w:r>
              <w:rPr>
                <w:rFonts w:ascii="Times New Roman"/>
              </w:rPr>
              <w:t>点数</w:t>
            </w:r>
          </w:p>
        </w:tc>
        <w:tc>
          <w:tcPr>
            <w:tcW w:w="1867" w:type="dxa"/>
            <w:vMerge w:val="continue"/>
            <w:shd w:val="clear" w:color="auto" w:fill="auto"/>
            <w:vAlign w:val="center"/>
          </w:tcPr>
          <w:p w14:paraId="68572705">
            <w:pPr>
              <w:pStyle w:val="178"/>
              <w:rPr>
                <w:rFonts w:ascii="Times New Roman"/>
              </w:rPr>
            </w:pPr>
          </w:p>
        </w:tc>
      </w:tr>
      <w:tr w14:paraId="6BCC7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52472438">
            <w:pPr>
              <w:pStyle w:val="178"/>
              <w:rPr>
                <w:rFonts w:ascii="Times New Roman"/>
              </w:rPr>
            </w:pPr>
            <w:r>
              <w:rPr>
                <w:rFonts w:ascii="Times New Roman"/>
              </w:rPr>
              <w:t>填土上当年筑路</w:t>
            </w:r>
          </w:p>
        </w:tc>
        <w:tc>
          <w:tcPr>
            <w:tcW w:w="1867" w:type="dxa"/>
            <w:shd w:val="clear" w:color="auto" w:fill="auto"/>
            <w:vAlign w:val="center"/>
          </w:tcPr>
          <w:p w14:paraId="0E4550B0">
            <w:pPr>
              <w:pStyle w:val="178"/>
              <w:rPr>
                <w:rFonts w:ascii="Times New Roman"/>
              </w:rPr>
            </w:pPr>
            <w:r>
              <w:rPr>
                <w:rFonts w:ascii="Times New Roman"/>
              </w:rPr>
              <w:t>符合现行要求</w:t>
            </w:r>
          </w:p>
        </w:tc>
        <w:tc>
          <w:tcPr>
            <w:tcW w:w="1867" w:type="dxa"/>
            <w:shd w:val="clear" w:color="auto" w:fill="auto"/>
            <w:vAlign w:val="center"/>
          </w:tcPr>
          <w:p w14:paraId="14352956">
            <w:pPr>
              <w:pStyle w:val="178"/>
              <w:rPr>
                <w:rFonts w:ascii="Times New Roman"/>
              </w:rPr>
            </w:pPr>
            <w:r>
              <w:rPr>
                <w:rFonts w:ascii="Times New Roman"/>
              </w:rPr>
              <w:t>每个基坑</w:t>
            </w:r>
          </w:p>
        </w:tc>
        <w:tc>
          <w:tcPr>
            <w:tcW w:w="1867" w:type="dxa"/>
            <w:shd w:val="clear" w:color="auto" w:fill="auto"/>
            <w:vAlign w:val="center"/>
          </w:tcPr>
          <w:p w14:paraId="567F80F6">
            <w:pPr>
              <w:pStyle w:val="178"/>
              <w:rPr>
                <w:rFonts w:ascii="Times New Roman"/>
              </w:rPr>
            </w:pPr>
            <w:r>
              <w:rPr>
                <w:rFonts w:ascii="Times New Roman"/>
              </w:rPr>
              <w:t>每层4点</w:t>
            </w:r>
          </w:p>
        </w:tc>
        <w:tc>
          <w:tcPr>
            <w:tcW w:w="1867" w:type="dxa"/>
            <w:vMerge w:val="restart"/>
            <w:shd w:val="clear" w:color="auto" w:fill="auto"/>
            <w:vAlign w:val="center"/>
          </w:tcPr>
          <w:p w14:paraId="74834A76">
            <w:pPr>
              <w:pStyle w:val="178"/>
              <w:rPr>
                <w:rFonts w:ascii="Times New Roman"/>
              </w:rPr>
            </w:pPr>
            <w:r>
              <w:rPr>
                <w:rFonts w:ascii="Times New Roman"/>
              </w:rPr>
              <w:t>用环刀法或灌砂法</w:t>
            </w:r>
          </w:p>
        </w:tc>
      </w:tr>
      <w:tr w14:paraId="048D9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1ED85477">
            <w:pPr>
              <w:pStyle w:val="178"/>
              <w:rPr>
                <w:rFonts w:ascii="Times New Roman"/>
              </w:rPr>
            </w:pPr>
            <w:r>
              <w:rPr>
                <w:rFonts w:ascii="Times New Roman"/>
              </w:rPr>
              <w:t>管线填土</w:t>
            </w:r>
          </w:p>
        </w:tc>
        <w:tc>
          <w:tcPr>
            <w:tcW w:w="1867" w:type="dxa"/>
            <w:shd w:val="clear" w:color="auto" w:fill="auto"/>
            <w:vAlign w:val="center"/>
          </w:tcPr>
          <w:p w14:paraId="6C2D1BB1">
            <w:pPr>
              <w:pStyle w:val="178"/>
              <w:rPr>
                <w:rFonts w:ascii="Times New Roman"/>
              </w:rPr>
            </w:pPr>
            <w:r>
              <w:rPr>
                <w:rFonts w:ascii="Times New Roman"/>
              </w:rPr>
              <w:t>符合现行要求</w:t>
            </w:r>
          </w:p>
        </w:tc>
        <w:tc>
          <w:tcPr>
            <w:tcW w:w="1867" w:type="dxa"/>
            <w:shd w:val="clear" w:color="auto" w:fill="auto"/>
            <w:vAlign w:val="center"/>
          </w:tcPr>
          <w:p w14:paraId="198C3390">
            <w:pPr>
              <w:pStyle w:val="178"/>
              <w:rPr>
                <w:rFonts w:ascii="Times New Roman"/>
              </w:rPr>
            </w:pPr>
            <w:r>
              <w:rPr>
                <w:rFonts w:ascii="Times New Roman"/>
              </w:rPr>
              <w:t>每条管线</w:t>
            </w:r>
          </w:p>
        </w:tc>
        <w:tc>
          <w:tcPr>
            <w:tcW w:w="1867" w:type="dxa"/>
            <w:shd w:val="clear" w:color="auto" w:fill="auto"/>
            <w:vAlign w:val="center"/>
          </w:tcPr>
          <w:p w14:paraId="32A2E245">
            <w:pPr>
              <w:pStyle w:val="178"/>
              <w:rPr>
                <w:rFonts w:ascii="Times New Roman"/>
              </w:rPr>
            </w:pPr>
            <w:r>
              <w:rPr>
                <w:rFonts w:ascii="Times New Roman"/>
              </w:rPr>
              <w:t>每层1点</w:t>
            </w:r>
          </w:p>
        </w:tc>
        <w:tc>
          <w:tcPr>
            <w:tcW w:w="1867" w:type="dxa"/>
            <w:vMerge w:val="continue"/>
            <w:shd w:val="clear" w:color="auto" w:fill="auto"/>
            <w:vAlign w:val="center"/>
          </w:tcPr>
          <w:p w14:paraId="2DCF4B6E">
            <w:pPr>
              <w:pStyle w:val="178"/>
              <w:rPr>
                <w:rFonts w:ascii="Times New Roman"/>
              </w:rPr>
            </w:pPr>
          </w:p>
        </w:tc>
      </w:tr>
    </w:tbl>
    <w:p w14:paraId="0BD9DD84">
      <w:pPr>
        <w:pStyle w:val="56"/>
        <w:ind w:firstLine="420"/>
        <w:rPr>
          <w:rFonts w:ascii="Times New Roman"/>
        </w:rPr>
      </w:pPr>
    </w:p>
    <w:p w14:paraId="0037D8ED">
      <w:pPr>
        <w:pStyle w:val="165"/>
        <w:rPr>
          <w:rFonts w:ascii="Times New Roman"/>
        </w:rPr>
      </w:pPr>
      <w:r>
        <w:rPr>
          <w:rFonts w:ascii="Times New Roman"/>
        </w:rPr>
        <w:t>除当年筑路和管线上回填土方以外，填方压实度不应小于87%。</w:t>
      </w:r>
    </w:p>
    <w:p w14:paraId="08505FEF">
      <w:pPr>
        <w:pStyle w:val="165"/>
        <w:rPr>
          <w:rFonts w:ascii="Times New Roman"/>
        </w:rPr>
      </w:pPr>
      <w:r>
        <w:rPr>
          <w:rFonts w:ascii="Times New Roman"/>
        </w:rPr>
        <w:t>填料应符合设计要求，不应含有影响填筑质量的杂物。基坑填筑应分层回填、分层夯实。</w:t>
      </w:r>
    </w:p>
    <w:p w14:paraId="2FAB10A9">
      <w:pPr>
        <w:pStyle w:val="165"/>
        <w:rPr>
          <w:rFonts w:ascii="Times New Roman"/>
        </w:rPr>
      </w:pPr>
      <w:r>
        <w:rPr>
          <w:rFonts w:ascii="Times New Roman"/>
        </w:rPr>
        <w:t>基坑开挖允许偏差应符合表2的要求。</w:t>
      </w:r>
    </w:p>
    <w:p w14:paraId="4588415D">
      <w:pPr>
        <w:pStyle w:val="112"/>
        <w:spacing w:before="120" w:after="120"/>
        <w:rPr>
          <w:rFonts w:ascii="Times New Roman"/>
        </w:rPr>
      </w:pPr>
      <w:r>
        <w:rPr>
          <w:rFonts w:ascii="Times New Roman"/>
        </w:rPr>
        <w:t>基坑开挖允许偏差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135"/>
        <w:gridCol w:w="1134"/>
        <w:gridCol w:w="2398"/>
      </w:tblGrid>
      <w:tr w14:paraId="27767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vMerge w:val="restart"/>
            <w:tcBorders>
              <w:top w:val="single" w:color="auto" w:sz="8" w:space="0"/>
            </w:tcBorders>
            <w:shd w:val="clear" w:color="auto" w:fill="auto"/>
            <w:vAlign w:val="center"/>
          </w:tcPr>
          <w:p w14:paraId="6A78E4F9">
            <w:pPr>
              <w:pStyle w:val="178"/>
              <w:rPr>
                <w:rFonts w:ascii="Times New Roman"/>
              </w:rPr>
            </w:pPr>
            <w:r>
              <w:rPr>
                <w:rFonts w:ascii="Times New Roman"/>
              </w:rPr>
              <w:t>项目</w:t>
            </w:r>
          </w:p>
        </w:tc>
        <w:tc>
          <w:tcPr>
            <w:tcW w:w="1555" w:type="dxa"/>
            <w:vMerge w:val="restart"/>
            <w:tcBorders>
              <w:top w:val="single" w:color="auto" w:sz="8" w:space="0"/>
            </w:tcBorders>
            <w:shd w:val="clear" w:color="auto" w:fill="auto"/>
            <w:vAlign w:val="center"/>
          </w:tcPr>
          <w:p w14:paraId="10B11DBE">
            <w:pPr>
              <w:pStyle w:val="178"/>
              <w:rPr>
                <w:rFonts w:ascii="Times New Roman"/>
              </w:rPr>
            </w:pPr>
            <w:bookmarkStart w:id="45" w:name="OLE_LINK3"/>
            <w:r>
              <w:rPr>
                <w:rFonts w:ascii="Times New Roman"/>
              </w:rPr>
              <w:t>允许偏差</w:t>
            </w:r>
          </w:p>
          <w:p w14:paraId="3AF51EE4">
            <w:pPr>
              <w:pStyle w:val="178"/>
              <w:rPr>
                <w:rFonts w:ascii="Times New Roman"/>
              </w:rPr>
            </w:pPr>
            <w:r>
              <w:rPr>
                <w:rFonts w:ascii="Times New Roman"/>
              </w:rPr>
              <w:t xml:space="preserve"> mm</w:t>
            </w:r>
            <w:bookmarkEnd w:id="45"/>
          </w:p>
        </w:tc>
        <w:tc>
          <w:tcPr>
            <w:tcW w:w="2269" w:type="dxa"/>
            <w:gridSpan w:val="2"/>
            <w:tcBorders>
              <w:top w:val="single" w:color="auto" w:sz="8" w:space="0"/>
              <w:bottom w:val="single" w:color="auto" w:sz="8" w:space="0"/>
            </w:tcBorders>
            <w:shd w:val="clear" w:color="auto" w:fill="auto"/>
            <w:vAlign w:val="center"/>
          </w:tcPr>
          <w:p w14:paraId="184840FD">
            <w:pPr>
              <w:pStyle w:val="178"/>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26F1DB4A">
            <w:pPr>
              <w:pStyle w:val="178"/>
              <w:rPr>
                <w:rFonts w:ascii="Times New Roman"/>
              </w:rPr>
            </w:pPr>
            <w:bookmarkStart w:id="46" w:name="OLE_LINK2"/>
            <w:r>
              <w:rPr>
                <w:rFonts w:ascii="Times New Roman"/>
              </w:rPr>
              <w:t>检验方法</w:t>
            </w:r>
            <w:bookmarkEnd w:id="46"/>
          </w:p>
        </w:tc>
      </w:tr>
      <w:tr w14:paraId="49346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shd w:val="clear" w:color="auto" w:fill="auto"/>
            <w:vAlign w:val="center"/>
          </w:tcPr>
          <w:p w14:paraId="4E1C20DB">
            <w:pPr>
              <w:pStyle w:val="178"/>
              <w:rPr>
                <w:rFonts w:ascii="Times New Roman"/>
              </w:rPr>
            </w:pPr>
          </w:p>
        </w:tc>
        <w:tc>
          <w:tcPr>
            <w:tcW w:w="1555" w:type="dxa"/>
            <w:vMerge w:val="continue"/>
            <w:shd w:val="clear" w:color="auto" w:fill="auto"/>
            <w:vAlign w:val="center"/>
          </w:tcPr>
          <w:p w14:paraId="28255331">
            <w:pPr>
              <w:pStyle w:val="178"/>
              <w:rPr>
                <w:rFonts w:ascii="Times New Roman"/>
              </w:rPr>
            </w:pPr>
          </w:p>
        </w:tc>
        <w:tc>
          <w:tcPr>
            <w:tcW w:w="1135" w:type="dxa"/>
            <w:tcBorders>
              <w:top w:val="single" w:color="auto" w:sz="8" w:space="0"/>
            </w:tcBorders>
            <w:shd w:val="clear" w:color="auto" w:fill="auto"/>
            <w:vAlign w:val="center"/>
          </w:tcPr>
          <w:p w14:paraId="3AF54C47">
            <w:pPr>
              <w:pStyle w:val="178"/>
              <w:rPr>
                <w:rFonts w:ascii="Times New Roman"/>
              </w:rPr>
            </w:pPr>
            <w:r>
              <w:rPr>
                <w:rFonts w:ascii="Times New Roman"/>
              </w:rPr>
              <w:t>范围</w:t>
            </w:r>
          </w:p>
        </w:tc>
        <w:tc>
          <w:tcPr>
            <w:tcW w:w="1134" w:type="dxa"/>
            <w:tcBorders>
              <w:top w:val="single" w:color="auto" w:sz="8" w:space="0"/>
            </w:tcBorders>
            <w:shd w:val="clear" w:color="auto" w:fill="auto"/>
            <w:vAlign w:val="center"/>
          </w:tcPr>
          <w:p w14:paraId="6F7C1296">
            <w:pPr>
              <w:pStyle w:val="178"/>
              <w:rPr>
                <w:rFonts w:ascii="Times New Roman"/>
              </w:rPr>
            </w:pPr>
            <w:r>
              <w:rPr>
                <w:rFonts w:ascii="Times New Roman"/>
              </w:rPr>
              <w:t>点数</w:t>
            </w:r>
          </w:p>
        </w:tc>
        <w:tc>
          <w:tcPr>
            <w:tcW w:w="2398" w:type="dxa"/>
            <w:vMerge w:val="continue"/>
            <w:shd w:val="clear" w:color="auto" w:fill="auto"/>
            <w:vAlign w:val="center"/>
          </w:tcPr>
          <w:p w14:paraId="05E1F9AF">
            <w:pPr>
              <w:pStyle w:val="178"/>
              <w:rPr>
                <w:rFonts w:ascii="Times New Roman"/>
              </w:rPr>
            </w:pPr>
          </w:p>
        </w:tc>
      </w:tr>
      <w:tr w14:paraId="0E50C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7A20D8B3">
            <w:pPr>
              <w:pStyle w:val="178"/>
              <w:rPr>
                <w:rFonts w:ascii="Times New Roman"/>
              </w:rPr>
            </w:pPr>
            <w:r>
              <w:rPr>
                <w:rFonts w:ascii="Times New Roman"/>
              </w:rPr>
              <w:t>基底高程</w:t>
            </w:r>
          </w:p>
        </w:tc>
        <w:tc>
          <w:tcPr>
            <w:tcW w:w="1556" w:type="dxa"/>
            <w:shd w:val="clear" w:color="auto" w:fill="auto"/>
            <w:vAlign w:val="center"/>
          </w:tcPr>
          <w:p w14:paraId="59265545">
            <w:pPr>
              <w:pStyle w:val="178"/>
              <w:rPr>
                <w:rFonts w:ascii="Times New Roman"/>
              </w:rPr>
            </w:pPr>
            <w:r>
              <w:rPr>
                <w:rFonts w:ascii="Times New Roman"/>
              </w:rPr>
              <w:t>土方</w:t>
            </w:r>
          </w:p>
        </w:tc>
        <w:tc>
          <w:tcPr>
            <w:tcW w:w="1555" w:type="dxa"/>
            <w:shd w:val="clear" w:color="auto" w:fill="auto"/>
            <w:vAlign w:val="center"/>
          </w:tcPr>
          <w:p w14:paraId="2EA216DA">
            <w:pPr>
              <w:pStyle w:val="178"/>
              <w:rPr>
                <w:rFonts w:ascii="Times New Roman"/>
              </w:rPr>
            </w:pPr>
            <w:r>
              <w:rPr>
                <w:rFonts w:ascii="Times New Roman"/>
              </w:rPr>
              <w:t>0，-20</w:t>
            </w:r>
          </w:p>
        </w:tc>
        <w:tc>
          <w:tcPr>
            <w:tcW w:w="1135" w:type="dxa"/>
            <w:vMerge w:val="restart"/>
            <w:shd w:val="clear" w:color="auto" w:fill="auto"/>
            <w:vAlign w:val="center"/>
          </w:tcPr>
          <w:p w14:paraId="1B537A6C">
            <w:pPr>
              <w:pStyle w:val="178"/>
              <w:rPr>
                <w:rFonts w:ascii="Times New Roman"/>
              </w:rPr>
            </w:pPr>
            <w:bookmarkStart w:id="47" w:name="OLE_LINK1"/>
            <w:r>
              <w:rPr>
                <w:rFonts w:ascii="Times New Roman"/>
              </w:rPr>
              <w:t>每座基坑</w:t>
            </w:r>
            <w:bookmarkEnd w:id="47"/>
          </w:p>
        </w:tc>
        <w:tc>
          <w:tcPr>
            <w:tcW w:w="1134" w:type="dxa"/>
            <w:shd w:val="clear" w:color="auto" w:fill="auto"/>
            <w:vAlign w:val="center"/>
          </w:tcPr>
          <w:p w14:paraId="6C8C30D0">
            <w:pPr>
              <w:pStyle w:val="178"/>
              <w:rPr>
                <w:rFonts w:ascii="Times New Roman"/>
              </w:rPr>
            </w:pPr>
            <w:r>
              <w:rPr>
                <w:rFonts w:ascii="Times New Roman"/>
              </w:rPr>
              <w:t>5</w:t>
            </w:r>
          </w:p>
        </w:tc>
        <w:tc>
          <w:tcPr>
            <w:tcW w:w="2398" w:type="dxa"/>
            <w:vMerge w:val="restart"/>
            <w:shd w:val="clear" w:color="auto" w:fill="auto"/>
            <w:vAlign w:val="center"/>
          </w:tcPr>
          <w:p w14:paraId="59398283">
            <w:pPr>
              <w:pStyle w:val="178"/>
              <w:rPr>
                <w:rFonts w:ascii="Times New Roman"/>
              </w:rPr>
            </w:pPr>
            <w:r>
              <w:rPr>
                <w:rFonts w:ascii="Times New Roman"/>
              </w:rPr>
              <w:t>用水准仪测量四角和中心</w:t>
            </w:r>
          </w:p>
        </w:tc>
      </w:tr>
      <w:tr w14:paraId="0DABF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4C9FE85A">
            <w:pPr>
              <w:pStyle w:val="178"/>
              <w:rPr>
                <w:rFonts w:ascii="Times New Roman"/>
              </w:rPr>
            </w:pPr>
          </w:p>
        </w:tc>
        <w:tc>
          <w:tcPr>
            <w:tcW w:w="1556" w:type="dxa"/>
            <w:shd w:val="clear" w:color="auto" w:fill="auto"/>
            <w:vAlign w:val="center"/>
          </w:tcPr>
          <w:p w14:paraId="2DA1A5E1">
            <w:pPr>
              <w:pStyle w:val="178"/>
              <w:rPr>
                <w:rFonts w:ascii="Times New Roman"/>
              </w:rPr>
            </w:pPr>
            <w:r>
              <w:rPr>
                <w:rFonts w:ascii="Times New Roman"/>
              </w:rPr>
              <w:t>石方</w:t>
            </w:r>
          </w:p>
        </w:tc>
        <w:tc>
          <w:tcPr>
            <w:tcW w:w="1555" w:type="dxa"/>
            <w:shd w:val="clear" w:color="auto" w:fill="auto"/>
            <w:vAlign w:val="center"/>
          </w:tcPr>
          <w:p w14:paraId="2D6572C5">
            <w:pPr>
              <w:pStyle w:val="178"/>
              <w:rPr>
                <w:rFonts w:ascii="Times New Roman"/>
              </w:rPr>
            </w:pPr>
            <w:r>
              <w:rPr>
                <w:rFonts w:ascii="Times New Roman"/>
              </w:rPr>
              <w:t>50，-20</w:t>
            </w:r>
          </w:p>
        </w:tc>
        <w:tc>
          <w:tcPr>
            <w:tcW w:w="1135" w:type="dxa"/>
            <w:vMerge w:val="continue"/>
            <w:shd w:val="clear" w:color="auto" w:fill="auto"/>
            <w:vAlign w:val="center"/>
          </w:tcPr>
          <w:p w14:paraId="27F0B4BA">
            <w:pPr>
              <w:pStyle w:val="178"/>
              <w:rPr>
                <w:rFonts w:ascii="Times New Roman"/>
              </w:rPr>
            </w:pPr>
          </w:p>
        </w:tc>
        <w:tc>
          <w:tcPr>
            <w:tcW w:w="1134" w:type="dxa"/>
            <w:shd w:val="clear" w:color="auto" w:fill="auto"/>
            <w:vAlign w:val="center"/>
          </w:tcPr>
          <w:p w14:paraId="58521025">
            <w:pPr>
              <w:pStyle w:val="178"/>
              <w:rPr>
                <w:rFonts w:ascii="Times New Roman"/>
              </w:rPr>
            </w:pPr>
            <w:r>
              <w:rPr>
                <w:rFonts w:ascii="Times New Roman"/>
              </w:rPr>
              <w:t>5</w:t>
            </w:r>
          </w:p>
        </w:tc>
        <w:tc>
          <w:tcPr>
            <w:tcW w:w="2398" w:type="dxa"/>
            <w:vMerge w:val="continue"/>
            <w:shd w:val="clear" w:color="auto" w:fill="auto"/>
            <w:vAlign w:val="center"/>
          </w:tcPr>
          <w:p w14:paraId="5F424DB5">
            <w:pPr>
              <w:pStyle w:val="178"/>
              <w:rPr>
                <w:rFonts w:ascii="Times New Roman"/>
              </w:rPr>
            </w:pPr>
          </w:p>
        </w:tc>
      </w:tr>
      <w:tr w14:paraId="77F7A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699EA81B">
            <w:pPr>
              <w:pStyle w:val="178"/>
              <w:rPr>
                <w:rFonts w:ascii="Times New Roman"/>
              </w:rPr>
            </w:pPr>
            <w:r>
              <w:rPr>
                <w:rFonts w:ascii="Times New Roman"/>
              </w:rPr>
              <w:t>轴线偏位</w:t>
            </w:r>
          </w:p>
        </w:tc>
        <w:tc>
          <w:tcPr>
            <w:tcW w:w="1555" w:type="dxa"/>
            <w:shd w:val="clear" w:color="auto" w:fill="auto"/>
            <w:vAlign w:val="center"/>
          </w:tcPr>
          <w:p w14:paraId="06A408C7">
            <w:pPr>
              <w:pStyle w:val="178"/>
              <w:rPr>
                <w:rFonts w:ascii="Times New Roman"/>
              </w:rPr>
            </w:pPr>
            <w:r>
              <w:rPr>
                <w:rFonts w:ascii="Times New Roman"/>
              </w:rPr>
              <w:t>50</w:t>
            </w:r>
          </w:p>
        </w:tc>
        <w:tc>
          <w:tcPr>
            <w:tcW w:w="1135" w:type="dxa"/>
            <w:vMerge w:val="continue"/>
            <w:shd w:val="clear" w:color="auto" w:fill="auto"/>
            <w:vAlign w:val="center"/>
          </w:tcPr>
          <w:p w14:paraId="5DF15C29">
            <w:pPr>
              <w:pStyle w:val="178"/>
              <w:rPr>
                <w:rFonts w:ascii="Times New Roman"/>
              </w:rPr>
            </w:pPr>
          </w:p>
        </w:tc>
        <w:tc>
          <w:tcPr>
            <w:tcW w:w="1134" w:type="dxa"/>
            <w:shd w:val="clear" w:color="auto" w:fill="auto"/>
            <w:vAlign w:val="center"/>
          </w:tcPr>
          <w:p w14:paraId="0F696EA2">
            <w:pPr>
              <w:pStyle w:val="178"/>
              <w:rPr>
                <w:rFonts w:ascii="Times New Roman"/>
              </w:rPr>
            </w:pPr>
            <w:r>
              <w:rPr>
                <w:rFonts w:ascii="Times New Roman"/>
              </w:rPr>
              <w:t>4</w:t>
            </w:r>
          </w:p>
        </w:tc>
        <w:tc>
          <w:tcPr>
            <w:tcW w:w="2398" w:type="dxa"/>
            <w:shd w:val="clear" w:color="auto" w:fill="auto"/>
            <w:vAlign w:val="center"/>
          </w:tcPr>
          <w:p w14:paraId="5AC5F93E">
            <w:pPr>
              <w:pStyle w:val="178"/>
              <w:rPr>
                <w:rFonts w:ascii="Times New Roman"/>
              </w:rPr>
            </w:pPr>
            <w:r>
              <w:rPr>
                <w:rFonts w:ascii="Times New Roman"/>
              </w:rPr>
              <w:t>用经纬仪测量，纵横各2点</w:t>
            </w:r>
          </w:p>
        </w:tc>
      </w:tr>
      <w:tr w14:paraId="1A517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4D81D55F">
            <w:pPr>
              <w:pStyle w:val="178"/>
              <w:rPr>
                <w:rFonts w:ascii="Times New Roman"/>
              </w:rPr>
            </w:pPr>
            <w:r>
              <w:rPr>
                <w:rFonts w:ascii="Times New Roman"/>
              </w:rPr>
              <w:t>基坑尺寸</w:t>
            </w:r>
          </w:p>
        </w:tc>
        <w:tc>
          <w:tcPr>
            <w:tcW w:w="1555" w:type="dxa"/>
            <w:shd w:val="clear" w:color="auto" w:fill="auto"/>
            <w:vAlign w:val="center"/>
          </w:tcPr>
          <w:p w14:paraId="08E36C44">
            <w:pPr>
              <w:pStyle w:val="178"/>
              <w:rPr>
                <w:rFonts w:ascii="Times New Roman"/>
              </w:rPr>
            </w:pPr>
            <w:r>
              <w:rPr>
                <w:rFonts w:ascii="Times New Roman"/>
              </w:rPr>
              <w:t>不小于设计要求</w:t>
            </w:r>
          </w:p>
        </w:tc>
        <w:tc>
          <w:tcPr>
            <w:tcW w:w="1135" w:type="dxa"/>
            <w:vMerge w:val="continue"/>
            <w:shd w:val="clear" w:color="auto" w:fill="auto"/>
            <w:vAlign w:val="center"/>
          </w:tcPr>
          <w:p w14:paraId="17BD1C83">
            <w:pPr>
              <w:pStyle w:val="178"/>
              <w:rPr>
                <w:rFonts w:ascii="Times New Roman"/>
              </w:rPr>
            </w:pPr>
          </w:p>
        </w:tc>
        <w:tc>
          <w:tcPr>
            <w:tcW w:w="1134" w:type="dxa"/>
            <w:shd w:val="clear" w:color="auto" w:fill="auto"/>
            <w:vAlign w:val="center"/>
          </w:tcPr>
          <w:p w14:paraId="4CFB7CB8">
            <w:pPr>
              <w:pStyle w:val="178"/>
              <w:rPr>
                <w:rFonts w:ascii="Times New Roman"/>
              </w:rPr>
            </w:pPr>
            <w:r>
              <w:rPr>
                <w:rFonts w:ascii="Times New Roman"/>
              </w:rPr>
              <w:t>4</w:t>
            </w:r>
          </w:p>
        </w:tc>
        <w:tc>
          <w:tcPr>
            <w:tcW w:w="2398" w:type="dxa"/>
            <w:shd w:val="clear" w:color="auto" w:fill="auto"/>
            <w:vAlign w:val="center"/>
          </w:tcPr>
          <w:p w14:paraId="66EC8259">
            <w:pPr>
              <w:pStyle w:val="178"/>
              <w:rPr>
                <w:rFonts w:ascii="Times New Roman"/>
              </w:rPr>
            </w:pPr>
            <w:r>
              <w:rPr>
                <w:rFonts w:ascii="Times New Roman"/>
              </w:rPr>
              <w:t>用钢尺量每边各1点</w:t>
            </w:r>
          </w:p>
        </w:tc>
      </w:tr>
    </w:tbl>
    <w:p w14:paraId="4CAFC9AF">
      <w:pPr>
        <w:pStyle w:val="56"/>
        <w:ind w:firstLine="420"/>
        <w:rPr>
          <w:rFonts w:ascii="Times New Roman"/>
        </w:rPr>
      </w:pPr>
    </w:p>
    <w:p w14:paraId="32C501EF">
      <w:pPr>
        <w:pStyle w:val="105"/>
        <w:spacing w:before="120" w:after="120"/>
        <w:rPr>
          <w:rFonts w:ascii="Times New Roman"/>
        </w:rPr>
      </w:pPr>
      <w:r>
        <w:rPr>
          <w:rFonts w:ascii="Times New Roman"/>
        </w:rPr>
        <w:t>现浇混凝土基础</w:t>
      </w:r>
    </w:p>
    <w:p w14:paraId="40898CCE">
      <w:pPr>
        <w:pStyle w:val="56"/>
        <w:ind w:firstLine="420"/>
        <w:rPr>
          <w:rFonts w:ascii="Times New Roman"/>
        </w:rPr>
      </w:pPr>
      <w:r>
        <w:rPr>
          <w:rFonts w:ascii="Times New Roman"/>
        </w:rPr>
        <w:t>现浇混凝土基础允许偏差应符合表3的要求。</w:t>
      </w:r>
    </w:p>
    <w:p w14:paraId="6C76E15B">
      <w:pPr>
        <w:pStyle w:val="112"/>
        <w:spacing w:before="120" w:after="120"/>
        <w:rPr>
          <w:rFonts w:ascii="Times New Roman"/>
        </w:rPr>
      </w:pPr>
      <w:r>
        <w:rPr>
          <w:rFonts w:ascii="Times New Roman"/>
        </w:rPr>
        <w:t>现浇混凝土基础允许偏差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135"/>
        <w:gridCol w:w="1134"/>
        <w:gridCol w:w="2398"/>
      </w:tblGrid>
      <w:tr w14:paraId="6336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vMerge w:val="restart"/>
            <w:tcBorders>
              <w:top w:val="single" w:color="auto" w:sz="8" w:space="0"/>
            </w:tcBorders>
            <w:shd w:val="clear" w:color="auto" w:fill="auto"/>
            <w:vAlign w:val="center"/>
          </w:tcPr>
          <w:p w14:paraId="3280278D">
            <w:pPr>
              <w:pStyle w:val="178"/>
              <w:rPr>
                <w:rFonts w:ascii="Times New Roman"/>
              </w:rPr>
            </w:pPr>
            <w:bookmarkStart w:id="48" w:name="OLE_LINK5"/>
            <w:r>
              <w:rPr>
                <w:rFonts w:ascii="Times New Roman"/>
              </w:rPr>
              <w:t>项目</w:t>
            </w:r>
          </w:p>
        </w:tc>
        <w:tc>
          <w:tcPr>
            <w:tcW w:w="1555" w:type="dxa"/>
            <w:vMerge w:val="restart"/>
            <w:tcBorders>
              <w:top w:val="single" w:color="auto" w:sz="8" w:space="0"/>
            </w:tcBorders>
            <w:shd w:val="clear" w:color="auto" w:fill="auto"/>
            <w:vAlign w:val="center"/>
          </w:tcPr>
          <w:p w14:paraId="156EE579">
            <w:pPr>
              <w:pStyle w:val="178"/>
              <w:rPr>
                <w:rFonts w:ascii="Times New Roman"/>
              </w:rPr>
            </w:pPr>
            <w:r>
              <w:rPr>
                <w:rFonts w:ascii="Times New Roman"/>
              </w:rPr>
              <w:t>允许偏差</w:t>
            </w:r>
          </w:p>
          <w:p w14:paraId="797A0850">
            <w:pPr>
              <w:pStyle w:val="178"/>
              <w:rPr>
                <w:rFonts w:ascii="Times New Roman"/>
              </w:rPr>
            </w:pPr>
            <w:r>
              <w:rPr>
                <w:rFonts w:ascii="Times New Roman"/>
              </w:rPr>
              <w:t xml:space="preserve"> mm</w:t>
            </w:r>
          </w:p>
        </w:tc>
        <w:tc>
          <w:tcPr>
            <w:tcW w:w="2269" w:type="dxa"/>
            <w:gridSpan w:val="2"/>
            <w:tcBorders>
              <w:top w:val="single" w:color="auto" w:sz="8" w:space="0"/>
              <w:bottom w:val="single" w:color="auto" w:sz="8" w:space="0"/>
            </w:tcBorders>
            <w:shd w:val="clear" w:color="auto" w:fill="auto"/>
            <w:vAlign w:val="center"/>
          </w:tcPr>
          <w:p w14:paraId="179408EC">
            <w:pPr>
              <w:pStyle w:val="178"/>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2526F949">
            <w:pPr>
              <w:pStyle w:val="178"/>
              <w:rPr>
                <w:rFonts w:ascii="Times New Roman"/>
              </w:rPr>
            </w:pPr>
            <w:r>
              <w:rPr>
                <w:rFonts w:ascii="Times New Roman"/>
              </w:rPr>
              <w:t>检验方法</w:t>
            </w:r>
          </w:p>
        </w:tc>
      </w:tr>
      <w:tr w14:paraId="623C5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shd w:val="clear" w:color="auto" w:fill="auto"/>
            <w:vAlign w:val="center"/>
          </w:tcPr>
          <w:p w14:paraId="757099DB">
            <w:pPr>
              <w:pStyle w:val="178"/>
              <w:rPr>
                <w:rFonts w:ascii="Times New Roman"/>
              </w:rPr>
            </w:pPr>
          </w:p>
        </w:tc>
        <w:tc>
          <w:tcPr>
            <w:tcW w:w="1555" w:type="dxa"/>
            <w:vMerge w:val="continue"/>
            <w:shd w:val="clear" w:color="auto" w:fill="auto"/>
            <w:vAlign w:val="center"/>
          </w:tcPr>
          <w:p w14:paraId="7BCB5526">
            <w:pPr>
              <w:pStyle w:val="178"/>
              <w:rPr>
                <w:rFonts w:ascii="Times New Roman"/>
              </w:rPr>
            </w:pPr>
          </w:p>
        </w:tc>
        <w:tc>
          <w:tcPr>
            <w:tcW w:w="1135" w:type="dxa"/>
            <w:tcBorders>
              <w:top w:val="single" w:color="auto" w:sz="8" w:space="0"/>
            </w:tcBorders>
            <w:shd w:val="clear" w:color="auto" w:fill="auto"/>
            <w:vAlign w:val="center"/>
          </w:tcPr>
          <w:p w14:paraId="428E96E7">
            <w:pPr>
              <w:pStyle w:val="178"/>
              <w:rPr>
                <w:rFonts w:ascii="Times New Roman"/>
              </w:rPr>
            </w:pPr>
            <w:r>
              <w:rPr>
                <w:rFonts w:ascii="Times New Roman"/>
              </w:rPr>
              <w:t>范围</w:t>
            </w:r>
          </w:p>
        </w:tc>
        <w:tc>
          <w:tcPr>
            <w:tcW w:w="1134" w:type="dxa"/>
            <w:tcBorders>
              <w:top w:val="single" w:color="auto" w:sz="8" w:space="0"/>
            </w:tcBorders>
            <w:shd w:val="clear" w:color="auto" w:fill="auto"/>
            <w:vAlign w:val="center"/>
          </w:tcPr>
          <w:p w14:paraId="733FFEBF">
            <w:pPr>
              <w:pStyle w:val="178"/>
              <w:rPr>
                <w:rFonts w:ascii="Times New Roman"/>
              </w:rPr>
            </w:pPr>
            <w:r>
              <w:rPr>
                <w:rFonts w:ascii="Times New Roman"/>
              </w:rPr>
              <w:t>点数</w:t>
            </w:r>
          </w:p>
        </w:tc>
        <w:tc>
          <w:tcPr>
            <w:tcW w:w="2398" w:type="dxa"/>
            <w:vMerge w:val="continue"/>
            <w:shd w:val="clear" w:color="auto" w:fill="auto"/>
            <w:vAlign w:val="center"/>
          </w:tcPr>
          <w:p w14:paraId="791CD5A0">
            <w:pPr>
              <w:pStyle w:val="178"/>
              <w:rPr>
                <w:rFonts w:ascii="Times New Roman"/>
              </w:rPr>
            </w:pPr>
          </w:p>
        </w:tc>
      </w:tr>
      <w:tr w14:paraId="61595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shd w:val="clear" w:color="auto" w:fill="auto"/>
            <w:vAlign w:val="center"/>
          </w:tcPr>
          <w:p w14:paraId="411DF08A">
            <w:pPr>
              <w:pStyle w:val="178"/>
              <w:rPr>
                <w:rFonts w:ascii="Times New Roman"/>
              </w:rPr>
            </w:pPr>
            <w:r>
              <w:rPr>
                <w:rFonts w:ascii="Times New Roman"/>
              </w:rPr>
              <w:t>断面尺寸</w:t>
            </w:r>
          </w:p>
        </w:tc>
        <w:tc>
          <w:tcPr>
            <w:tcW w:w="1556" w:type="dxa"/>
            <w:shd w:val="clear" w:color="auto" w:fill="auto"/>
            <w:vAlign w:val="center"/>
          </w:tcPr>
          <w:p w14:paraId="34A1A803">
            <w:pPr>
              <w:pStyle w:val="178"/>
              <w:rPr>
                <w:rFonts w:ascii="Times New Roman"/>
              </w:rPr>
            </w:pPr>
            <w:r>
              <w:rPr>
                <w:rFonts w:ascii="Times New Roman"/>
              </w:rPr>
              <w:t>长、宽</w:t>
            </w:r>
          </w:p>
        </w:tc>
        <w:tc>
          <w:tcPr>
            <w:tcW w:w="1555" w:type="dxa"/>
            <w:shd w:val="clear" w:color="auto" w:fill="auto"/>
            <w:vAlign w:val="center"/>
          </w:tcPr>
          <w:p w14:paraId="38B758AD">
            <w:pPr>
              <w:pStyle w:val="178"/>
              <w:rPr>
                <w:rFonts w:ascii="Times New Roman"/>
              </w:rPr>
            </w:pPr>
            <w:bookmarkStart w:id="49" w:name="OLE_LINK4"/>
            <w:r>
              <w:rPr>
                <w:rFonts w:ascii="Times New Roman"/>
              </w:rPr>
              <w:t>±20</w:t>
            </w:r>
            <w:bookmarkEnd w:id="49"/>
          </w:p>
        </w:tc>
        <w:tc>
          <w:tcPr>
            <w:tcW w:w="1135" w:type="dxa"/>
            <w:vMerge w:val="restart"/>
            <w:shd w:val="clear" w:color="auto" w:fill="auto"/>
            <w:vAlign w:val="center"/>
          </w:tcPr>
          <w:p w14:paraId="6CD1B9AA">
            <w:pPr>
              <w:pStyle w:val="178"/>
              <w:rPr>
                <w:rFonts w:ascii="Times New Roman"/>
              </w:rPr>
            </w:pPr>
            <w:bookmarkStart w:id="50" w:name="OLE_LINK6"/>
            <w:r>
              <w:rPr>
                <w:rFonts w:ascii="Times New Roman"/>
              </w:rPr>
              <w:t>每座基坑</w:t>
            </w:r>
            <w:bookmarkEnd w:id="50"/>
          </w:p>
        </w:tc>
        <w:tc>
          <w:tcPr>
            <w:tcW w:w="1134" w:type="dxa"/>
            <w:shd w:val="clear" w:color="auto" w:fill="auto"/>
            <w:vAlign w:val="center"/>
          </w:tcPr>
          <w:p w14:paraId="44CCA046">
            <w:pPr>
              <w:pStyle w:val="178"/>
              <w:rPr>
                <w:rFonts w:ascii="Times New Roman"/>
              </w:rPr>
            </w:pPr>
            <w:r>
              <w:rPr>
                <w:rFonts w:ascii="Times New Roman"/>
              </w:rPr>
              <w:t>4</w:t>
            </w:r>
          </w:p>
        </w:tc>
        <w:tc>
          <w:tcPr>
            <w:tcW w:w="2398" w:type="dxa"/>
            <w:shd w:val="clear" w:color="auto" w:fill="auto"/>
            <w:vAlign w:val="center"/>
          </w:tcPr>
          <w:p w14:paraId="792D7E75">
            <w:pPr>
              <w:pStyle w:val="178"/>
              <w:rPr>
                <w:rFonts w:ascii="Times New Roman"/>
              </w:rPr>
            </w:pPr>
            <w:r>
              <w:rPr>
                <w:rFonts w:ascii="Times New Roman"/>
              </w:rPr>
              <w:t>用钢尺量，长、宽各2点</w:t>
            </w:r>
          </w:p>
        </w:tc>
      </w:tr>
      <w:tr w14:paraId="6E8DF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7FC14B27">
            <w:pPr>
              <w:pStyle w:val="178"/>
              <w:rPr>
                <w:rFonts w:ascii="Times New Roman"/>
              </w:rPr>
            </w:pPr>
            <w:r>
              <w:rPr>
                <w:rFonts w:ascii="Times New Roman"/>
              </w:rPr>
              <w:t>顶面高程</w:t>
            </w:r>
          </w:p>
        </w:tc>
        <w:tc>
          <w:tcPr>
            <w:tcW w:w="1555" w:type="dxa"/>
            <w:shd w:val="clear" w:color="auto" w:fill="auto"/>
          </w:tcPr>
          <w:p w14:paraId="356D083C">
            <w:pPr>
              <w:pStyle w:val="178"/>
              <w:rPr>
                <w:rFonts w:ascii="Times New Roman"/>
              </w:rPr>
            </w:pPr>
            <w:r>
              <w:rPr>
                <w:rFonts w:ascii="Times New Roman"/>
              </w:rPr>
              <w:t>±10</w:t>
            </w:r>
          </w:p>
        </w:tc>
        <w:tc>
          <w:tcPr>
            <w:tcW w:w="1135" w:type="dxa"/>
            <w:vMerge w:val="continue"/>
            <w:shd w:val="clear" w:color="auto" w:fill="auto"/>
            <w:vAlign w:val="center"/>
          </w:tcPr>
          <w:p w14:paraId="32E1C362">
            <w:pPr>
              <w:pStyle w:val="178"/>
              <w:rPr>
                <w:rFonts w:ascii="Times New Roman"/>
              </w:rPr>
            </w:pPr>
          </w:p>
        </w:tc>
        <w:tc>
          <w:tcPr>
            <w:tcW w:w="1134" w:type="dxa"/>
            <w:shd w:val="clear" w:color="auto" w:fill="auto"/>
            <w:vAlign w:val="center"/>
          </w:tcPr>
          <w:p w14:paraId="1A115B6C">
            <w:pPr>
              <w:pStyle w:val="178"/>
              <w:rPr>
                <w:rFonts w:ascii="Times New Roman"/>
              </w:rPr>
            </w:pPr>
            <w:r>
              <w:rPr>
                <w:rFonts w:ascii="Times New Roman"/>
              </w:rPr>
              <w:t>4</w:t>
            </w:r>
          </w:p>
        </w:tc>
        <w:tc>
          <w:tcPr>
            <w:tcW w:w="2398" w:type="dxa"/>
            <w:shd w:val="clear" w:color="auto" w:fill="auto"/>
            <w:vAlign w:val="center"/>
          </w:tcPr>
          <w:p w14:paraId="26ED0964">
            <w:pPr>
              <w:pStyle w:val="178"/>
              <w:rPr>
                <w:rFonts w:ascii="Times New Roman"/>
              </w:rPr>
            </w:pPr>
            <w:r>
              <w:rPr>
                <w:rFonts w:ascii="Times New Roman"/>
              </w:rPr>
              <w:t>用水准仪测量</w:t>
            </w:r>
          </w:p>
        </w:tc>
      </w:tr>
      <w:tr w14:paraId="42584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08D9244F">
            <w:pPr>
              <w:pStyle w:val="178"/>
              <w:rPr>
                <w:rFonts w:ascii="Times New Roman"/>
              </w:rPr>
            </w:pPr>
            <w:r>
              <w:rPr>
                <w:rFonts w:ascii="Times New Roman"/>
              </w:rPr>
              <w:t>基础厚度</w:t>
            </w:r>
          </w:p>
        </w:tc>
        <w:tc>
          <w:tcPr>
            <w:tcW w:w="1555" w:type="dxa"/>
            <w:shd w:val="clear" w:color="auto" w:fill="auto"/>
          </w:tcPr>
          <w:p w14:paraId="0D5296C3">
            <w:pPr>
              <w:pStyle w:val="178"/>
              <w:rPr>
                <w:rFonts w:ascii="Times New Roman"/>
              </w:rPr>
            </w:pPr>
            <w:r>
              <w:rPr>
                <w:rFonts w:ascii="Times New Roman"/>
              </w:rPr>
              <w:t>10，0</w:t>
            </w:r>
          </w:p>
        </w:tc>
        <w:tc>
          <w:tcPr>
            <w:tcW w:w="1135" w:type="dxa"/>
            <w:vMerge w:val="continue"/>
            <w:shd w:val="clear" w:color="auto" w:fill="auto"/>
            <w:vAlign w:val="center"/>
          </w:tcPr>
          <w:p w14:paraId="346E62D3">
            <w:pPr>
              <w:pStyle w:val="178"/>
              <w:rPr>
                <w:rFonts w:ascii="Times New Roman"/>
              </w:rPr>
            </w:pPr>
          </w:p>
        </w:tc>
        <w:tc>
          <w:tcPr>
            <w:tcW w:w="1134" w:type="dxa"/>
            <w:shd w:val="clear" w:color="auto" w:fill="auto"/>
            <w:vAlign w:val="center"/>
          </w:tcPr>
          <w:p w14:paraId="09D20409">
            <w:pPr>
              <w:pStyle w:val="178"/>
              <w:rPr>
                <w:rFonts w:ascii="Times New Roman"/>
              </w:rPr>
            </w:pPr>
            <w:r>
              <w:rPr>
                <w:rFonts w:ascii="Times New Roman"/>
              </w:rPr>
              <w:t>4</w:t>
            </w:r>
          </w:p>
        </w:tc>
        <w:tc>
          <w:tcPr>
            <w:tcW w:w="2398" w:type="dxa"/>
            <w:shd w:val="clear" w:color="auto" w:fill="auto"/>
            <w:vAlign w:val="center"/>
          </w:tcPr>
          <w:p w14:paraId="58F17667">
            <w:pPr>
              <w:pStyle w:val="178"/>
              <w:rPr>
                <w:rFonts w:ascii="Times New Roman"/>
              </w:rPr>
            </w:pPr>
            <w:r>
              <w:rPr>
                <w:rFonts w:ascii="Times New Roman"/>
              </w:rPr>
              <w:t>用钢尺量，长、宽向各2点</w:t>
            </w:r>
          </w:p>
        </w:tc>
      </w:tr>
      <w:tr w14:paraId="63E10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09C3BB5A">
            <w:pPr>
              <w:pStyle w:val="178"/>
              <w:rPr>
                <w:rFonts w:ascii="Times New Roman"/>
              </w:rPr>
            </w:pPr>
            <w:r>
              <w:rPr>
                <w:rFonts w:ascii="Times New Roman"/>
              </w:rPr>
              <w:t>轴线偏位</w:t>
            </w:r>
          </w:p>
        </w:tc>
        <w:tc>
          <w:tcPr>
            <w:tcW w:w="1555" w:type="dxa"/>
            <w:shd w:val="clear" w:color="auto" w:fill="auto"/>
            <w:vAlign w:val="center"/>
          </w:tcPr>
          <w:p w14:paraId="34F72AB6">
            <w:pPr>
              <w:pStyle w:val="178"/>
              <w:rPr>
                <w:rFonts w:ascii="Times New Roman"/>
              </w:rPr>
            </w:pPr>
            <w:r>
              <w:rPr>
                <w:rFonts w:ascii="Times New Roman"/>
              </w:rPr>
              <w:t>15</w:t>
            </w:r>
          </w:p>
        </w:tc>
        <w:tc>
          <w:tcPr>
            <w:tcW w:w="1135" w:type="dxa"/>
            <w:vMerge w:val="continue"/>
            <w:shd w:val="clear" w:color="auto" w:fill="auto"/>
            <w:vAlign w:val="center"/>
          </w:tcPr>
          <w:p w14:paraId="092E58BE">
            <w:pPr>
              <w:pStyle w:val="178"/>
              <w:rPr>
                <w:rFonts w:ascii="Times New Roman"/>
              </w:rPr>
            </w:pPr>
          </w:p>
        </w:tc>
        <w:tc>
          <w:tcPr>
            <w:tcW w:w="1134" w:type="dxa"/>
            <w:shd w:val="clear" w:color="auto" w:fill="auto"/>
            <w:vAlign w:val="center"/>
          </w:tcPr>
          <w:p w14:paraId="520F3595">
            <w:pPr>
              <w:pStyle w:val="178"/>
              <w:rPr>
                <w:rFonts w:ascii="Times New Roman"/>
              </w:rPr>
            </w:pPr>
            <w:r>
              <w:rPr>
                <w:rFonts w:ascii="Times New Roman"/>
              </w:rPr>
              <w:t>4</w:t>
            </w:r>
          </w:p>
        </w:tc>
        <w:tc>
          <w:tcPr>
            <w:tcW w:w="2398" w:type="dxa"/>
            <w:shd w:val="clear" w:color="auto" w:fill="auto"/>
            <w:vAlign w:val="center"/>
          </w:tcPr>
          <w:p w14:paraId="2C8776B0">
            <w:pPr>
              <w:pStyle w:val="178"/>
              <w:rPr>
                <w:rFonts w:ascii="Times New Roman"/>
              </w:rPr>
            </w:pPr>
            <w:r>
              <w:rPr>
                <w:rFonts w:ascii="Times New Roman"/>
              </w:rPr>
              <w:t>用经纬仪测量，纵、横各2点</w:t>
            </w:r>
          </w:p>
        </w:tc>
      </w:tr>
      <w:bookmarkEnd w:id="48"/>
    </w:tbl>
    <w:p w14:paraId="244C2C43">
      <w:pPr>
        <w:pStyle w:val="56"/>
        <w:ind w:firstLine="420"/>
        <w:rPr>
          <w:rFonts w:ascii="Times New Roman"/>
        </w:rPr>
      </w:pPr>
    </w:p>
    <w:p w14:paraId="1C02756A">
      <w:pPr>
        <w:pStyle w:val="105"/>
        <w:spacing w:before="120" w:after="120"/>
        <w:rPr>
          <w:rFonts w:ascii="Times New Roman"/>
        </w:rPr>
      </w:pPr>
      <w:r>
        <w:rPr>
          <w:rFonts w:ascii="Times New Roman"/>
        </w:rPr>
        <w:t>砌体基础</w:t>
      </w:r>
    </w:p>
    <w:p w14:paraId="4ED032E3">
      <w:pPr>
        <w:pStyle w:val="56"/>
        <w:ind w:firstLine="420"/>
        <w:rPr>
          <w:rFonts w:ascii="Times New Roman"/>
        </w:rPr>
      </w:pPr>
      <w:r>
        <w:rPr>
          <w:rFonts w:ascii="Times New Roman"/>
        </w:rPr>
        <w:t>砌体基础允许偏差应符合表4的要求。</w:t>
      </w:r>
    </w:p>
    <w:p w14:paraId="4F0E33A4">
      <w:pPr>
        <w:pStyle w:val="112"/>
        <w:spacing w:before="120" w:after="120"/>
        <w:rPr>
          <w:rFonts w:ascii="Times New Roman"/>
        </w:rPr>
      </w:pPr>
      <w:r>
        <w:rPr>
          <w:rFonts w:ascii="Times New Roman"/>
        </w:rPr>
        <w:t>砌体基础允许偏差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135"/>
        <w:gridCol w:w="1134"/>
        <w:gridCol w:w="2398"/>
      </w:tblGrid>
      <w:tr w14:paraId="0FEA3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vMerge w:val="restart"/>
            <w:tcBorders>
              <w:top w:val="single" w:color="auto" w:sz="8" w:space="0"/>
            </w:tcBorders>
            <w:shd w:val="clear" w:color="auto" w:fill="auto"/>
            <w:vAlign w:val="center"/>
          </w:tcPr>
          <w:p w14:paraId="50F08883">
            <w:pPr>
              <w:pStyle w:val="178"/>
              <w:rPr>
                <w:rFonts w:ascii="Times New Roman"/>
              </w:rPr>
            </w:pPr>
            <w:r>
              <w:rPr>
                <w:rFonts w:ascii="Times New Roman"/>
              </w:rPr>
              <w:t>项目</w:t>
            </w:r>
          </w:p>
        </w:tc>
        <w:tc>
          <w:tcPr>
            <w:tcW w:w="1555" w:type="dxa"/>
            <w:vMerge w:val="restart"/>
            <w:tcBorders>
              <w:top w:val="single" w:color="auto" w:sz="8" w:space="0"/>
            </w:tcBorders>
            <w:shd w:val="clear" w:color="auto" w:fill="auto"/>
            <w:vAlign w:val="center"/>
          </w:tcPr>
          <w:p w14:paraId="11173AE8">
            <w:pPr>
              <w:pStyle w:val="178"/>
              <w:rPr>
                <w:rFonts w:ascii="Times New Roman"/>
              </w:rPr>
            </w:pPr>
            <w:bookmarkStart w:id="51" w:name="OLE_LINK8"/>
            <w:r>
              <w:rPr>
                <w:rFonts w:ascii="Times New Roman"/>
              </w:rPr>
              <w:t>允许偏差</w:t>
            </w:r>
          </w:p>
          <w:p w14:paraId="36B1EE4B">
            <w:pPr>
              <w:pStyle w:val="178"/>
              <w:rPr>
                <w:rFonts w:ascii="Times New Roman"/>
              </w:rPr>
            </w:pPr>
            <w:r>
              <w:rPr>
                <w:rFonts w:ascii="Times New Roman"/>
              </w:rPr>
              <w:t xml:space="preserve"> mm</w:t>
            </w:r>
            <w:bookmarkEnd w:id="51"/>
          </w:p>
        </w:tc>
        <w:tc>
          <w:tcPr>
            <w:tcW w:w="2269" w:type="dxa"/>
            <w:gridSpan w:val="2"/>
            <w:tcBorders>
              <w:top w:val="single" w:color="auto" w:sz="8" w:space="0"/>
              <w:bottom w:val="single" w:color="auto" w:sz="8" w:space="0"/>
            </w:tcBorders>
            <w:shd w:val="clear" w:color="auto" w:fill="auto"/>
            <w:vAlign w:val="center"/>
          </w:tcPr>
          <w:p w14:paraId="675C4E63">
            <w:pPr>
              <w:pStyle w:val="178"/>
              <w:rPr>
                <w:rFonts w:ascii="Times New Roman"/>
              </w:rPr>
            </w:pPr>
            <w:bookmarkStart w:id="52" w:name="OLE_LINK7"/>
            <w:r>
              <w:rPr>
                <w:rFonts w:ascii="Times New Roman"/>
              </w:rPr>
              <w:t>检验频率</w:t>
            </w:r>
            <w:bookmarkEnd w:id="52"/>
          </w:p>
        </w:tc>
        <w:tc>
          <w:tcPr>
            <w:tcW w:w="2398" w:type="dxa"/>
            <w:vMerge w:val="restart"/>
            <w:tcBorders>
              <w:top w:val="single" w:color="auto" w:sz="8" w:space="0"/>
            </w:tcBorders>
            <w:shd w:val="clear" w:color="auto" w:fill="auto"/>
            <w:vAlign w:val="center"/>
          </w:tcPr>
          <w:p w14:paraId="5B380A26">
            <w:pPr>
              <w:pStyle w:val="178"/>
              <w:rPr>
                <w:rFonts w:ascii="Times New Roman"/>
              </w:rPr>
            </w:pPr>
            <w:r>
              <w:rPr>
                <w:rFonts w:ascii="Times New Roman"/>
              </w:rPr>
              <w:t>检验方法</w:t>
            </w:r>
          </w:p>
        </w:tc>
      </w:tr>
      <w:tr w14:paraId="0CD64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shd w:val="clear" w:color="auto" w:fill="auto"/>
            <w:vAlign w:val="center"/>
          </w:tcPr>
          <w:p w14:paraId="12E27463">
            <w:pPr>
              <w:pStyle w:val="178"/>
              <w:rPr>
                <w:rFonts w:ascii="Times New Roman"/>
              </w:rPr>
            </w:pPr>
          </w:p>
        </w:tc>
        <w:tc>
          <w:tcPr>
            <w:tcW w:w="1555" w:type="dxa"/>
            <w:vMerge w:val="continue"/>
            <w:shd w:val="clear" w:color="auto" w:fill="auto"/>
            <w:vAlign w:val="center"/>
          </w:tcPr>
          <w:p w14:paraId="1497B948">
            <w:pPr>
              <w:pStyle w:val="178"/>
              <w:rPr>
                <w:rFonts w:ascii="Times New Roman"/>
              </w:rPr>
            </w:pPr>
          </w:p>
        </w:tc>
        <w:tc>
          <w:tcPr>
            <w:tcW w:w="1135" w:type="dxa"/>
            <w:tcBorders>
              <w:top w:val="single" w:color="auto" w:sz="8" w:space="0"/>
            </w:tcBorders>
            <w:shd w:val="clear" w:color="auto" w:fill="auto"/>
            <w:vAlign w:val="center"/>
          </w:tcPr>
          <w:p w14:paraId="1BABC54B">
            <w:pPr>
              <w:pStyle w:val="178"/>
              <w:rPr>
                <w:rFonts w:ascii="Times New Roman"/>
              </w:rPr>
            </w:pPr>
            <w:r>
              <w:rPr>
                <w:rFonts w:ascii="Times New Roman"/>
              </w:rPr>
              <w:t>范围</w:t>
            </w:r>
          </w:p>
        </w:tc>
        <w:tc>
          <w:tcPr>
            <w:tcW w:w="1134" w:type="dxa"/>
            <w:tcBorders>
              <w:top w:val="single" w:color="auto" w:sz="8" w:space="0"/>
            </w:tcBorders>
            <w:shd w:val="clear" w:color="auto" w:fill="auto"/>
            <w:vAlign w:val="center"/>
          </w:tcPr>
          <w:p w14:paraId="27BC8253">
            <w:pPr>
              <w:pStyle w:val="178"/>
              <w:rPr>
                <w:rFonts w:ascii="Times New Roman"/>
              </w:rPr>
            </w:pPr>
            <w:r>
              <w:rPr>
                <w:rFonts w:ascii="Times New Roman"/>
              </w:rPr>
              <w:t>点数</w:t>
            </w:r>
          </w:p>
        </w:tc>
        <w:tc>
          <w:tcPr>
            <w:tcW w:w="2398" w:type="dxa"/>
            <w:vMerge w:val="continue"/>
            <w:shd w:val="clear" w:color="auto" w:fill="auto"/>
            <w:vAlign w:val="center"/>
          </w:tcPr>
          <w:p w14:paraId="05E066D9">
            <w:pPr>
              <w:pStyle w:val="178"/>
              <w:rPr>
                <w:rFonts w:ascii="Times New Roman"/>
              </w:rPr>
            </w:pPr>
          </w:p>
        </w:tc>
      </w:tr>
      <w:tr w14:paraId="1E075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shd w:val="clear" w:color="auto" w:fill="auto"/>
            <w:vAlign w:val="center"/>
          </w:tcPr>
          <w:p w14:paraId="1411CDD7">
            <w:pPr>
              <w:pStyle w:val="178"/>
              <w:rPr>
                <w:rFonts w:ascii="Times New Roman"/>
              </w:rPr>
            </w:pPr>
            <w:r>
              <w:rPr>
                <w:rFonts w:ascii="Times New Roman"/>
              </w:rPr>
              <w:t>顶面高程</w:t>
            </w:r>
          </w:p>
        </w:tc>
        <w:tc>
          <w:tcPr>
            <w:tcW w:w="1556" w:type="dxa"/>
            <w:shd w:val="clear" w:color="auto" w:fill="auto"/>
            <w:vAlign w:val="center"/>
          </w:tcPr>
          <w:p w14:paraId="0A1260B0">
            <w:pPr>
              <w:pStyle w:val="178"/>
              <w:rPr>
                <w:rFonts w:ascii="Times New Roman"/>
              </w:rPr>
            </w:pPr>
          </w:p>
        </w:tc>
        <w:tc>
          <w:tcPr>
            <w:tcW w:w="1555" w:type="dxa"/>
            <w:shd w:val="clear" w:color="auto" w:fill="auto"/>
            <w:vAlign w:val="center"/>
          </w:tcPr>
          <w:p w14:paraId="7E140086">
            <w:pPr>
              <w:pStyle w:val="178"/>
              <w:rPr>
                <w:rFonts w:ascii="Times New Roman"/>
              </w:rPr>
            </w:pPr>
            <w:bookmarkStart w:id="53" w:name="OLE_LINK9"/>
            <w:r>
              <w:rPr>
                <w:rFonts w:ascii="Times New Roman"/>
              </w:rPr>
              <w:t>±25</w:t>
            </w:r>
            <w:bookmarkEnd w:id="53"/>
          </w:p>
        </w:tc>
        <w:tc>
          <w:tcPr>
            <w:tcW w:w="1135" w:type="dxa"/>
            <w:vMerge w:val="restart"/>
            <w:shd w:val="clear" w:color="auto" w:fill="auto"/>
            <w:vAlign w:val="center"/>
          </w:tcPr>
          <w:p w14:paraId="6065048C">
            <w:pPr>
              <w:pStyle w:val="178"/>
              <w:rPr>
                <w:rFonts w:ascii="Times New Roman"/>
              </w:rPr>
            </w:pPr>
            <w:r>
              <w:rPr>
                <w:rFonts w:ascii="Times New Roman"/>
              </w:rPr>
              <w:t>每座基坑</w:t>
            </w:r>
          </w:p>
        </w:tc>
        <w:tc>
          <w:tcPr>
            <w:tcW w:w="1134" w:type="dxa"/>
            <w:shd w:val="clear" w:color="auto" w:fill="auto"/>
            <w:vAlign w:val="center"/>
          </w:tcPr>
          <w:p w14:paraId="1E6C500B">
            <w:pPr>
              <w:pStyle w:val="178"/>
              <w:rPr>
                <w:rFonts w:ascii="Times New Roman"/>
              </w:rPr>
            </w:pPr>
            <w:r>
              <w:rPr>
                <w:rFonts w:ascii="Times New Roman"/>
              </w:rPr>
              <w:t>4</w:t>
            </w:r>
          </w:p>
        </w:tc>
        <w:tc>
          <w:tcPr>
            <w:tcW w:w="2398" w:type="dxa"/>
            <w:shd w:val="clear" w:color="auto" w:fill="auto"/>
            <w:vAlign w:val="center"/>
          </w:tcPr>
          <w:p w14:paraId="3C478007">
            <w:pPr>
              <w:pStyle w:val="178"/>
              <w:rPr>
                <w:rFonts w:ascii="Times New Roman"/>
              </w:rPr>
            </w:pPr>
            <w:r>
              <w:rPr>
                <w:rFonts w:ascii="Times New Roman"/>
              </w:rPr>
              <w:t>用水准仪测量</w:t>
            </w:r>
          </w:p>
        </w:tc>
      </w:tr>
      <w:tr w14:paraId="0F3D6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19D632F8">
            <w:pPr>
              <w:pStyle w:val="178"/>
              <w:rPr>
                <w:rFonts w:ascii="Times New Roman"/>
              </w:rPr>
            </w:pPr>
            <w:r>
              <w:rPr>
                <w:rFonts w:ascii="Times New Roman"/>
              </w:rPr>
              <w:t>基础厚度</w:t>
            </w:r>
          </w:p>
        </w:tc>
        <w:tc>
          <w:tcPr>
            <w:tcW w:w="1556" w:type="dxa"/>
            <w:shd w:val="clear" w:color="auto" w:fill="auto"/>
            <w:vAlign w:val="center"/>
          </w:tcPr>
          <w:p w14:paraId="496E1FFF">
            <w:pPr>
              <w:pStyle w:val="178"/>
              <w:rPr>
                <w:rFonts w:ascii="Times New Roman"/>
              </w:rPr>
            </w:pPr>
            <w:r>
              <w:rPr>
                <w:rFonts w:ascii="Times New Roman"/>
              </w:rPr>
              <w:t>片石</w:t>
            </w:r>
          </w:p>
        </w:tc>
        <w:tc>
          <w:tcPr>
            <w:tcW w:w="1555" w:type="dxa"/>
            <w:shd w:val="clear" w:color="auto" w:fill="auto"/>
          </w:tcPr>
          <w:p w14:paraId="20CE538E">
            <w:pPr>
              <w:pStyle w:val="178"/>
              <w:rPr>
                <w:rFonts w:ascii="Times New Roman"/>
              </w:rPr>
            </w:pPr>
            <w:r>
              <w:rPr>
                <w:rFonts w:ascii="Times New Roman"/>
              </w:rPr>
              <w:t>30，0</w:t>
            </w:r>
          </w:p>
        </w:tc>
        <w:tc>
          <w:tcPr>
            <w:tcW w:w="1135" w:type="dxa"/>
            <w:vMerge w:val="continue"/>
            <w:shd w:val="clear" w:color="auto" w:fill="auto"/>
            <w:vAlign w:val="center"/>
          </w:tcPr>
          <w:p w14:paraId="266820DD">
            <w:pPr>
              <w:pStyle w:val="178"/>
              <w:rPr>
                <w:rFonts w:ascii="Times New Roman"/>
              </w:rPr>
            </w:pPr>
          </w:p>
        </w:tc>
        <w:tc>
          <w:tcPr>
            <w:tcW w:w="1134" w:type="dxa"/>
            <w:shd w:val="clear" w:color="auto" w:fill="auto"/>
            <w:vAlign w:val="center"/>
          </w:tcPr>
          <w:p w14:paraId="03C1938F">
            <w:pPr>
              <w:pStyle w:val="178"/>
              <w:rPr>
                <w:rFonts w:ascii="Times New Roman"/>
              </w:rPr>
            </w:pPr>
            <w:r>
              <w:rPr>
                <w:rFonts w:ascii="Times New Roman"/>
              </w:rPr>
              <w:t>4</w:t>
            </w:r>
          </w:p>
        </w:tc>
        <w:tc>
          <w:tcPr>
            <w:tcW w:w="2398" w:type="dxa"/>
            <w:vMerge w:val="restart"/>
            <w:shd w:val="clear" w:color="auto" w:fill="auto"/>
            <w:vAlign w:val="center"/>
          </w:tcPr>
          <w:p w14:paraId="34467D30">
            <w:pPr>
              <w:pStyle w:val="178"/>
              <w:rPr>
                <w:rFonts w:ascii="Times New Roman"/>
              </w:rPr>
            </w:pPr>
            <w:r>
              <w:rPr>
                <w:rFonts w:ascii="Times New Roman"/>
              </w:rPr>
              <w:t>用钢尺量，长、宽各2点</w:t>
            </w:r>
          </w:p>
        </w:tc>
      </w:tr>
      <w:tr w14:paraId="2BF8E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40FF17DB">
            <w:pPr>
              <w:pStyle w:val="178"/>
              <w:rPr>
                <w:rFonts w:ascii="Times New Roman"/>
              </w:rPr>
            </w:pPr>
          </w:p>
        </w:tc>
        <w:tc>
          <w:tcPr>
            <w:tcW w:w="1556" w:type="dxa"/>
            <w:shd w:val="clear" w:color="auto" w:fill="auto"/>
            <w:vAlign w:val="center"/>
          </w:tcPr>
          <w:p w14:paraId="15430F51">
            <w:pPr>
              <w:pStyle w:val="178"/>
              <w:rPr>
                <w:rFonts w:ascii="Times New Roman"/>
              </w:rPr>
            </w:pPr>
            <w:r>
              <w:rPr>
                <w:rFonts w:ascii="Times New Roman"/>
              </w:rPr>
              <w:t>料石、砌块</w:t>
            </w:r>
          </w:p>
        </w:tc>
        <w:tc>
          <w:tcPr>
            <w:tcW w:w="1555" w:type="dxa"/>
            <w:shd w:val="clear" w:color="auto" w:fill="auto"/>
          </w:tcPr>
          <w:p w14:paraId="48AF5956">
            <w:pPr>
              <w:pStyle w:val="178"/>
              <w:rPr>
                <w:rFonts w:ascii="Times New Roman"/>
              </w:rPr>
            </w:pPr>
            <w:r>
              <w:rPr>
                <w:rFonts w:ascii="Times New Roman"/>
              </w:rPr>
              <w:t>15，0</w:t>
            </w:r>
          </w:p>
        </w:tc>
        <w:tc>
          <w:tcPr>
            <w:tcW w:w="1135" w:type="dxa"/>
            <w:vMerge w:val="continue"/>
            <w:shd w:val="clear" w:color="auto" w:fill="auto"/>
            <w:vAlign w:val="center"/>
          </w:tcPr>
          <w:p w14:paraId="0A0319F4">
            <w:pPr>
              <w:pStyle w:val="178"/>
              <w:rPr>
                <w:rFonts w:ascii="Times New Roman"/>
              </w:rPr>
            </w:pPr>
          </w:p>
        </w:tc>
        <w:tc>
          <w:tcPr>
            <w:tcW w:w="1134" w:type="dxa"/>
            <w:shd w:val="clear" w:color="auto" w:fill="auto"/>
            <w:vAlign w:val="center"/>
          </w:tcPr>
          <w:p w14:paraId="340753B9">
            <w:pPr>
              <w:pStyle w:val="178"/>
              <w:rPr>
                <w:rFonts w:ascii="Times New Roman"/>
              </w:rPr>
            </w:pPr>
            <w:r>
              <w:rPr>
                <w:rFonts w:ascii="Times New Roman"/>
              </w:rPr>
              <w:t>4</w:t>
            </w:r>
          </w:p>
        </w:tc>
        <w:tc>
          <w:tcPr>
            <w:tcW w:w="2398" w:type="dxa"/>
            <w:vMerge w:val="continue"/>
            <w:shd w:val="clear" w:color="auto" w:fill="auto"/>
            <w:vAlign w:val="center"/>
          </w:tcPr>
          <w:p w14:paraId="1823AEE2">
            <w:pPr>
              <w:pStyle w:val="178"/>
              <w:rPr>
                <w:rFonts w:ascii="Times New Roman"/>
              </w:rPr>
            </w:pPr>
          </w:p>
        </w:tc>
      </w:tr>
      <w:tr w14:paraId="35972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34B28FA0">
            <w:pPr>
              <w:pStyle w:val="178"/>
              <w:rPr>
                <w:rFonts w:ascii="Times New Roman"/>
              </w:rPr>
            </w:pPr>
            <w:r>
              <w:rPr>
                <w:rFonts w:ascii="Times New Roman"/>
              </w:rPr>
              <w:t>轴线偏位</w:t>
            </w:r>
          </w:p>
        </w:tc>
        <w:tc>
          <w:tcPr>
            <w:tcW w:w="1555" w:type="dxa"/>
            <w:shd w:val="clear" w:color="auto" w:fill="auto"/>
            <w:vAlign w:val="center"/>
          </w:tcPr>
          <w:p w14:paraId="413CAC84">
            <w:pPr>
              <w:pStyle w:val="178"/>
              <w:rPr>
                <w:rFonts w:ascii="Times New Roman"/>
              </w:rPr>
            </w:pPr>
            <w:r>
              <w:rPr>
                <w:rFonts w:ascii="Times New Roman"/>
              </w:rPr>
              <w:t>15</w:t>
            </w:r>
          </w:p>
        </w:tc>
        <w:tc>
          <w:tcPr>
            <w:tcW w:w="1135" w:type="dxa"/>
            <w:vMerge w:val="continue"/>
            <w:shd w:val="clear" w:color="auto" w:fill="auto"/>
            <w:vAlign w:val="center"/>
          </w:tcPr>
          <w:p w14:paraId="4FB3110E">
            <w:pPr>
              <w:pStyle w:val="178"/>
              <w:rPr>
                <w:rFonts w:ascii="Times New Roman"/>
              </w:rPr>
            </w:pPr>
          </w:p>
        </w:tc>
        <w:tc>
          <w:tcPr>
            <w:tcW w:w="1134" w:type="dxa"/>
            <w:shd w:val="clear" w:color="auto" w:fill="auto"/>
            <w:vAlign w:val="center"/>
          </w:tcPr>
          <w:p w14:paraId="23A21C68">
            <w:pPr>
              <w:pStyle w:val="178"/>
              <w:rPr>
                <w:rFonts w:ascii="Times New Roman"/>
              </w:rPr>
            </w:pPr>
            <w:r>
              <w:rPr>
                <w:rFonts w:ascii="Times New Roman"/>
              </w:rPr>
              <w:t>4</w:t>
            </w:r>
          </w:p>
        </w:tc>
        <w:tc>
          <w:tcPr>
            <w:tcW w:w="2398" w:type="dxa"/>
            <w:shd w:val="clear" w:color="auto" w:fill="auto"/>
            <w:vAlign w:val="center"/>
          </w:tcPr>
          <w:p w14:paraId="1D287EDA">
            <w:pPr>
              <w:pStyle w:val="178"/>
              <w:rPr>
                <w:rFonts w:ascii="Times New Roman"/>
              </w:rPr>
            </w:pPr>
            <w:r>
              <w:rPr>
                <w:rFonts w:ascii="Times New Roman"/>
              </w:rPr>
              <w:t>用经纬仪测量，纵、横各2点</w:t>
            </w:r>
          </w:p>
        </w:tc>
      </w:tr>
    </w:tbl>
    <w:p w14:paraId="10AFF5DF">
      <w:pPr>
        <w:pStyle w:val="56"/>
        <w:ind w:firstLine="420"/>
        <w:rPr>
          <w:rFonts w:ascii="Times New Roman"/>
        </w:rPr>
      </w:pPr>
    </w:p>
    <w:p w14:paraId="13F3E492">
      <w:pPr>
        <w:pStyle w:val="105"/>
        <w:spacing w:before="120" w:after="120"/>
        <w:rPr>
          <w:rFonts w:ascii="Times New Roman"/>
        </w:rPr>
      </w:pPr>
      <w:r>
        <w:rPr>
          <w:rFonts w:ascii="Times New Roman"/>
        </w:rPr>
        <w:t>沉入桩</w:t>
      </w:r>
    </w:p>
    <w:p w14:paraId="70A528AA">
      <w:pPr>
        <w:pStyle w:val="165"/>
        <w:rPr>
          <w:rFonts w:ascii="Times New Roman"/>
        </w:rPr>
      </w:pPr>
      <w:r>
        <w:rPr>
          <w:rFonts w:ascii="Times New Roman"/>
        </w:rPr>
        <w:t>预制桩进场时应出具合格检验记录。</w:t>
      </w:r>
    </w:p>
    <w:p w14:paraId="6F52DC6B">
      <w:pPr>
        <w:pStyle w:val="165"/>
        <w:rPr>
          <w:rFonts w:ascii="Times New Roman"/>
        </w:rPr>
      </w:pPr>
      <w:r>
        <w:rPr>
          <w:rFonts w:ascii="Times New Roman"/>
        </w:rPr>
        <w:t>桩表面不应出现空洞、露筋和受力裂缝。</w:t>
      </w:r>
    </w:p>
    <w:p w14:paraId="62736900">
      <w:pPr>
        <w:pStyle w:val="165"/>
        <w:rPr>
          <w:rFonts w:ascii="Times New Roman"/>
        </w:rPr>
      </w:pPr>
      <w:r>
        <w:rPr>
          <w:rFonts w:ascii="Times New Roman"/>
        </w:rPr>
        <w:t>钢筋混凝土、预应力混凝土沉入桩预制外观质量应符合下列要求：</w:t>
      </w:r>
    </w:p>
    <w:p w14:paraId="181A22AB">
      <w:pPr>
        <w:pStyle w:val="132"/>
        <w:rPr>
          <w:rFonts w:ascii="Times New Roman"/>
        </w:rPr>
      </w:pPr>
      <w:r>
        <w:rPr>
          <w:rFonts w:ascii="Times New Roman"/>
        </w:rPr>
        <w:t>钢筋混凝土桩的裂缝宽度不应超过0.2 mm，深度不应大于10 mm；横向裂纹长度，矩形或方形桩不应超过短边长的1/2，多边形桩不应超过直径或对角线的1/2，每延米桩长裂缝不应超过五道；纵向裂缝长度，矩形或方形桩不应超过短边长的2倍；</w:t>
      </w:r>
    </w:p>
    <w:p w14:paraId="3DB0B89D">
      <w:pPr>
        <w:pStyle w:val="132"/>
        <w:rPr>
          <w:rFonts w:ascii="Times New Roman"/>
        </w:rPr>
      </w:pPr>
      <w:r>
        <w:rPr>
          <w:rFonts w:ascii="Times New Roman"/>
        </w:rPr>
        <w:t>预应力混凝土沉入桩不应有裂缝；</w:t>
      </w:r>
    </w:p>
    <w:p w14:paraId="3FA7253E">
      <w:pPr>
        <w:pStyle w:val="132"/>
        <w:rPr>
          <w:rFonts w:ascii="Times New Roman"/>
        </w:rPr>
      </w:pPr>
      <w:r>
        <w:rPr>
          <w:rFonts w:ascii="Times New Roman"/>
        </w:rPr>
        <w:t>桩顶、桩尖附近不应有蜂窝、掉角、露筋；</w:t>
      </w:r>
    </w:p>
    <w:p w14:paraId="382D3565">
      <w:pPr>
        <w:pStyle w:val="132"/>
        <w:rPr>
          <w:rFonts w:ascii="Times New Roman"/>
        </w:rPr>
      </w:pPr>
      <w:r>
        <w:rPr>
          <w:rFonts w:ascii="Times New Roman"/>
        </w:rPr>
        <w:t>沿桩身长度棱角损坏深度不应超过5 mm，每10延米长允许有一处棱角损坏，在一根桩上边棱损坏总长度不超过500 mm。</w:t>
      </w:r>
    </w:p>
    <w:p w14:paraId="5680EDA7">
      <w:pPr>
        <w:pStyle w:val="165"/>
        <w:rPr>
          <w:rFonts w:ascii="Times New Roman"/>
        </w:rPr>
      </w:pPr>
      <w:r>
        <w:rPr>
          <w:rFonts w:ascii="Times New Roman"/>
        </w:rPr>
        <w:t>钢筋混凝土和预应力混凝土桩的预制允许偏差应符合表5的要求。</w:t>
      </w:r>
    </w:p>
    <w:p w14:paraId="3B544D54">
      <w:pPr>
        <w:pStyle w:val="112"/>
        <w:spacing w:before="120" w:after="120"/>
        <w:rPr>
          <w:rFonts w:ascii="Times New Roman"/>
        </w:rPr>
      </w:pPr>
      <w:r>
        <w:rPr>
          <w:rFonts w:ascii="Times New Roman"/>
        </w:rPr>
        <w:t>钢筋混凝土和预应力混凝土桩的预制允许偏差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846"/>
        <w:gridCol w:w="1555"/>
        <w:gridCol w:w="1419"/>
        <w:gridCol w:w="850"/>
        <w:gridCol w:w="2398"/>
      </w:tblGrid>
      <w:tr w14:paraId="7C8DB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vMerge w:val="restart"/>
            <w:tcBorders>
              <w:top w:val="single" w:color="auto" w:sz="8" w:space="0"/>
            </w:tcBorders>
            <w:shd w:val="clear" w:color="auto" w:fill="auto"/>
            <w:vAlign w:val="center"/>
          </w:tcPr>
          <w:p w14:paraId="5DD3F95C">
            <w:pPr>
              <w:pStyle w:val="178"/>
              <w:rPr>
                <w:rFonts w:ascii="Times New Roman"/>
              </w:rPr>
            </w:pPr>
            <w:r>
              <w:rPr>
                <w:rFonts w:ascii="Times New Roman"/>
              </w:rPr>
              <w:t>项目</w:t>
            </w:r>
          </w:p>
        </w:tc>
        <w:tc>
          <w:tcPr>
            <w:tcW w:w="1555" w:type="dxa"/>
            <w:vMerge w:val="restart"/>
            <w:tcBorders>
              <w:top w:val="single" w:color="auto" w:sz="8" w:space="0"/>
            </w:tcBorders>
            <w:shd w:val="clear" w:color="auto" w:fill="auto"/>
            <w:vAlign w:val="center"/>
          </w:tcPr>
          <w:p w14:paraId="5D4EE622">
            <w:pPr>
              <w:pStyle w:val="178"/>
              <w:rPr>
                <w:rFonts w:ascii="Times New Roman"/>
              </w:rPr>
            </w:pPr>
            <w:r>
              <w:rPr>
                <w:rFonts w:ascii="Times New Roman"/>
              </w:rPr>
              <w:t>允许偏差</w:t>
            </w:r>
          </w:p>
          <w:p w14:paraId="28122AD8">
            <w:pPr>
              <w:pStyle w:val="178"/>
              <w:rPr>
                <w:rFonts w:ascii="Times New Roman"/>
              </w:rPr>
            </w:pPr>
            <w:r>
              <w:rPr>
                <w:rFonts w:ascii="Times New Roman"/>
              </w:rPr>
              <w:t xml:space="preserve"> mm</w:t>
            </w:r>
          </w:p>
        </w:tc>
        <w:tc>
          <w:tcPr>
            <w:tcW w:w="2269" w:type="dxa"/>
            <w:gridSpan w:val="2"/>
            <w:tcBorders>
              <w:top w:val="single" w:color="auto" w:sz="8" w:space="0"/>
              <w:bottom w:val="single" w:color="auto" w:sz="8" w:space="0"/>
            </w:tcBorders>
            <w:shd w:val="clear" w:color="auto" w:fill="auto"/>
            <w:vAlign w:val="center"/>
          </w:tcPr>
          <w:p w14:paraId="6526A55D">
            <w:pPr>
              <w:pStyle w:val="178"/>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16A2BF33">
            <w:pPr>
              <w:pStyle w:val="178"/>
              <w:rPr>
                <w:rFonts w:ascii="Times New Roman"/>
              </w:rPr>
            </w:pPr>
            <w:bookmarkStart w:id="54" w:name="OLE_LINK11"/>
            <w:r>
              <w:rPr>
                <w:rFonts w:ascii="Times New Roman"/>
              </w:rPr>
              <w:t>检验方法</w:t>
            </w:r>
            <w:bookmarkEnd w:id="54"/>
          </w:p>
        </w:tc>
      </w:tr>
      <w:tr w14:paraId="18686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shd w:val="clear" w:color="auto" w:fill="auto"/>
            <w:vAlign w:val="center"/>
          </w:tcPr>
          <w:p w14:paraId="0436FD3F">
            <w:pPr>
              <w:pStyle w:val="178"/>
              <w:rPr>
                <w:rFonts w:ascii="Times New Roman"/>
              </w:rPr>
            </w:pPr>
          </w:p>
        </w:tc>
        <w:tc>
          <w:tcPr>
            <w:tcW w:w="1555" w:type="dxa"/>
            <w:vMerge w:val="continue"/>
            <w:shd w:val="clear" w:color="auto" w:fill="auto"/>
            <w:vAlign w:val="center"/>
          </w:tcPr>
          <w:p w14:paraId="4C9E1C93">
            <w:pPr>
              <w:pStyle w:val="178"/>
              <w:rPr>
                <w:rFonts w:ascii="Times New Roman"/>
              </w:rPr>
            </w:pPr>
          </w:p>
        </w:tc>
        <w:tc>
          <w:tcPr>
            <w:tcW w:w="1419" w:type="dxa"/>
            <w:tcBorders>
              <w:top w:val="single" w:color="auto" w:sz="8" w:space="0"/>
            </w:tcBorders>
            <w:shd w:val="clear" w:color="auto" w:fill="auto"/>
            <w:vAlign w:val="center"/>
          </w:tcPr>
          <w:p w14:paraId="68BB0034">
            <w:pPr>
              <w:pStyle w:val="178"/>
              <w:rPr>
                <w:rFonts w:ascii="Times New Roman"/>
              </w:rPr>
            </w:pPr>
            <w:r>
              <w:rPr>
                <w:rFonts w:ascii="Times New Roman"/>
              </w:rPr>
              <w:t>范围</w:t>
            </w:r>
          </w:p>
        </w:tc>
        <w:tc>
          <w:tcPr>
            <w:tcW w:w="850" w:type="dxa"/>
            <w:tcBorders>
              <w:top w:val="single" w:color="auto" w:sz="8" w:space="0"/>
            </w:tcBorders>
            <w:shd w:val="clear" w:color="auto" w:fill="auto"/>
            <w:vAlign w:val="center"/>
          </w:tcPr>
          <w:p w14:paraId="6903ABB2">
            <w:pPr>
              <w:pStyle w:val="178"/>
              <w:rPr>
                <w:rFonts w:ascii="Times New Roman"/>
              </w:rPr>
            </w:pPr>
            <w:r>
              <w:rPr>
                <w:rFonts w:ascii="Times New Roman"/>
              </w:rPr>
              <w:t>点数</w:t>
            </w:r>
          </w:p>
        </w:tc>
        <w:tc>
          <w:tcPr>
            <w:tcW w:w="2398" w:type="dxa"/>
            <w:vMerge w:val="continue"/>
            <w:shd w:val="clear" w:color="auto" w:fill="auto"/>
            <w:vAlign w:val="center"/>
          </w:tcPr>
          <w:p w14:paraId="4CDEBF94">
            <w:pPr>
              <w:pStyle w:val="178"/>
              <w:rPr>
                <w:rFonts w:ascii="Times New Roman"/>
              </w:rPr>
            </w:pPr>
          </w:p>
        </w:tc>
      </w:tr>
      <w:tr w14:paraId="6C498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shd w:val="clear" w:color="auto" w:fill="auto"/>
            <w:vAlign w:val="center"/>
          </w:tcPr>
          <w:p w14:paraId="78CBAE1B">
            <w:pPr>
              <w:pStyle w:val="178"/>
              <w:rPr>
                <w:rFonts w:ascii="Times New Roman"/>
              </w:rPr>
            </w:pPr>
            <w:r>
              <w:rPr>
                <w:rFonts w:ascii="Times New Roman"/>
              </w:rPr>
              <w:t>实心桩</w:t>
            </w:r>
          </w:p>
        </w:tc>
        <w:tc>
          <w:tcPr>
            <w:tcW w:w="1846" w:type="dxa"/>
            <w:shd w:val="clear" w:color="auto" w:fill="auto"/>
            <w:vAlign w:val="center"/>
          </w:tcPr>
          <w:p w14:paraId="38E345AF">
            <w:pPr>
              <w:pStyle w:val="178"/>
              <w:rPr>
                <w:rFonts w:ascii="Times New Roman"/>
              </w:rPr>
            </w:pPr>
            <w:r>
              <w:rPr>
                <w:rFonts w:ascii="Times New Roman"/>
              </w:rPr>
              <w:t>横截面边长</w:t>
            </w:r>
          </w:p>
        </w:tc>
        <w:tc>
          <w:tcPr>
            <w:tcW w:w="1555" w:type="dxa"/>
            <w:shd w:val="clear" w:color="auto" w:fill="auto"/>
            <w:vAlign w:val="center"/>
          </w:tcPr>
          <w:p w14:paraId="01F5186E">
            <w:pPr>
              <w:pStyle w:val="178"/>
              <w:rPr>
                <w:rFonts w:ascii="Times New Roman"/>
              </w:rPr>
            </w:pPr>
            <w:r>
              <w:rPr>
                <w:rFonts w:ascii="Times New Roman"/>
              </w:rPr>
              <w:t>±5</w:t>
            </w:r>
          </w:p>
        </w:tc>
        <w:tc>
          <w:tcPr>
            <w:tcW w:w="1419" w:type="dxa"/>
            <w:vMerge w:val="restart"/>
            <w:shd w:val="clear" w:color="auto" w:fill="auto"/>
            <w:vAlign w:val="center"/>
          </w:tcPr>
          <w:p w14:paraId="32B6DCDF">
            <w:pPr>
              <w:pStyle w:val="178"/>
              <w:rPr>
                <w:rFonts w:ascii="Times New Roman"/>
              </w:rPr>
            </w:pPr>
            <w:r>
              <w:rPr>
                <w:rFonts w:ascii="Times New Roman"/>
              </w:rPr>
              <w:t>每批抽查10%</w:t>
            </w:r>
          </w:p>
        </w:tc>
        <w:tc>
          <w:tcPr>
            <w:tcW w:w="850" w:type="dxa"/>
            <w:shd w:val="clear" w:color="auto" w:fill="auto"/>
            <w:vAlign w:val="center"/>
          </w:tcPr>
          <w:p w14:paraId="2C443799">
            <w:pPr>
              <w:pStyle w:val="178"/>
              <w:rPr>
                <w:rFonts w:ascii="Times New Roman"/>
              </w:rPr>
            </w:pPr>
            <w:r>
              <w:rPr>
                <w:rFonts w:ascii="Times New Roman"/>
              </w:rPr>
              <w:t>3</w:t>
            </w:r>
          </w:p>
        </w:tc>
        <w:tc>
          <w:tcPr>
            <w:tcW w:w="2398" w:type="dxa"/>
            <w:shd w:val="clear" w:color="auto" w:fill="auto"/>
            <w:vAlign w:val="center"/>
          </w:tcPr>
          <w:p w14:paraId="5015B83B">
            <w:pPr>
              <w:pStyle w:val="178"/>
              <w:rPr>
                <w:rFonts w:ascii="Times New Roman"/>
              </w:rPr>
            </w:pPr>
            <w:r>
              <w:rPr>
                <w:rFonts w:ascii="Times New Roman"/>
              </w:rPr>
              <w:t>用钢尺量相邻两边</w:t>
            </w:r>
          </w:p>
        </w:tc>
      </w:tr>
      <w:tr w14:paraId="2A5D5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5C9FAE8A">
            <w:pPr>
              <w:pStyle w:val="178"/>
              <w:rPr>
                <w:rFonts w:ascii="Times New Roman"/>
              </w:rPr>
            </w:pPr>
          </w:p>
        </w:tc>
        <w:tc>
          <w:tcPr>
            <w:tcW w:w="1846" w:type="dxa"/>
            <w:shd w:val="clear" w:color="auto" w:fill="auto"/>
            <w:vAlign w:val="center"/>
          </w:tcPr>
          <w:p w14:paraId="74F7CC35">
            <w:pPr>
              <w:pStyle w:val="178"/>
              <w:rPr>
                <w:rFonts w:ascii="Times New Roman"/>
              </w:rPr>
            </w:pPr>
            <w:r>
              <w:rPr>
                <w:rFonts w:ascii="Times New Roman"/>
              </w:rPr>
              <w:t>长度</w:t>
            </w:r>
          </w:p>
        </w:tc>
        <w:tc>
          <w:tcPr>
            <w:tcW w:w="1555" w:type="dxa"/>
            <w:shd w:val="clear" w:color="auto" w:fill="auto"/>
            <w:vAlign w:val="center"/>
          </w:tcPr>
          <w:p w14:paraId="6161F28E">
            <w:pPr>
              <w:pStyle w:val="178"/>
              <w:rPr>
                <w:rFonts w:ascii="Times New Roman"/>
              </w:rPr>
            </w:pPr>
            <w:r>
              <w:rPr>
                <w:rFonts w:ascii="Times New Roman"/>
              </w:rPr>
              <w:t>±50</w:t>
            </w:r>
          </w:p>
        </w:tc>
        <w:tc>
          <w:tcPr>
            <w:tcW w:w="1419" w:type="dxa"/>
            <w:vMerge w:val="continue"/>
            <w:shd w:val="clear" w:color="auto" w:fill="auto"/>
            <w:vAlign w:val="center"/>
          </w:tcPr>
          <w:p w14:paraId="05A3219C">
            <w:pPr>
              <w:pStyle w:val="178"/>
              <w:rPr>
                <w:rFonts w:ascii="Times New Roman"/>
              </w:rPr>
            </w:pPr>
          </w:p>
        </w:tc>
        <w:tc>
          <w:tcPr>
            <w:tcW w:w="850" w:type="dxa"/>
            <w:shd w:val="clear" w:color="auto" w:fill="auto"/>
            <w:vAlign w:val="center"/>
          </w:tcPr>
          <w:p w14:paraId="5E4CFFFD">
            <w:pPr>
              <w:pStyle w:val="178"/>
              <w:rPr>
                <w:rFonts w:ascii="Times New Roman"/>
              </w:rPr>
            </w:pPr>
            <w:r>
              <w:rPr>
                <w:rFonts w:ascii="Times New Roman"/>
              </w:rPr>
              <w:t>2</w:t>
            </w:r>
          </w:p>
        </w:tc>
        <w:tc>
          <w:tcPr>
            <w:tcW w:w="2398" w:type="dxa"/>
            <w:shd w:val="clear" w:color="auto" w:fill="auto"/>
            <w:vAlign w:val="center"/>
          </w:tcPr>
          <w:p w14:paraId="4B056E18">
            <w:pPr>
              <w:pStyle w:val="178"/>
              <w:rPr>
                <w:rFonts w:ascii="Times New Roman"/>
              </w:rPr>
            </w:pPr>
            <w:r>
              <w:rPr>
                <w:rFonts w:ascii="Times New Roman"/>
              </w:rPr>
              <w:t>用钢尺量</w:t>
            </w:r>
          </w:p>
        </w:tc>
      </w:tr>
      <w:tr w14:paraId="7ABEA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5A2282E8">
            <w:pPr>
              <w:pStyle w:val="178"/>
              <w:rPr>
                <w:rFonts w:ascii="Times New Roman"/>
              </w:rPr>
            </w:pPr>
          </w:p>
        </w:tc>
        <w:tc>
          <w:tcPr>
            <w:tcW w:w="1846" w:type="dxa"/>
            <w:shd w:val="clear" w:color="auto" w:fill="auto"/>
            <w:vAlign w:val="center"/>
          </w:tcPr>
          <w:p w14:paraId="7904F138">
            <w:pPr>
              <w:pStyle w:val="178"/>
              <w:rPr>
                <w:rFonts w:ascii="Times New Roman"/>
              </w:rPr>
            </w:pPr>
            <w:r>
              <w:rPr>
                <w:rFonts w:ascii="Times New Roman"/>
              </w:rPr>
              <w:t>桩尖对中轴线的倾斜</w:t>
            </w:r>
          </w:p>
        </w:tc>
        <w:tc>
          <w:tcPr>
            <w:tcW w:w="1555" w:type="dxa"/>
            <w:shd w:val="clear" w:color="auto" w:fill="auto"/>
            <w:vAlign w:val="center"/>
          </w:tcPr>
          <w:p w14:paraId="4DA6E39C">
            <w:pPr>
              <w:pStyle w:val="178"/>
              <w:rPr>
                <w:rFonts w:ascii="Times New Roman"/>
              </w:rPr>
            </w:pPr>
            <w:r>
              <w:rPr>
                <w:rFonts w:ascii="Times New Roman"/>
              </w:rPr>
              <w:t>10</w:t>
            </w:r>
          </w:p>
        </w:tc>
        <w:tc>
          <w:tcPr>
            <w:tcW w:w="1419" w:type="dxa"/>
            <w:vMerge w:val="continue"/>
            <w:shd w:val="clear" w:color="auto" w:fill="auto"/>
            <w:vAlign w:val="center"/>
          </w:tcPr>
          <w:p w14:paraId="1676B1AA">
            <w:pPr>
              <w:pStyle w:val="178"/>
              <w:rPr>
                <w:rFonts w:ascii="Times New Roman"/>
              </w:rPr>
            </w:pPr>
          </w:p>
        </w:tc>
        <w:tc>
          <w:tcPr>
            <w:tcW w:w="850" w:type="dxa"/>
            <w:shd w:val="clear" w:color="auto" w:fill="auto"/>
            <w:vAlign w:val="center"/>
          </w:tcPr>
          <w:p w14:paraId="628A8000">
            <w:pPr>
              <w:pStyle w:val="178"/>
              <w:rPr>
                <w:rFonts w:ascii="Times New Roman"/>
              </w:rPr>
            </w:pPr>
            <w:r>
              <w:rPr>
                <w:rFonts w:ascii="Times New Roman"/>
              </w:rPr>
              <w:t>1</w:t>
            </w:r>
          </w:p>
        </w:tc>
        <w:tc>
          <w:tcPr>
            <w:tcW w:w="2398" w:type="dxa"/>
            <w:shd w:val="clear" w:color="auto" w:fill="auto"/>
            <w:vAlign w:val="center"/>
          </w:tcPr>
          <w:p w14:paraId="765D7782">
            <w:pPr>
              <w:pStyle w:val="178"/>
              <w:rPr>
                <w:rFonts w:ascii="Times New Roman"/>
              </w:rPr>
            </w:pPr>
            <w:r>
              <w:rPr>
                <w:rFonts w:ascii="Times New Roman"/>
              </w:rPr>
              <w:t>用钢尺量</w:t>
            </w:r>
          </w:p>
        </w:tc>
      </w:tr>
      <w:tr w14:paraId="5C30B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7FC89E88">
            <w:pPr>
              <w:pStyle w:val="178"/>
              <w:rPr>
                <w:rFonts w:ascii="Times New Roman"/>
              </w:rPr>
            </w:pPr>
          </w:p>
        </w:tc>
        <w:tc>
          <w:tcPr>
            <w:tcW w:w="1846" w:type="dxa"/>
            <w:shd w:val="clear" w:color="auto" w:fill="auto"/>
            <w:vAlign w:val="center"/>
          </w:tcPr>
          <w:p w14:paraId="4E76C4E9">
            <w:pPr>
              <w:pStyle w:val="178"/>
              <w:rPr>
                <w:rFonts w:ascii="Times New Roman"/>
              </w:rPr>
            </w:pPr>
            <w:r>
              <w:rPr>
                <w:rFonts w:ascii="Times New Roman"/>
              </w:rPr>
              <w:t>桩轴线的弯曲矢高</w:t>
            </w:r>
          </w:p>
        </w:tc>
        <w:tc>
          <w:tcPr>
            <w:tcW w:w="1555" w:type="dxa"/>
            <w:shd w:val="clear" w:color="auto" w:fill="auto"/>
            <w:vAlign w:val="center"/>
          </w:tcPr>
          <w:p w14:paraId="3D6D0213">
            <w:pPr>
              <w:pStyle w:val="178"/>
              <w:rPr>
                <w:rFonts w:ascii="Times New Roman"/>
              </w:rPr>
            </w:pPr>
            <w:r>
              <w:rPr>
                <w:rFonts w:ascii="Times New Roman"/>
              </w:rPr>
              <w:t>≤0.1%桩长，且</w:t>
            </w:r>
            <w:bookmarkStart w:id="55" w:name="OLE_LINK10"/>
            <w:r>
              <w:rPr>
                <w:rFonts w:ascii="Times New Roman"/>
              </w:rPr>
              <w:t>≤</w:t>
            </w:r>
            <w:bookmarkEnd w:id="55"/>
            <w:r>
              <w:rPr>
                <w:rFonts w:ascii="Times New Roman"/>
              </w:rPr>
              <w:t>20</w:t>
            </w:r>
          </w:p>
        </w:tc>
        <w:tc>
          <w:tcPr>
            <w:tcW w:w="1419" w:type="dxa"/>
            <w:shd w:val="clear" w:color="auto" w:fill="auto"/>
            <w:vAlign w:val="center"/>
          </w:tcPr>
          <w:p w14:paraId="19F56E2B">
            <w:pPr>
              <w:pStyle w:val="178"/>
              <w:rPr>
                <w:rFonts w:ascii="Times New Roman"/>
              </w:rPr>
            </w:pPr>
            <w:r>
              <w:rPr>
                <w:rFonts w:ascii="Times New Roman"/>
              </w:rPr>
              <w:t>全数</w:t>
            </w:r>
          </w:p>
        </w:tc>
        <w:tc>
          <w:tcPr>
            <w:tcW w:w="850" w:type="dxa"/>
            <w:shd w:val="clear" w:color="auto" w:fill="auto"/>
            <w:vAlign w:val="center"/>
          </w:tcPr>
          <w:p w14:paraId="7790243C">
            <w:pPr>
              <w:pStyle w:val="178"/>
              <w:rPr>
                <w:rFonts w:ascii="Times New Roman"/>
              </w:rPr>
            </w:pPr>
            <w:r>
              <w:rPr>
                <w:rFonts w:ascii="Times New Roman"/>
              </w:rPr>
              <w:t>1</w:t>
            </w:r>
          </w:p>
        </w:tc>
        <w:tc>
          <w:tcPr>
            <w:tcW w:w="2398" w:type="dxa"/>
            <w:shd w:val="clear" w:color="auto" w:fill="auto"/>
            <w:vAlign w:val="center"/>
          </w:tcPr>
          <w:p w14:paraId="6FCB0FF9">
            <w:pPr>
              <w:pStyle w:val="178"/>
              <w:rPr>
                <w:rFonts w:ascii="Times New Roman"/>
              </w:rPr>
            </w:pPr>
            <w:r>
              <w:rPr>
                <w:rFonts w:ascii="Times New Roman"/>
              </w:rPr>
              <w:t>沿构件全长拉线，用钢尺量</w:t>
            </w:r>
          </w:p>
        </w:tc>
      </w:tr>
      <w:tr w14:paraId="3F399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552283E6">
            <w:pPr>
              <w:pStyle w:val="178"/>
              <w:rPr>
                <w:rFonts w:ascii="Times New Roman"/>
              </w:rPr>
            </w:pPr>
          </w:p>
        </w:tc>
        <w:tc>
          <w:tcPr>
            <w:tcW w:w="1846" w:type="dxa"/>
            <w:shd w:val="clear" w:color="auto" w:fill="auto"/>
            <w:vAlign w:val="center"/>
          </w:tcPr>
          <w:p w14:paraId="282AFFFF">
            <w:pPr>
              <w:pStyle w:val="178"/>
              <w:rPr>
                <w:rFonts w:ascii="Times New Roman"/>
              </w:rPr>
            </w:pPr>
            <w:r>
              <w:rPr>
                <w:rFonts w:ascii="Times New Roman"/>
              </w:rPr>
              <w:t>桩顶平面对桩纵轴线的倾斜</w:t>
            </w:r>
          </w:p>
        </w:tc>
        <w:tc>
          <w:tcPr>
            <w:tcW w:w="1555" w:type="dxa"/>
            <w:shd w:val="clear" w:color="auto" w:fill="auto"/>
            <w:vAlign w:val="center"/>
          </w:tcPr>
          <w:p w14:paraId="14ABB3A1">
            <w:pPr>
              <w:pStyle w:val="178"/>
              <w:rPr>
                <w:rFonts w:ascii="Times New Roman"/>
              </w:rPr>
            </w:pPr>
            <w:r>
              <w:rPr>
                <w:rFonts w:ascii="Times New Roman"/>
              </w:rPr>
              <w:t>≤1%桩径(边长)，且≤3</w:t>
            </w:r>
          </w:p>
        </w:tc>
        <w:tc>
          <w:tcPr>
            <w:tcW w:w="1419" w:type="dxa"/>
            <w:shd w:val="clear" w:color="auto" w:fill="auto"/>
            <w:vAlign w:val="center"/>
          </w:tcPr>
          <w:p w14:paraId="1A16E0BC">
            <w:pPr>
              <w:pStyle w:val="178"/>
              <w:rPr>
                <w:rFonts w:ascii="Times New Roman"/>
              </w:rPr>
            </w:pPr>
            <w:r>
              <w:rPr>
                <w:rFonts w:ascii="Times New Roman"/>
              </w:rPr>
              <w:t>每批抽查10%</w:t>
            </w:r>
          </w:p>
        </w:tc>
        <w:tc>
          <w:tcPr>
            <w:tcW w:w="850" w:type="dxa"/>
            <w:shd w:val="clear" w:color="auto" w:fill="auto"/>
            <w:vAlign w:val="center"/>
          </w:tcPr>
          <w:p w14:paraId="7AB85D71">
            <w:pPr>
              <w:pStyle w:val="178"/>
              <w:rPr>
                <w:rFonts w:ascii="Times New Roman"/>
              </w:rPr>
            </w:pPr>
            <w:r>
              <w:rPr>
                <w:rFonts w:ascii="Times New Roman"/>
              </w:rPr>
              <w:t>1</w:t>
            </w:r>
          </w:p>
        </w:tc>
        <w:tc>
          <w:tcPr>
            <w:tcW w:w="2398" w:type="dxa"/>
            <w:shd w:val="clear" w:color="auto" w:fill="auto"/>
            <w:vAlign w:val="center"/>
          </w:tcPr>
          <w:p w14:paraId="0DE5AD64">
            <w:pPr>
              <w:pStyle w:val="178"/>
              <w:rPr>
                <w:rFonts w:ascii="Times New Roman"/>
              </w:rPr>
            </w:pPr>
            <w:r>
              <w:rPr>
                <w:rFonts w:ascii="Times New Roman"/>
              </w:rPr>
              <w:t>用垂线和钢尺量</w:t>
            </w:r>
          </w:p>
        </w:tc>
      </w:tr>
      <w:tr w14:paraId="245B1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1FDCFA82">
            <w:pPr>
              <w:pStyle w:val="178"/>
              <w:rPr>
                <w:rFonts w:ascii="Times New Roman"/>
              </w:rPr>
            </w:pPr>
          </w:p>
        </w:tc>
        <w:tc>
          <w:tcPr>
            <w:tcW w:w="1846" w:type="dxa"/>
            <w:shd w:val="clear" w:color="auto" w:fill="auto"/>
            <w:vAlign w:val="center"/>
          </w:tcPr>
          <w:p w14:paraId="7B83033F">
            <w:pPr>
              <w:pStyle w:val="178"/>
              <w:rPr>
                <w:rFonts w:ascii="Times New Roman"/>
              </w:rPr>
            </w:pPr>
            <w:r>
              <w:rPr>
                <w:rFonts w:ascii="Times New Roman"/>
              </w:rPr>
              <w:t>接桩的接头平面与桩轴平面垂直度</w:t>
            </w:r>
          </w:p>
        </w:tc>
        <w:tc>
          <w:tcPr>
            <w:tcW w:w="1555" w:type="dxa"/>
            <w:shd w:val="clear" w:color="auto" w:fill="auto"/>
            <w:vAlign w:val="center"/>
          </w:tcPr>
          <w:p w14:paraId="6C2086AA">
            <w:pPr>
              <w:pStyle w:val="178"/>
              <w:rPr>
                <w:rFonts w:ascii="Times New Roman"/>
              </w:rPr>
            </w:pPr>
            <w:r>
              <w:rPr>
                <w:rFonts w:ascii="Times New Roman"/>
              </w:rPr>
              <w:t>0.5%</w:t>
            </w:r>
          </w:p>
        </w:tc>
        <w:tc>
          <w:tcPr>
            <w:tcW w:w="1419" w:type="dxa"/>
            <w:shd w:val="clear" w:color="auto" w:fill="auto"/>
            <w:vAlign w:val="center"/>
          </w:tcPr>
          <w:p w14:paraId="36DB0E7C">
            <w:pPr>
              <w:pStyle w:val="178"/>
              <w:rPr>
                <w:rFonts w:ascii="Times New Roman"/>
              </w:rPr>
            </w:pPr>
            <w:r>
              <w:rPr>
                <w:rFonts w:ascii="Times New Roman"/>
              </w:rPr>
              <w:t>每批抽查20%</w:t>
            </w:r>
          </w:p>
        </w:tc>
        <w:tc>
          <w:tcPr>
            <w:tcW w:w="850" w:type="dxa"/>
            <w:shd w:val="clear" w:color="auto" w:fill="auto"/>
            <w:vAlign w:val="center"/>
          </w:tcPr>
          <w:p w14:paraId="0CC78617">
            <w:pPr>
              <w:pStyle w:val="178"/>
              <w:rPr>
                <w:rFonts w:ascii="Times New Roman"/>
              </w:rPr>
            </w:pPr>
            <w:r>
              <w:rPr>
                <w:rFonts w:ascii="Times New Roman"/>
              </w:rPr>
              <w:t>4</w:t>
            </w:r>
          </w:p>
        </w:tc>
        <w:tc>
          <w:tcPr>
            <w:tcW w:w="2398" w:type="dxa"/>
            <w:shd w:val="clear" w:color="auto" w:fill="auto"/>
            <w:vAlign w:val="center"/>
          </w:tcPr>
          <w:p w14:paraId="5D6FC811">
            <w:pPr>
              <w:pStyle w:val="178"/>
              <w:rPr>
                <w:rFonts w:ascii="Times New Roman"/>
              </w:rPr>
            </w:pPr>
            <w:r>
              <w:rPr>
                <w:rFonts w:ascii="Times New Roman"/>
              </w:rPr>
              <w:t>用钢尺量</w:t>
            </w:r>
          </w:p>
        </w:tc>
      </w:tr>
      <w:tr w14:paraId="0B2EC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shd w:val="clear" w:color="auto" w:fill="auto"/>
            <w:vAlign w:val="center"/>
          </w:tcPr>
          <w:p w14:paraId="55C22F47">
            <w:pPr>
              <w:pStyle w:val="178"/>
              <w:rPr>
                <w:rFonts w:ascii="Times New Roman"/>
              </w:rPr>
            </w:pPr>
            <w:r>
              <w:rPr>
                <w:rFonts w:ascii="Times New Roman"/>
              </w:rPr>
              <w:t>空心桩</w:t>
            </w:r>
          </w:p>
        </w:tc>
        <w:tc>
          <w:tcPr>
            <w:tcW w:w="1846" w:type="dxa"/>
            <w:shd w:val="clear" w:color="auto" w:fill="auto"/>
            <w:vAlign w:val="center"/>
          </w:tcPr>
          <w:p w14:paraId="159C96EE">
            <w:pPr>
              <w:pStyle w:val="178"/>
              <w:rPr>
                <w:rFonts w:ascii="Times New Roman"/>
              </w:rPr>
            </w:pPr>
            <w:r>
              <w:rPr>
                <w:rFonts w:ascii="Times New Roman"/>
              </w:rPr>
              <w:t>内径</w:t>
            </w:r>
          </w:p>
        </w:tc>
        <w:tc>
          <w:tcPr>
            <w:tcW w:w="1555" w:type="dxa"/>
            <w:shd w:val="clear" w:color="auto" w:fill="auto"/>
            <w:vAlign w:val="center"/>
          </w:tcPr>
          <w:p w14:paraId="3356DDA9">
            <w:pPr>
              <w:pStyle w:val="178"/>
              <w:rPr>
                <w:rFonts w:ascii="Times New Roman"/>
              </w:rPr>
            </w:pPr>
            <w:r>
              <w:rPr>
                <w:rFonts w:ascii="Times New Roman"/>
              </w:rPr>
              <w:t>不小于设计</w:t>
            </w:r>
          </w:p>
        </w:tc>
        <w:tc>
          <w:tcPr>
            <w:tcW w:w="1419" w:type="dxa"/>
            <w:vMerge w:val="restart"/>
            <w:shd w:val="clear" w:color="auto" w:fill="auto"/>
            <w:vAlign w:val="center"/>
          </w:tcPr>
          <w:p w14:paraId="268274E3">
            <w:pPr>
              <w:pStyle w:val="178"/>
              <w:rPr>
                <w:rFonts w:ascii="Times New Roman"/>
              </w:rPr>
            </w:pPr>
            <w:r>
              <w:rPr>
                <w:rFonts w:ascii="Times New Roman"/>
              </w:rPr>
              <w:t>每批抽查20%</w:t>
            </w:r>
          </w:p>
        </w:tc>
        <w:tc>
          <w:tcPr>
            <w:tcW w:w="850" w:type="dxa"/>
            <w:shd w:val="clear" w:color="auto" w:fill="auto"/>
            <w:vAlign w:val="center"/>
          </w:tcPr>
          <w:p w14:paraId="75CAEFCB">
            <w:pPr>
              <w:pStyle w:val="178"/>
              <w:rPr>
                <w:rFonts w:ascii="Times New Roman"/>
              </w:rPr>
            </w:pPr>
            <w:r>
              <w:rPr>
                <w:rFonts w:ascii="Times New Roman"/>
              </w:rPr>
              <w:t>2</w:t>
            </w:r>
          </w:p>
        </w:tc>
        <w:tc>
          <w:tcPr>
            <w:tcW w:w="2398" w:type="dxa"/>
            <w:shd w:val="clear" w:color="auto" w:fill="auto"/>
            <w:vAlign w:val="center"/>
          </w:tcPr>
          <w:p w14:paraId="055E3BF5">
            <w:pPr>
              <w:pStyle w:val="178"/>
              <w:rPr>
                <w:rFonts w:ascii="Times New Roman"/>
              </w:rPr>
            </w:pPr>
            <w:r>
              <w:rPr>
                <w:rFonts w:ascii="Times New Roman"/>
              </w:rPr>
              <w:t>用钢尺量</w:t>
            </w:r>
          </w:p>
        </w:tc>
      </w:tr>
      <w:tr w14:paraId="1F742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1C9CB4EA">
            <w:pPr>
              <w:pStyle w:val="178"/>
              <w:rPr>
                <w:rFonts w:ascii="Times New Roman"/>
              </w:rPr>
            </w:pPr>
          </w:p>
        </w:tc>
        <w:tc>
          <w:tcPr>
            <w:tcW w:w="1846" w:type="dxa"/>
            <w:shd w:val="clear" w:color="auto" w:fill="auto"/>
            <w:vAlign w:val="center"/>
          </w:tcPr>
          <w:p w14:paraId="42D53020">
            <w:pPr>
              <w:pStyle w:val="178"/>
              <w:rPr>
                <w:rFonts w:ascii="Times New Roman"/>
              </w:rPr>
            </w:pPr>
            <w:r>
              <w:rPr>
                <w:rFonts w:ascii="Times New Roman"/>
              </w:rPr>
              <w:t>壁厚</w:t>
            </w:r>
          </w:p>
        </w:tc>
        <w:tc>
          <w:tcPr>
            <w:tcW w:w="1555" w:type="dxa"/>
            <w:shd w:val="clear" w:color="auto" w:fill="auto"/>
            <w:vAlign w:val="center"/>
          </w:tcPr>
          <w:p w14:paraId="721AED57">
            <w:pPr>
              <w:pStyle w:val="178"/>
              <w:rPr>
                <w:rFonts w:ascii="Times New Roman"/>
              </w:rPr>
            </w:pPr>
            <w:r>
              <w:rPr>
                <w:rFonts w:ascii="Times New Roman"/>
              </w:rPr>
              <w:t>0</w:t>
            </w:r>
          </w:p>
          <w:p w14:paraId="07A42188">
            <w:pPr>
              <w:pStyle w:val="178"/>
              <w:rPr>
                <w:rFonts w:ascii="Times New Roman"/>
              </w:rPr>
            </w:pPr>
            <w:r>
              <w:rPr>
                <w:rFonts w:ascii="Times New Roman"/>
              </w:rPr>
              <w:t>-3</w:t>
            </w:r>
          </w:p>
        </w:tc>
        <w:tc>
          <w:tcPr>
            <w:tcW w:w="1419" w:type="dxa"/>
            <w:vMerge w:val="continue"/>
            <w:shd w:val="clear" w:color="auto" w:fill="auto"/>
            <w:vAlign w:val="center"/>
          </w:tcPr>
          <w:p w14:paraId="3EA71315">
            <w:pPr>
              <w:pStyle w:val="178"/>
              <w:rPr>
                <w:rFonts w:ascii="Times New Roman"/>
              </w:rPr>
            </w:pPr>
          </w:p>
        </w:tc>
        <w:tc>
          <w:tcPr>
            <w:tcW w:w="850" w:type="dxa"/>
            <w:shd w:val="clear" w:color="auto" w:fill="auto"/>
            <w:vAlign w:val="center"/>
          </w:tcPr>
          <w:p w14:paraId="2A93DAB5">
            <w:pPr>
              <w:pStyle w:val="178"/>
              <w:rPr>
                <w:rFonts w:ascii="Times New Roman"/>
              </w:rPr>
            </w:pPr>
            <w:r>
              <w:rPr>
                <w:rFonts w:ascii="Times New Roman"/>
              </w:rPr>
              <w:t>2</w:t>
            </w:r>
          </w:p>
        </w:tc>
        <w:tc>
          <w:tcPr>
            <w:tcW w:w="2398" w:type="dxa"/>
            <w:shd w:val="clear" w:color="auto" w:fill="auto"/>
            <w:vAlign w:val="center"/>
          </w:tcPr>
          <w:p w14:paraId="053A0F93">
            <w:pPr>
              <w:pStyle w:val="178"/>
              <w:rPr>
                <w:rFonts w:ascii="Times New Roman"/>
              </w:rPr>
            </w:pPr>
            <w:r>
              <w:rPr>
                <w:rFonts w:ascii="Times New Roman"/>
              </w:rPr>
              <w:t>用钢尺量</w:t>
            </w:r>
          </w:p>
        </w:tc>
      </w:tr>
      <w:tr w14:paraId="4488B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46394C1C">
            <w:pPr>
              <w:pStyle w:val="178"/>
              <w:rPr>
                <w:rFonts w:ascii="Times New Roman"/>
              </w:rPr>
            </w:pPr>
          </w:p>
        </w:tc>
        <w:tc>
          <w:tcPr>
            <w:tcW w:w="1846" w:type="dxa"/>
            <w:shd w:val="clear" w:color="auto" w:fill="auto"/>
            <w:vAlign w:val="center"/>
          </w:tcPr>
          <w:p w14:paraId="1F29A9BD">
            <w:pPr>
              <w:pStyle w:val="178"/>
              <w:rPr>
                <w:rFonts w:ascii="Times New Roman"/>
              </w:rPr>
            </w:pPr>
            <w:r>
              <w:rPr>
                <w:rFonts w:ascii="Times New Roman"/>
              </w:rPr>
              <w:t>桩轴线的弯曲矢高</w:t>
            </w:r>
          </w:p>
        </w:tc>
        <w:tc>
          <w:tcPr>
            <w:tcW w:w="1555" w:type="dxa"/>
            <w:shd w:val="clear" w:color="auto" w:fill="auto"/>
            <w:vAlign w:val="center"/>
          </w:tcPr>
          <w:p w14:paraId="1C6169CA">
            <w:pPr>
              <w:pStyle w:val="178"/>
              <w:rPr>
                <w:rFonts w:ascii="Times New Roman"/>
              </w:rPr>
            </w:pPr>
            <w:r>
              <w:rPr>
                <w:rFonts w:ascii="Times New Roman"/>
              </w:rPr>
              <w:t>0.2%</w:t>
            </w:r>
          </w:p>
        </w:tc>
        <w:tc>
          <w:tcPr>
            <w:tcW w:w="1419" w:type="dxa"/>
            <w:shd w:val="clear" w:color="auto" w:fill="auto"/>
            <w:vAlign w:val="center"/>
          </w:tcPr>
          <w:p w14:paraId="602431B7">
            <w:pPr>
              <w:pStyle w:val="178"/>
              <w:rPr>
                <w:rFonts w:ascii="Times New Roman"/>
              </w:rPr>
            </w:pPr>
            <w:r>
              <w:rPr>
                <w:rFonts w:ascii="Times New Roman"/>
              </w:rPr>
              <w:t>全数</w:t>
            </w:r>
          </w:p>
        </w:tc>
        <w:tc>
          <w:tcPr>
            <w:tcW w:w="850" w:type="dxa"/>
            <w:shd w:val="clear" w:color="auto" w:fill="auto"/>
            <w:vAlign w:val="center"/>
          </w:tcPr>
          <w:p w14:paraId="67941052">
            <w:pPr>
              <w:pStyle w:val="178"/>
              <w:rPr>
                <w:rFonts w:ascii="Times New Roman"/>
              </w:rPr>
            </w:pPr>
            <w:r>
              <w:rPr>
                <w:rFonts w:ascii="Times New Roman"/>
              </w:rPr>
              <w:t>1</w:t>
            </w:r>
          </w:p>
        </w:tc>
        <w:tc>
          <w:tcPr>
            <w:tcW w:w="2398" w:type="dxa"/>
            <w:shd w:val="clear" w:color="auto" w:fill="auto"/>
            <w:vAlign w:val="center"/>
          </w:tcPr>
          <w:p w14:paraId="364307A3">
            <w:pPr>
              <w:pStyle w:val="178"/>
              <w:rPr>
                <w:rFonts w:ascii="Times New Roman"/>
              </w:rPr>
            </w:pPr>
            <w:r>
              <w:rPr>
                <w:rFonts w:ascii="Times New Roman"/>
              </w:rPr>
              <w:t>沿管节全长拉线，用钢尺量</w:t>
            </w:r>
          </w:p>
        </w:tc>
      </w:tr>
    </w:tbl>
    <w:p w14:paraId="075B2CA2">
      <w:pPr>
        <w:pStyle w:val="56"/>
        <w:ind w:firstLine="420"/>
        <w:rPr>
          <w:rFonts w:ascii="Times New Roman"/>
        </w:rPr>
      </w:pPr>
    </w:p>
    <w:p w14:paraId="09134D77">
      <w:pPr>
        <w:pStyle w:val="105"/>
        <w:spacing w:before="120" w:after="120"/>
        <w:rPr>
          <w:rFonts w:ascii="Times New Roman"/>
        </w:rPr>
      </w:pPr>
      <w:r>
        <w:rPr>
          <w:rFonts w:ascii="Times New Roman"/>
        </w:rPr>
        <w:t>钢管桩</w:t>
      </w:r>
    </w:p>
    <w:p w14:paraId="2137F930">
      <w:pPr>
        <w:pStyle w:val="165"/>
        <w:rPr>
          <w:rFonts w:ascii="Times New Roman"/>
        </w:rPr>
      </w:pPr>
      <w:r>
        <w:rPr>
          <w:rFonts w:ascii="Times New Roman"/>
        </w:rPr>
        <w:t>钢管桩进场时应具备合格证明书。</w:t>
      </w:r>
    </w:p>
    <w:p w14:paraId="127FB931">
      <w:pPr>
        <w:pStyle w:val="165"/>
        <w:rPr>
          <w:rFonts w:ascii="Times New Roman"/>
        </w:rPr>
      </w:pPr>
      <w:r>
        <w:rPr>
          <w:rFonts w:ascii="Times New Roman"/>
        </w:rPr>
        <w:t>钢管桩制作允许偏差应符合表6的要求。</w:t>
      </w:r>
    </w:p>
    <w:p w14:paraId="3F55326B">
      <w:pPr>
        <w:pStyle w:val="112"/>
        <w:spacing w:before="120" w:after="120"/>
        <w:rPr>
          <w:rFonts w:ascii="Times New Roman"/>
        </w:rPr>
      </w:pPr>
      <w:r>
        <w:rPr>
          <w:rFonts w:ascii="Times New Roman"/>
        </w:rPr>
        <w:t>钢管桩制作允许偏差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2127"/>
        <w:gridCol w:w="1417"/>
        <w:gridCol w:w="1134"/>
        <w:gridCol w:w="2398"/>
      </w:tblGrid>
      <w:tr w14:paraId="2AE35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vMerge w:val="restart"/>
            <w:tcBorders>
              <w:top w:val="single" w:color="auto" w:sz="8" w:space="0"/>
            </w:tcBorders>
            <w:shd w:val="clear" w:color="auto" w:fill="auto"/>
            <w:vAlign w:val="center"/>
          </w:tcPr>
          <w:p w14:paraId="0BE57C07">
            <w:pPr>
              <w:pStyle w:val="178"/>
              <w:rPr>
                <w:rFonts w:ascii="Times New Roman"/>
              </w:rPr>
            </w:pPr>
            <w:bookmarkStart w:id="56" w:name="OLE_LINK13"/>
            <w:r>
              <w:rPr>
                <w:rFonts w:ascii="Times New Roman"/>
              </w:rPr>
              <w:t>项目</w:t>
            </w:r>
          </w:p>
        </w:tc>
        <w:tc>
          <w:tcPr>
            <w:tcW w:w="2127" w:type="dxa"/>
            <w:vMerge w:val="restart"/>
            <w:tcBorders>
              <w:top w:val="single" w:color="auto" w:sz="8" w:space="0"/>
            </w:tcBorders>
            <w:shd w:val="clear" w:color="auto" w:fill="auto"/>
            <w:vAlign w:val="center"/>
          </w:tcPr>
          <w:p w14:paraId="01FA970F">
            <w:pPr>
              <w:pStyle w:val="178"/>
              <w:rPr>
                <w:rFonts w:ascii="Times New Roman"/>
              </w:rPr>
            </w:pPr>
            <w:r>
              <w:rPr>
                <w:rFonts w:ascii="Times New Roman"/>
              </w:rPr>
              <w:t>允许偏差</w:t>
            </w:r>
          </w:p>
          <w:p w14:paraId="7DD3DDEC">
            <w:pPr>
              <w:pStyle w:val="178"/>
              <w:rPr>
                <w:rFonts w:ascii="Times New Roman"/>
              </w:rPr>
            </w:pPr>
            <w:r>
              <w:rPr>
                <w:rFonts w:ascii="Times New Roman"/>
              </w:rPr>
              <w:t xml:space="preserve"> mm</w:t>
            </w:r>
          </w:p>
        </w:tc>
        <w:tc>
          <w:tcPr>
            <w:tcW w:w="2551" w:type="dxa"/>
            <w:gridSpan w:val="2"/>
            <w:tcBorders>
              <w:top w:val="single" w:color="auto" w:sz="8" w:space="0"/>
              <w:bottom w:val="single" w:color="auto" w:sz="8" w:space="0"/>
            </w:tcBorders>
            <w:shd w:val="clear" w:color="auto" w:fill="auto"/>
            <w:vAlign w:val="center"/>
          </w:tcPr>
          <w:p w14:paraId="433749BE">
            <w:pPr>
              <w:pStyle w:val="178"/>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3B14E008">
            <w:pPr>
              <w:pStyle w:val="178"/>
              <w:rPr>
                <w:rFonts w:ascii="Times New Roman"/>
              </w:rPr>
            </w:pPr>
            <w:r>
              <w:rPr>
                <w:rFonts w:ascii="Times New Roman"/>
              </w:rPr>
              <w:t>检验方法</w:t>
            </w:r>
          </w:p>
        </w:tc>
      </w:tr>
      <w:tr w14:paraId="5C027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Merge w:val="continue"/>
            <w:shd w:val="clear" w:color="auto" w:fill="auto"/>
            <w:vAlign w:val="center"/>
          </w:tcPr>
          <w:p w14:paraId="6F6E4879">
            <w:pPr>
              <w:pStyle w:val="178"/>
              <w:rPr>
                <w:rFonts w:ascii="Times New Roman"/>
              </w:rPr>
            </w:pPr>
          </w:p>
        </w:tc>
        <w:tc>
          <w:tcPr>
            <w:tcW w:w="2127" w:type="dxa"/>
            <w:vMerge w:val="continue"/>
            <w:shd w:val="clear" w:color="auto" w:fill="auto"/>
            <w:vAlign w:val="center"/>
          </w:tcPr>
          <w:p w14:paraId="74DF4104">
            <w:pPr>
              <w:pStyle w:val="178"/>
              <w:rPr>
                <w:rFonts w:ascii="Times New Roman"/>
              </w:rPr>
            </w:pPr>
          </w:p>
        </w:tc>
        <w:tc>
          <w:tcPr>
            <w:tcW w:w="1417" w:type="dxa"/>
            <w:tcBorders>
              <w:top w:val="single" w:color="auto" w:sz="8" w:space="0"/>
            </w:tcBorders>
            <w:shd w:val="clear" w:color="auto" w:fill="auto"/>
            <w:vAlign w:val="center"/>
          </w:tcPr>
          <w:p w14:paraId="33CE286C">
            <w:pPr>
              <w:pStyle w:val="178"/>
              <w:rPr>
                <w:rFonts w:ascii="Times New Roman"/>
              </w:rPr>
            </w:pPr>
            <w:r>
              <w:rPr>
                <w:rFonts w:ascii="Times New Roman"/>
              </w:rPr>
              <w:t>范围</w:t>
            </w:r>
          </w:p>
        </w:tc>
        <w:tc>
          <w:tcPr>
            <w:tcW w:w="1134" w:type="dxa"/>
            <w:tcBorders>
              <w:top w:val="single" w:color="auto" w:sz="8" w:space="0"/>
            </w:tcBorders>
            <w:shd w:val="clear" w:color="auto" w:fill="auto"/>
            <w:vAlign w:val="center"/>
          </w:tcPr>
          <w:p w14:paraId="06F1755B">
            <w:pPr>
              <w:pStyle w:val="178"/>
              <w:rPr>
                <w:rFonts w:ascii="Times New Roman"/>
              </w:rPr>
            </w:pPr>
            <w:r>
              <w:rPr>
                <w:rFonts w:ascii="Times New Roman"/>
              </w:rPr>
              <w:t>点数</w:t>
            </w:r>
          </w:p>
        </w:tc>
        <w:tc>
          <w:tcPr>
            <w:tcW w:w="2398" w:type="dxa"/>
            <w:vMerge w:val="continue"/>
            <w:shd w:val="clear" w:color="auto" w:fill="auto"/>
            <w:vAlign w:val="center"/>
          </w:tcPr>
          <w:p w14:paraId="782FC76C">
            <w:pPr>
              <w:pStyle w:val="178"/>
              <w:rPr>
                <w:rFonts w:ascii="Times New Roman"/>
              </w:rPr>
            </w:pPr>
          </w:p>
        </w:tc>
      </w:tr>
      <w:tr w14:paraId="6D1C2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498FE05">
            <w:pPr>
              <w:pStyle w:val="178"/>
              <w:rPr>
                <w:rFonts w:ascii="Times New Roman"/>
              </w:rPr>
            </w:pPr>
            <w:r>
              <w:rPr>
                <w:rFonts w:ascii="Times New Roman"/>
              </w:rPr>
              <w:t>外径</w:t>
            </w:r>
          </w:p>
        </w:tc>
        <w:tc>
          <w:tcPr>
            <w:tcW w:w="2127" w:type="dxa"/>
            <w:shd w:val="clear" w:color="auto" w:fill="auto"/>
            <w:vAlign w:val="center"/>
          </w:tcPr>
          <w:p w14:paraId="5C55FD8D">
            <w:pPr>
              <w:pStyle w:val="178"/>
              <w:rPr>
                <w:rFonts w:ascii="Times New Roman"/>
              </w:rPr>
            </w:pPr>
            <w:r>
              <w:rPr>
                <w:rFonts w:ascii="Times New Roman"/>
              </w:rPr>
              <w:t>±5</w:t>
            </w:r>
          </w:p>
        </w:tc>
        <w:tc>
          <w:tcPr>
            <w:tcW w:w="1417" w:type="dxa"/>
            <w:vMerge w:val="restart"/>
            <w:shd w:val="clear" w:color="auto" w:fill="auto"/>
            <w:vAlign w:val="center"/>
          </w:tcPr>
          <w:p w14:paraId="69ECEE1A">
            <w:pPr>
              <w:pStyle w:val="178"/>
              <w:rPr>
                <w:rFonts w:ascii="Times New Roman"/>
              </w:rPr>
            </w:pPr>
            <w:r>
              <w:rPr>
                <w:rFonts w:ascii="Times New Roman"/>
              </w:rPr>
              <w:t>每批抽查10%</w:t>
            </w:r>
          </w:p>
        </w:tc>
        <w:tc>
          <w:tcPr>
            <w:tcW w:w="1134" w:type="dxa"/>
            <w:shd w:val="clear" w:color="auto" w:fill="auto"/>
            <w:vAlign w:val="center"/>
          </w:tcPr>
          <w:p w14:paraId="41773A28">
            <w:pPr>
              <w:pStyle w:val="178"/>
              <w:rPr>
                <w:rFonts w:ascii="Times New Roman"/>
              </w:rPr>
            </w:pPr>
            <w:r>
              <w:rPr>
                <w:rFonts w:ascii="Times New Roman"/>
              </w:rPr>
              <w:t>4</w:t>
            </w:r>
          </w:p>
        </w:tc>
        <w:tc>
          <w:tcPr>
            <w:tcW w:w="2398" w:type="dxa"/>
            <w:vMerge w:val="restart"/>
            <w:shd w:val="clear" w:color="auto" w:fill="auto"/>
            <w:vAlign w:val="center"/>
          </w:tcPr>
          <w:p w14:paraId="15FEDACA">
            <w:pPr>
              <w:pStyle w:val="178"/>
              <w:rPr>
                <w:rFonts w:ascii="Times New Roman"/>
              </w:rPr>
            </w:pPr>
            <w:r>
              <w:rPr>
                <w:rFonts w:ascii="Times New Roman"/>
              </w:rPr>
              <w:t>用钢尺量</w:t>
            </w:r>
          </w:p>
        </w:tc>
      </w:tr>
      <w:tr w14:paraId="45DD5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CADAB34">
            <w:pPr>
              <w:pStyle w:val="178"/>
              <w:rPr>
                <w:rFonts w:ascii="Times New Roman"/>
              </w:rPr>
            </w:pPr>
            <w:r>
              <w:rPr>
                <w:rFonts w:ascii="Times New Roman"/>
              </w:rPr>
              <w:t>长度</w:t>
            </w:r>
          </w:p>
        </w:tc>
        <w:tc>
          <w:tcPr>
            <w:tcW w:w="2127" w:type="dxa"/>
            <w:shd w:val="clear" w:color="auto" w:fill="auto"/>
            <w:vAlign w:val="center"/>
          </w:tcPr>
          <w:p w14:paraId="5D8DDD5B">
            <w:pPr>
              <w:pStyle w:val="178"/>
              <w:rPr>
                <w:rFonts w:ascii="Times New Roman"/>
              </w:rPr>
            </w:pPr>
            <w:r>
              <w:rPr>
                <w:rFonts w:ascii="Times New Roman"/>
              </w:rPr>
              <w:t>10，0</w:t>
            </w:r>
          </w:p>
        </w:tc>
        <w:tc>
          <w:tcPr>
            <w:tcW w:w="1417" w:type="dxa"/>
            <w:vMerge w:val="continue"/>
            <w:shd w:val="clear" w:color="auto" w:fill="auto"/>
            <w:vAlign w:val="center"/>
          </w:tcPr>
          <w:p w14:paraId="2671C274">
            <w:pPr>
              <w:pStyle w:val="178"/>
              <w:rPr>
                <w:rFonts w:ascii="Times New Roman"/>
              </w:rPr>
            </w:pPr>
          </w:p>
        </w:tc>
        <w:tc>
          <w:tcPr>
            <w:tcW w:w="1134" w:type="dxa"/>
            <w:vMerge w:val="restart"/>
            <w:shd w:val="clear" w:color="auto" w:fill="auto"/>
            <w:vAlign w:val="center"/>
          </w:tcPr>
          <w:p w14:paraId="753DA02C">
            <w:pPr>
              <w:pStyle w:val="178"/>
              <w:rPr>
                <w:rFonts w:ascii="Times New Roman"/>
              </w:rPr>
            </w:pPr>
            <w:r>
              <w:rPr>
                <w:rFonts w:ascii="Times New Roman"/>
              </w:rPr>
              <w:t>1</w:t>
            </w:r>
          </w:p>
        </w:tc>
        <w:tc>
          <w:tcPr>
            <w:tcW w:w="2398" w:type="dxa"/>
            <w:vMerge w:val="continue"/>
            <w:shd w:val="clear" w:color="auto" w:fill="auto"/>
            <w:vAlign w:val="center"/>
          </w:tcPr>
          <w:p w14:paraId="5836B57D">
            <w:pPr>
              <w:pStyle w:val="178"/>
              <w:rPr>
                <w:rFonts w:ascii="Times New Roman"/>
              </w:rPr>
            </w:pPr>
          </w:p>
        </w:tc>
      </w:tr>
      <w:tr w14:paraId="2E248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8B2965E">
            <w:pPr>
              <w:pStyle w:val="178"/>
              <w:rPr>
                <w:rFonts w:ascii="Times New Roman"/>
              </w:rPr>
            </w:pPr>
            <w:r>
              <w:rPr>
                <w:rFonts w:ascii="Times New Roman"/>
              </w:rPr>
              <w:t>桩轴线的弯曲矢高</w:t>
            </w:r>
          </w:p>
        </w:tc>
        <w:tc>
          <w:tcPr>
            <w:tcW w:w="2127" w:type="dxa"/>
            <w:shd w:val="clear" w:color="auto" w:fill="auto"/>
            <w:vAlign w:val="center"/>
          </w:tcPr>
          <w:p w14:paraId="563F7721">
            <w:pPr>
              <w:pStyle w:val="178"/>
              <w:rPr>
                <w:rFonts w:ascii="Times New Roman"/>
              </w:rPr>
            </w:pPr>
            <w:r>
              <w:rPr>
                <w:rFonts w:ascii="Times New Roman"/>
              </w:rPr>
              <w:t>≤1%桩长，且</w:t>
            </w:r>
            <w:bookmarkStart w:id="57" w:name="OLE_LINK12"/>
            <w:r>
              <w:rPr>
                <w:rFonts w:ascii="Times New Roman"/>
              </w:rPr>
              <w:t>≤</w:t>
            </w:r>
            <w:bookmarkEnd w:id="57"/>
            <w:r>
              <w:rPr>
                <w:rFonts w:ascii="Times New Roman"/>
              </w:rPr>
              <w:t>20</w:t>
            </w:r>
          </w:p>
        </w:tc>
        <w:tc>
          <w:tcPr>
            <w:tcW w:w="1417" w:type="dxa"/>
            <w:shd w:val="clear" w:color="auto" w:fill="auto"/>
            <w:vAlign w:val="center"/>
          </w:tcPr>
          <w:p w14:paraId="5BCA04CE">
            <w:pPr>
              <w:pStyle w:val="178"/>
              <w:rPr>
                <w:rFonts w:ascii="Times New Roman"/>
              </w:rPr>
            </w:pPr>
            <w:r>
              <w:rPr>
                <w:rFonts w:ascii="Times New Roman"/>
              </w:rPr>
              <w:t>全数</w:t>
            </w:r>
          </w:p>
        </w:tc>
        <w:tc>
          <w:tcPr>
            <w:tcW w:w="1134" w:type="dxa"/>
            <w:vMerge w:val="continue"/>
            <w:shd w:val="clear" w:color="auto" w:fill="auto"/>
            <w:vAlign w:val="center"/>
          </w:tcPr>
          <w:p w14:paraId="7027282D">
            <w:pPr>
              <w:pStyle w:val="178"/>
              <w:rPr>
                <w:rFonts w:ascii="Times New Roman"/>
              </w:rPr>
            </w:pPr>
          </w:p>
        </w:tc>
        <w:tc>
          <w:tcPr>
            <w:tcW w:w="2398" w:type="dxa"/>
            <w:shd w:val="clear" w:color="auto" w:fill="auto"/>
            <w:vAlign w:val="center"/>
          </w:tcPr>
          <w:p w14:paraId="293D4248">
            <w:pPr>
              <w:pStyle w:val="178"/>
              <w:rPr>
                <w:rFonts w:ascii="Times New Roman"/>
              </w:rPr>
            </w:pPr>
            <w:r>
              <w:rPr>
                <w:rFonts w:ascii="Times New Roman"/>
              </w:rPr>
              <w:t>沿桩身拉线，用钢尺量</w:t>
            </w:r>
          </w:p>
        </w:tc>
      </w:tr>
      <w:tr w14:paraId="3FE87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A92368E">
            <w:pPr>
              <w:pStyle w:val="178"/>
              <w:rPr>
                <w:rFonts w:ascii="Times New Roman"/>
              </w:rPr>
            </w:pPr>
            <w:r>
              <w:rPr>
                <w:rFonts w:ascii="Times New Roman"/>
              </w:rPr>
              <w:t>端部平面度</w:t>
            </w:r>
          </w:p>
        </w:tc>
        <w:tc>
          <w:tcPr>
            <w:tcW w:w="2127" w:type="dxa"/>
            <w:shd w:val="clear" w:color="auto" w:fill="auto"/>
            <w:vAlign w:val="center"/>
          </w:tcPr>
          <w:p w14:paraId="6643BC93">
            <w:pPr>
              <w:pStyle w:val="178"/>
              <w:rPr>
                <w:rFonts w:ascii="Times New Roman"/>
              </w:rPr>
            </w:pPr>
            <w:r>
              <w:rPr>
                <w:rFonts w:ascii="Times New Roman"/>
              </w:rPr>
              <w:t>2</w:t>
            </w:r>
          </w:p>
        </w:tc>
        <w:tc>
          <w:tcPr>
            <w:tcW w:w="1417" w:type="dxa"/>
            <w:vMerge w:val="restart"/>
            <w:shd w:val="clear" w:color="auto" w:fill="auto"/>
            <w:vAlign w:val="center"/>
          </w:tcPr>
          <w:p w14:paraId="4FA64F2F">
            <w:pPr>
              <w:pStyle w:val="178"/>
              <w:rPr>
                <w:rFonts w:ascii="Times New Roman"/>
              </w:rPr>
            </w:pPr>
            <w:r>
              <w:rPr>
                <w:rFonts w:ascii="Times New Roman"/>
              </w:rPr>
              <w:t>每批抽查20%</w:t>
            </w:r>
          </w:p>
        </w:tc>
        <w:tc>
          <w:tcPr>
            <w:tcW w:w="1134" w:type="dxa"/>
            <w:vMerge w:val="continue"/>
            <w:shd w:val="clear" w:color="auto" w:fill="auto"/>
            <w:vAlign w:val="center"/>
          </w:tcPr>
          <w:p w14:paraId="3A389A9D">
            <w:pPr>
              <w:pStyle w:val="178"/>
              <w:rPr>
                <w:rFonts w:ascii="Times New Roman"/>
              </w:rPr>
            </w:pPr>
          </w:p>
        </w:tc>
        <w:tc>
          <w:tcPr>
            <w:tcW w:w="2398" w:type="dxa"/>
            <w:shd w:val="clear" w:color="auto" w:fill="auto"/>
            <w:vAlign w:val="center"/>
          </w:tcPr>
          <w:p w14:paraId="28903907">
            <w:pPr>
              <w:pStyle w:val="178"/>
              <w:rPr>
                <w:rFonts w:ascii="Times New Roman"/>
              </w:rPr>
            </w:pPr>
            <w:r>
              <w:rPr>
                <w:rFonts w:ascii="Times New Roman"/>
              </w:rPr>
              <w:t>用直尺和塞尺量</w:t>
            </w:r>
          </w:p>
        </w:tc>
      </w:tr>
      <w:tr w14:paraId="7CC9D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3E957044">
            <w:pPr>
              <w:pStyle w:val="178"/>
              <w:rPr>
                <w:rFonts w:ascii="Times New Roman"/>
              </w:rPr>
            </w:pPr>
            <w:r>
              <w:rPr>
                <w:rFonts w:ascii="Times New Roman"/>
              </w:rPr>
              <w:t>端部平面与桩身中心线的倾斜</w:t>
            </w:r>
          </w:p>
        </w:tc>
        <w:tc>
          <w:tcPr>
            <w:tcW w:w="2127" w:type="dxa"/>
            <w:shd w:val="clear" w:color="auto" w:fill="auto"/>
            <w:vAlign w:val="center"/>
          </w:tcPr>
          <w:p w14:paraId="0600ADA9">
            <w:pPr>
              <w:pStyle w:val="178"/>
              <w:rPr>
                <w:rFonts w:ascii="Times New Roman"/>
              </w:rPr>
            </w:pPr>
            <w:r>
              <w:rPr>
                <w:rFonts w:ascii="Times New Roman"/>
              </w:rPr>
              <w:t>≤1%桩径，且≤3</w:t>
            </w:r>
          </w:p>
        </w:tc>
        <w:tc>
          <w:tcPr>
            <w:tcW w:w="1417" w:type="dxa"/>
            <w:vMerge w:val="continue"/>
            <w:shd w:val="clear" w:color="auto" w:fill="auto"/>
            <w:vAlign w:val="center"/>
          </w:tcPr>
          <w:p w14:paraId="6312CE69">
            <w:pPr>
              <w:pStyle w:val="178"/>
              <w:rPr>
                <w:rFonts w:ascii="Times New Roman"/>
              </w:rPr>
            </w:pPr>
          </w:p>
        </w:tc>
        <w:tc>
          <w:tcPr>
            <w:tcW w:w="1134" w:type="dxa"/>
            <w:shd w:val="clear" w:color="auto" w:fill="auto"/>
            <w:vAlign w:val="center"/>
          </w:tcPr>
          <w:p w14:paraId="63857DD1">
            <w:pPr>
              <w:pStyle w:val="178"/>
              <w:rPr>
                <w:rFonts w:ascii="Times New Roman"/>
              </w:rPr>
            </w:pPr>
            <w:r>
              <w:rPr>
                <w:rFonts w:ascii="Times New Roman"/>
              </w:rPr>
              <w:t>2</w:t>
            </w:r>
          </w:p>
        </w:tc>
        <w:tc>
          <w:tcPr>
            <w:tcW w:w="2398" w:type="dxa"/>
            <w:shd w:val="clear" w:color="auto" w:fill="auto"/>
            <w:vAlign w:val="center"/>
          </w:tcPr>
          <w:p w14:paraId="13389571">
            <w:pPr>
              <w:pStyle w:val="178"/>
              <w:rPr>
                <w:rFonts w:ascii="Times New Roman"/>
              </w:rPr>
            </w:pPr>
            <w:r>
              <w:rPr>
                <w:rFonts w:ascii="Times New Roman"/>
              </w:rPr>
              <w:t>用垂线和钢尺量</w:t>
            </w:r>
          </w:p>
        </w:tc>
      </w:tr>
      <w:bookmarkEnd w:id="56"/>
    </w:tbl>
    <w:p w14:paraId="6D7B02F1">
      <w:pPr>
        <w:pStyle w:val="56"/>
        <w:ind w:firstLine="420"/>
        <w:rPr>
          <w:rFonts w:ascii="Times New Roman"/>
        </w:rPr>
      </w:pPr>
    </w:p>
    <w:p w14:paraId="1988F172">
      <w:pPr>
        <w:pStyle w:val="105"/>
        <w:spacing w:before="120" w:after="120"/>
        <w:rPr>
          <w:rFonts w:ascii="Times New Roman"/>
        </w:rPr>
      </w:pPr>
      <w:r>
        <w:rPr>
          <w:rFonts w:ascii="Times New Roman"/>
        </w:rPr>
        <w:t>沉桩</w:t>
      </w:r>
    </w:p>
    <w:p w14:paraId="2BA1606C">
      <w:pPr>
        <w:pStyle w:val="165"/>
        <w:rPr>
          <w:rFonts w:ascii="Times New Roman"/>
        </w:rPr>
      </w:pPr>
      <w:r>
        <w:rPr>
          <w:rFonts w:ascii="Times New Roman"/>
        </w:rPr>
        <w:t>沉桩允许偏差应符合表7的要求。</w:t>
      </w:r>
    </w:p>
    <w:p w14:paraId="769A9F9D">
      <w:pPr>
        <w:pStyle w:val="112"/>
        <w:spacing w:before="120" w:after="120"/>
        <w:rPr>
          <w:rFonts w:ascii="Times New Roman"/>
        </w:rPr>
      </w:pPr>
      <w:r>
        <w:rPr>
          <w:rFonts w:ascii="Times New Roman"/>
        </w:rPr>
        <w:t>沉桩允许偏差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135"/>
        <w:gridCol w:w="1134"/>
        <w:gridCol w:w="2398"/>
      </w:tblGrid>
      <w:tr w14:paraId="0E592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vMerge w:val="restart"/>
            <w:tcBorders>
              <w:top w:val="single" w:color="auto" w:sz="8" w:space="0"/>
            </w:tcBorders>
            <w:shd w:val="clear" w:color="auto" w:fill="auto"/>
            <w:vAlign w:val="center"/>
          </w:tcPr>
          <w:p w14:paraId="5ADA1962">
            <w:pPr>
              <w:pStyle w:val="178"/>
              <w:rPr>
                <w:rFonts w:ascii="Times New Roman"/>
              </w:rPr>
            </w:pPr>
            <w:r>
              <w:rPr>
                <w:rFonts w:ascii="Times New Roman"/>
              </w:rPr>
              <w:t>项目</w:t>
            </w:r>
          </w:p>
        </w:tc>
        <w:tc>
          <w:tcPr>
            <w:tcW w:w="1555" w:type="dxa"/>
            <w:vMerge w:val="restart"/>
            <w:tcBorders>
              <w:top w:val="single" w:color="auto" w:sz="8" w:space="0"/>
            </w:tcBorders>
            <w:shd w:val="clear" w:color="auto" w:fill="auto"/>
            <w:vAlign w:val="center"/>
          </w:tcPr>
          <w:p w14:paraId="7C0CA2DC">
            <w:pPr>
              <w:pStyle w:val="178"/>
              <w:rPr>
                <w:rFonts w:ascii="Times New Roman"/>
              </w:rPr>
            </w:pPr>
            <w:r>
              <w:rPr>
                <w:rFonts w:ascii="Times New Roman"/>
              </w:rPr>
              <w:t>允许偏差</w:t>
            </w:r>
          </w:p>
          <w:p w14:paraId="0BD0BF19">
            <w:pPr>
              <w:pStyle w:val="178"/>
              <w:rPr>
                <w:rFonts w:ascii="Times New Roman"/>
              </w:rPr>
            </w:pPr>
            <w:r>
              <w:rPr>
                <w:rFonts w:ascii="Times New Roman"/>
              </w:rPr>
              <w:t xml:space="preserve"> mm</w:t>
            </w:r>
          </w:p>
        </w:tc>
        <w:tc>
          <w:tcPr>
            <w:tcW w:w="2269" w:type="dxa"/>
            <w:gridSpan w:val="2"/>
            <w:tcBorders>
              <w:top w:val="single" w:color="auto" w:sz="8" w:space="0"/>
              <w:bottom w:val="single" w:color="auto" w:sz="8" w:space="0"/>
            </w:tcBorders>
            <w:shd w:val="clear" w:color="auto" w:fill="auto"/>
            <w:vAlign w:val="center"/>
          </w:tcPr>
          <w:p w14:paraId="623FC838">
            <w:pPr>
              <w:pStyle w:val="178"/>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43F0F7A4">
            <w:pPr>
              <w:pStyle w:val="178"/>
              <w:rPr>
                <w:rFonts w:ascii="Times New Roman"/>
              </w:rPr>
            </w:pPr>
            <w:r>
              <w:rPr>
                <w:rFonts w:ascii="Times New Roman"/>
              </w:rPr>
              <w:t>检验方法</w:t>
            </w:r>
          </w:p>
        </w:tc>
      </w:tr>
      <w:tr w14:paraId="337FF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shd w:val="clear" w:color="auto" w:fill="auto"/>
            <w:vAlign w:val="center"/>
          </w:tcPr>
          <w:p w14:paraId="0E115B4E">
            <w:pPr>
              <w:pStyle w:val="178"/>
              <w:rPr>
                <w:rFonts w:ascii="Times New Roman"/>
              </w:rPr>
            </w:pPr>
          </w:p>
        </w:tc>
        <w:tc>
          <w:tcPr>
            <w:tcW w:w="1555" w:type="dxa"/>
            <w:vMerge w:val="continue"/>
            <w:shd w:val="clear" w:color="auto" w:fill="auto"/>
            <w:vAlign w:val="center"/>
          </w:tcPr>
          <w:p w14:paraId="4AE871C3">
            <w:pPr>
              <w:pStyle w:val="178"/>
              <w:rPr>
                <w:rFonts w:ascii="Times New Roman"/>
              </w:rPr>
            </w:pPr>
          </w:p>
        </w:tc>
        <w:tc>
          <w:tcPr>
            <w:tcW w:w="1135" w:type="dxa"/>
            <w:tcBorders>
              <w:top w:val="single" w:color="auto" w:sz="8" w:space="0"/>
            </w:tcBorders>
            <w:shd w:val="clear" w:color="auto" w:fill="auto"/>
            <w:vAlign w:val="center"/>
          </w:tcPr>
          <w:p w14:paraId="5261290B">
            <w:pPr>
              <w:pStyle w:val="178"/>
              <w:rPr>
                <w:rFonts w:ascii="Times New Roman"/>
              </w:rPr>
            </w:pPr>
            <w:r>
              <w:rPr>
                <w:rFonts w:ascii="Times New Roman"/>
              </w:rPr>
              <w:t>范围</w:t>
            </w:r>
          </w:p>
        </w:tc>
        <w:tc>
          <w:tcPr>
            <w:tcW w:w="1134" w:type="dxa"/>
            <w:tcBorders>
              <w:top w:val="single" w:color="auto" w:sz="8" w:space="0"/>
            </w:tcBorders>
            <w:shd w:val="clear" w:color="auto" w:fill="auto"/>
            <w:vAlign w:val="center"/>
          </w:tcPr>
          <w:p w14:paraId="747077B7">
            <w:pPr>
              <w:pStyle w:val="178"/>
              <w:rPr>
                <w:rFonts w:ascii="Times New Roman"/>
              </w:rPr>
            </w:pPr>
            <w:r>
              <w:rPr>
                <w:rFonts w:ascii="Times New Roman"/>
              </w:rPr>
              <w:t>点数</w:t>
            </w:r>
          </w:p>
        </w:tc>
        <w:tc>
          <w:tcPr>
            <w:tcW w:w="2398" w:type="dxa"/>
            <w:vMerge w:val="continue"/>
            <w:shd w:val="clear" w:color="auto" w:fill="auto"/>
            <w:vAlign w:val="center"/>
          </w:tcPr>
          <w:p w14:paraId="19AD96D4">
            <w:pPr>
              <w:pStyle w:val="178"/>
              <w:rPr>
                <w:rFonts w:ascii="Times New Roman"/>
              </w:rPr>
            </w:pPr>
          </w:p>
        </w:tc>
      </w:tr>
      <w:tr w14:paraId="43130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4EAD169E">
            <w:pPr>
              <w:pStyle w:val="178"/>
              <w:rPr>
                <w:rFonts w:ascii="Times New Roman"/>
              </w:rPr>
            </w:pPr>
            <w:r>
              <w:rPr>
                <w:rFonts w:ascii="Times New Roman"/>
              </w:rPr>
              <w:t>群桩</w:t>
            </w:r>
          </w:p>
        </w:tc>
        <w:tc>
          <w:tcPr>
            <w:tcW w:w="1556" w:type="dxa"/>
            <w:shd w:val="clear" w:color="auto" w:fill="auto"/>
            <w:vAlign w:val="center"/>
          </w:tcPr>
          <w:p w14:paraId="6149902D">
            <w:pPr>
              <w:pStyle w:val="178"/>
              <w:rPr>
                <w:rFonts w:ascii="Times New Roman"/>
              </w:rPr>
            </w:pPr>
            <w:r>
              <w:rPr>
                <w:rFonts w:ascii="Times New Roman"/>
              </w:rPr>
              <w:t>中间桩</w:t>
            </w:r>
          </w:p>
        </w:tc>
        <w:tc>
          <w:tcPr>
            <w:tcW w:w="1555" w:type="dxa"/>
            <w:shd w:val="clear" w:color="auto" w:fill="auto"/>
            <w:vAlign w:val="center"/>
          </w:tcPr>
          <w:p w14:paraId="5E2CF3F3">
            <w:pPr>
              <w:pStyle w:val="178"/>
              <w:rPr>
                <w:rFonts w:ascii="Times New Roman"/>
              </w:rPr>
            </w:pPr>
            <w:r>
              <w:rPr>
                <w:rFonts w:ascii="Times New Roman"/>
              </w:rPr>
              <w:t>≤d/2，且</w:t>
            </w:r>
            <w:bookmarkStart w:id="58" w:name="OLE_LINK15"/>
            <w:r>
              <w:rPr>
                <w:rFonts w:ascii="Times New Roman"/>
              </w:rPr>
              <w:t>≤</w:t>
            </w:r>
            <w:bookmarkEnd w:id="58"/>
            <w:r>
              <w:rPr>
                <w:rFonts w:ascii="Times New Roman"/>
              </w:rPr>
              <w:t>250</w:t>
            </w:r>
          </w:p>
        </w:tc>
        <w:tc>
          <w:tcPr>
            <w:tcW w:w="1135" w:type="dxa"/>
            <w:vMerge w:val="restart"/>
            <w:shd w:val="clear" w:color="auto" w:fill="auto"/>
            <w:vAlign w:val="center"/>
          </w:tcPr>
          <w:p w14:paraId="7D9796CD">
            <w:pPr>
              <w:pStyle w:val="178"/>
              <w:rPr>
                <w:rFonts w:ascii="Times New Roman"/>
              </w:rPr>
            </w:pPr>
            <w:r>
              <w:rPr>
                <w:rFonts w:ascii="Times New Roman"/>
              </w:rPr>
              <w:t>每排桩</w:t>
            </w:r>
          </w:p>
        </w:tc>
        <w:tc>
          <w:tcPr>
            <w:tcW w:w="1134" w:type="dxa"/>
            <w:vMerge w:val="restart"/>
            <w:shd w:val="clear" w:color="auto" w:fill="auto"/>
            <w:vAlign w:val="center"/>
          </w:tcPr>
          <w:p w14:paraId="3B813B65">
            <w:pPr>
              <w:pStyle w:val="178"/>
              <w:rPr>
                <w:rFonts w:ascii="Times New Roman"/>
              </w:rPr>
            </w:pPr>
            <w:r>
              <w:rPr>
                <w:rFonts w:ascii="Times New Roman"/>
              </w:rPr>
              <w:t>20%</w:t>
            </w:r>
          </w:p>
        </w:tc>
        <w:tc>
          <w:tcPr>
            <w:tcW w:w="2398" w:type="dxa"/>
            <w:vMerge w:val="restart"/>
            <w:shd w:val="clear" w:color="auto" w:fill="auto"/>
            <w:vAlign w:val="center"/>
          </w:tcPr>
          <w:p w14:paraId="67D07485">
            <w:pPr>
              <w:pStyle w:val="178"/>
              <w:rPr>
                <w:rFonts w:ascii="Times New Roman"/>
              </w:rPr>
            </w:pPr>
            <w:r>
              <w:rPr>
                <w:rFonts w:ascii="Times New Roman"/>
              </w:rPr>
              <w:t>用经纬仪测量</w:t>
            </w:r>
          </w:p>
        </w:tc>
      </w:tr>
      <w:tr w14:paraId="4616F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334C3F01">
            <w:pPr>
              <w:pStyle w:val="178"/>
              <w:rPr>
                <w:rFonts w:ascii="Times New Roman"/>
              </w:rPr>
            </w:pPr>
          </w:p>
        </w:tc>
        <w:tc>
          <w:tcPr>
            <w:tcW w:w="1556" w:type="dxa"/>
            <w:shd w:val="clear" w:color="auto" w:fill="auto"/>
            <w:vAlign w:val="center"/>
          </w:tcPr>
          <w:p w14:paraId="0F19D651">
            <w:pPr>
              <w:pStyle w:val="178"/>
              <w:rPr>
                <w:rFonts w:ascii="Times New Roman"/>
              </w:rPr>
            </w:pPr>
            <w:r>
              <w:rPr>
                <w:rFonts w:ascii="Times New Roman"/>
              </w:rPr>
              <w:t>外缘桩</w:t>
            </w:r>
          </w:p>
        </w:tc>
        <w:tc>
          <w:tcPr>
            <w:tcW w:w="1555" w:type="dxa"/>
            <w:shd w:val="clear" w:color="auto" w:fill="auto"/>
            <w:vAlign w:val="center"/>
          </w:tcPr>
          <w:p w14:paraId="6D3FA9CE">
            <w:pPr>
              <w:pStyle w:val="178"/>
              <w:rPr>
                <w:rFonts w:ascii="Times New Roman"/>
              </w:rPr>
            </w:pPr>
            <w:r>
              <w:rPr>
                <w:rFonts w:ascii="Times New Roman"/>
              </w:rPr>
              <w:t>d/4</w:t>
            </w:r>
          </w:p>
        </w:tc>
        <w:tc>
          <w:tcPr>
            <w:tcW w:w="1135" w:type="dxa"/>
            <w:vMerge w:val="continue"/>
            <w:shd w:val="clear" w:color="auto" w:fill="auto"/>
            <w:vAlign w:val="center"/>
          </w:tcPr>
          <w:p w14:paraId="3E622F82">
            <w:pPr>
              <w:pStyle w:val="178"/>
              <w:rPr>
                <w:rFonts w:ascii="Times New Roman"/>
              </w:rPr>
            </w:pPr>
          </w:p>
        </w:tc>
        <w:tc>
          <w:tcPr>
            <w:tcW w:w="1134" w:type="dxa"/>
            <w:vMerge w:val="continue"/>
            <w:shd w:val="clear" w:color="auto" w:fill="auto"/>
            <w:vAlign w:val="center"/>
          </w:tcPr>
          <w:p w14:paraId="57C568D0">
            <w:pPr>
              <w:pStyle w:val="178"/>
              <w:rPr>
                <w:rFonts w:ascii="Times New Roman"/>
              </w:rPr>
            </w:pPr>
          </w:p>
        </w:tc>
        <w:tc>
          <w:tcPr>
            <w:tcW w:w="2398" w:type="dxa"/>
            <w:vMerge w:val="continue"/>
            <w:shd w:val="clear" w:color="auto" w:fill="auto"/>
            <w:vAlign w:val="center"/>
          </w:tcPr>
          <w:p w14:paraId="4B52E48E">
            <w:pPr>
              <w:pStyle w:val="178"/>
              <w:rPr>
                <w:rFonts w:ascii="Times New Roman"/>
              </w:rPr>
            </w:pPr>
          </w:p>
        </w:tc>
      </w:tr>
      <w:tr w14:paraId="4CCFE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728881FE">
            <w:pPr>
              <w:pStyle w:val="178"/>
              <w:rPr>
                <w:rFonts w:ascii="Times New Roman"/>
              </w:rPr>
            </w:pPr>
            <w:r>
              <w:rPr>
                <w:rFonts w:ascii="Times New Roman"/>
              </w:rPr>
              <w:t>排架桩</w:t>
            </w:r>
          </w:p>
        </w:tc>
        <w:tc>
          <w:tcPr>
            <w:tcW w:w="1556" w:type="dxa"/>
            <w:shd w:val="clear" w:color="auto" w:fill="auto"/>
            <w:vAlign w:val="center"/>
          </w:tcPr>
          <w:p w14:paraId="79EFD798">
            <w:pPr>
              <w:pStyle w:val="178"/>
              <w:rPr>
                <w:rFonts w:ascii="Times New Roman"/>
              </w:rPr>
            </w:pPr>
            <w:r>
              <w:rPr>
                <w:rFonts w:ascii="Times New Roman"/>
              </w:rPr>
              <w:t>顺桥方向</w:t>
            </w:r>
          </w:p>
        </w:tc>
        <w:tc>
          <w:tcPr>
            <w:tcW w:w="1555" w:type="dxa"/>
            <w:shd w:val="clear" w:color="auto" w:fill="auto"/>
            <w:vAlign w:val="center"/>
          </w:tcPr>
          <w:p w14:paraId="012ED8D6">
            <w:pPr>
              <w:pStyle w:val="178"/>
              <w:rPr>
                <w:rFonts w:ascii="Times New Roman"/>
              </w:rPr>
            </w:pPr>
            <w:r>
              <w:rPr>
                <w:rFonts w:ascii="Times New Roman"/>
              </w:rPr>
              <w:t>40</w:t>
            </w:r>
          </w:p>
        </w:tc>
        <w:tc>
          <w:tcPr>
            <w:tcW w:w="1135" w:type="dxa"/>
            <w:vMerge w:val="continue"/>
            <w:shd w:val="clear" w:color="auto" w:fill="auto"/>
            <w:vAlign w:val="center"/>
          </w:tcPr>
          <w:p w14:paraId="7D412B88">
            <w:pPr>
              <w:pStyle w:val="178"/>
              <w:rPr>
                <w:rFonts w:ascii="Times New Roman"/>
              </w:rPr>
            </w:pPr>
          </w:p>
        </w:tc>
        <w:tc>
          <w:tcPr>
            <w:tcW w:w="1134" w:type="dxa"/>
            <w:vMerge w:val="continue"/>
            <w:shd w:val="clear" w:color="auto" w:fill="auto"/>
            <w:vAlign w:val="center"/>
          </w:tcPr>
          <w:p w14:paraId="482FFD8A">
            <w:pPr>
              <w:pStyle w:val="178"/>
              <w:rPr>
                <w:rFonts w:ascii="Times New Roman"/>
              </w:rPr>
            </w:pPr>
          </w:p>
        </w:tc>
        <w:tc>
          <w:tcPr>
            <w:tcW w:w="2398" w:type="dxa"/>
            <w:vMerge w:val="continue"/>
            <w:shd w:val="clear" w:color="auto" w:fill="auto"/>
            <w:vAlign w:val="center"/>
          </w:tcPr>
          <w:p w14:paraId="741E632F">
            <w:pPr>
              <w:pStyle w:val="178"/>
              <w:rPr>
                <w:rFonts w:ascii="Times New Roman"/>
              </w:rPr>
            </w:pPr>
          </w:p>
        </w:tc>
      </w:tr>
      <w:tr w14:paraId="55264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5BEFE4E5">
            <w:pPr>
              <w:pStyle w:val="178"/>
              <w:rPr>
                <w:rFonts w:ascii="Times New Roman"/>
              </w:rPr>
            </w:pPr>
          </w:p>
        </w:tc>
        <w:tc>
          <w:tcPr>
            <w:tcW w:w="1556" w:type="dxa"/>
            <w:shd w:val="clear" w:color="auto" w:fill="auto"/>
            <w:vAlign w:val="center"/>
          </w:tcPr>
          <w:p w14:paraId="1D2CFDFC">
            <w:pPr>
              <w:pStyle w:val="178"/>
              <w:rPr>
                <w:rFonts w:ascii="Times New Roman"/>
              </w:rPr>
            </w:pPr>
            <w:r>
              <w:rPr>
                <w:rFonts w:ascii="Times New Roman"/>
              </w:rPr>
              <w:t>垂直桥轴方向</w:t>
            </w:r>
          </w:p>
        </w:tc>
        <w:tc>
          <w:tcPr>
            <w:tcW w:w="1555" w:type="dxa"/>
            <w:shd w:val="clear" w:color="auto" w:fill="auto"/>
            <w:vAlign w:val="center"/>
          </w:tcPr>
          <w:p w14:paraId="62186963">
            <w:pPr>
              <w:pStyle w:val="178"/>
              <w:rPr>
                <w:rFonts w:ascii="Times New Roman"/>
              </w:rPr>
            </w:pPr>
            <w:r>
              <w:rPr>
                <w:rFonts w:ascii="Times New Roman"/>
              </w:rPr>
              <w:t>50</w:t>
            </w:r>
          </w:p>
        </w:tc>
        <w:tc>
          <w:tcPr>
            <w:tcW w:w="1135" w:type="dxa"/>
            <w:vMerge w:val="continue"/>
            <w:shd w:val="clear" w:color="auto" w:fill="auto"/>
            <w:vAlign w:val="center"/>
          </w:tcPr>
          <w:p w14:paraId="5D8FE7AF">
            <w:pPr>
              <w:pStyle w:val="178"/>
              <w:rPr>
                <w:rFonts w:ascii="Times New Roman"/>
              </w:rPr>
            </w:pPr>
          </w:p>
        </w:tc>
        <w:tc>
          <w:tcPr>
            <w:tcW w:w="1134" w:type="dxa"/>
            <w:vMerge w:val="continue"/>
            <w:shd w:val="clear" w:color="auto" w:fill="auto"/>
            <w:vAlign w:val="center"/>
          </w:tcPr>
          <w:p w14:paraId="74B813EA">
            <w:pPr>
              <w:pStyle w:val="178"/>
              <w:rPr>
                <w:rFonts w:ascii="Times New Roman"/>
              </w:rPr>
            </w:pPr>
          </w:p>
        </w:tc>
        <w:tc>
          <w:tcPr>
            <w:tcW w:w="2398" w:type="dxa"/>
            <w:vMerge w:val="continue"/>
            <w:shd w:val="clear" w:color="auto" w:fill="auto"/>
            <w:vAlign w:val="center"/>
          </w:tcPr>
          <w:p w14:paraId="54E0F510">
            <w:pPr>
              <w:pStyle w:val="178"/>
              <w:rPr>
                <w:rFonts w:ascii="Times New Roman"/>
              </w:rPr>
            </w:pPr>
          </w:p>
        </w:tc>
      </w:tr>
      <w:tr w14:paraId="1703B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34DD9CE9">
            <w:pPr>
              <w:pStyle w:val="178"/>
              <w:rPr>
                <w:rFonts w:ascii="Times New Roman"/>
              </w:rPr>
            </w:pPr>
            <w:r>
              <w:rPr>
                <w:rFonts w:ascii="Times New Roman"/>
              </w:rPr>
              <w:t>桩尖高程</w:t>
            </w:r>
          </w:p>
        </w:tc>
        <w:tc>
          <w:tcPr>
            <w:tcW w:w="1555" w:type="dxa"/>
            <w:shd w:val="clear" w:color="auto" w:fill="auto"/>
            <w:vAlign w:val="center"/>
          </w:tcPr>
          <w:p w14:paraId="34D9579C">
            <w:pPr>
              <w:pStyle w:val="178"/>
              <w:rPr>
                <w:rFonts w:ascii="Times New Roman"/>
              </w:rPr>
            </w:pPr>
            <w:r>
              <w:rPr>
                <w:rFonts w:ascii="Times New Roman"/>
              </w:rPr>
              <w:t>不高于设计要求</w:t>
            </w:r>
          </w:p>
        </w:tc>
        <w:tc>
          <w:tcPr>
            <w:tcW w:w="1135" w:type="dxa"/>
            <w:vMerge w:val="restart"/>
            <w:shd w:val="clear" w:color="auto" w:fill="auto"/>
            <w:vAlign w:val="center"/>
          </w:tcPr>
          <w:p w14:paraId="1102C1A8">
            <w:pPr>
              <w:pStyle w:val="178"/>
              <w:rPr>
                <w:rFonts w:ascii="Times New Roman"/>
              </w:rPr>
            </w:pPr>
            <w:r>
              <w:rPr>
                <w:rFonts w:ascii="Times New Roman"/>
              </w:rPr>
              <w:t>每根桩</w:t>
            </w:r>
          </w:p>
        </w:tc>
        <w:tc>
          <w:tcPr>
            <w:tcW w:w="1134" w:type="dxa"/>
            <w:vMerge w:val="restart"/>
            <w:shd w:val="clear" w:color="auto" w:fill="auto"/>
            <w:vAlign w:val="center"/>
          </w:tcPr>
          <w:p w14:paraId="31CC1689">
            <w:pPr>
              <w:pStyle w:val="178"/>
              <w:rPr>
                <w:rFonts w:ascii="Times New Roman"/>
              </w:rPr>
            </w:pPr>
            <w:r>
              <w:rPr>
                <w:rFonts w:ascii="Times New Roman"/>
              </w:rPr>
              <w:t>全数</w:t>
            </w:r>
          </w:p>
        </w:tc>
        <w:tc>
          <w:tcPr>
            <w:tcW w:w="2398" w:type="dxa"/>
            <w:shd w:val="clear" w:color="auto" w:fill="auto"/>
            <w:vAlign w:val="center"/>
          </w:tcPr>
          <w:p w14:paraId="7D894AB3">
            <w:pPr>
              <w:pStyle w:val="178"/>
              <w:rPr>
                <w:rFonts w:ascii="Times New Roman"/>
              </w:rPr>
            </w:pPr>
            <w:r>
              <w:rPr>
                <w:rFonts w:ascii="Times New Roman"/>
              </w:rPr>
              <w:t>用水准仪测量</w:t>
            </w:r>
          </w:p>
        </w:tc>
      </w:tr>
      <w:tr w14:paraId="60639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5BA0AA26">
            <w:pPr>
              <w:pStyle w:val="178"/>
              <w:rPr>
                <w:rFonts w:ascii="Times New Roman"/>
              </w:rPr>
            </w:pPr>
            <w:r>
              <w:rPr>
                <w:rFonts w:ascii="Times New Roman"/>
              </w:rPr>
              <w:t>斜桩倾斜度</w:t>
            </w:r>
          </w:p>
        </w:tc>
        <w:tc>
          <w:tcPr>
            <w:tcW w:w="1555" w:type="dxa"/>
            <w:shd w:val="clear" w:color="auto" w:fill="auto"/>
            <w:vAlign w:val="center"/>
          </w:tcPr>
          <w:p w14:paraId="3DAC6506">
            <w:pPr>
              <w:pStyle w:val="178"/>
              <w:rPr>
                <w:rFonts w:ascii="Times New Roman"/>
              </w:rPr>
            </w:pPr>
            <w:r>
              <w:rPr>
                <w:rFonts w:ascii="Times New Roman"/>
              </w:rPr>
              <w:t>±15%tgθ</w:t>
            </w:r>
          </w:p>
        </w:tc>
        <w:tc>
          <w:tcPr>
            <w:tcW w:w="1135" w:type="dxa"/>
            <w:vMerge w:val="continue"/>
            <w:shd w:val="clear" w:color="auto" w:fill="auto"/>
            <w:vAlign w:val="center"/>
          </w:tcPr>
          <w:p w14:paraId="19AC5C44">
            <w:pPr>
              <w:pStyle w:val="178"/>
              <w:rPr>
                <w:rFonts w:ascii="Times New Roman"/>
              </w:rPr>
            </w:pPr>
          </w:p>
        </w:tc>
        <w:tc>
          <w:tcPr>
            <w:tcW w:w="1134" w:type="dxa"/>
            <w:vMerge w:val="continue"/>
            <w:shd w:val="clear" w:color="auto" w:fill="auto"/>
            <w:vAlign w:val="center"/>
          </w:tcPr>
          <w:p w14:paraId="045C6251">
            <w:pPr>
              <w:pStyle w:val="178"/>
              <w:rPr>
                <w:rFonts w:ascii="Times New Roman"/>
              </w:rPr>
            </w:pPr>
          </w:p>
        </w:tc>
        <w:tc>
          <w:tcPr>
            <w:tcW w:w="2398" w:type="dxa"/>
            <w:vMerge w:val="restart"/>
            <w:shd w:val="clear" w:color="auto" w:fill="auto"/>
            <w:vAlign w:val="center"/>
          </w:tcPr>
          <w:p w14:paraId="67346715">
            <w:pPr>
              <w:pStyle w:val="178"/>
              <w:rPr>
                <w:rFonts w:ascii="Times New Roman"/>
              </w:rPr>
            </w:pPr>
            <w:r>
              <w:rPr>
                <w:rFonts w:ascii="Times New Roman"/>
              </w:rPr>
              <w:t>用垂线和钢尺量尚未沉入部分</w:t>
            </w:r>
          </w:p>
        </w:tc>
      </w:tr>
      <w:tr w14:paraId="55C99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6CBA3289">
            <w:pPr>
              <w:pStyle w:val="178"/>
              <w:rPr>
                <w:rFonts w:ascii="Times New Roman"/>
              </w:rPr>
            </w:pPr>
            <w:r>
              <w:rPr>
                <w:rFonts w:ascii="Times New Roman"/>
              </w:rPr>
              <w:t>直桩垂直度</w:t>
            </w:r>
          </w:p>
        </w:tc>
        <w:tc>
          <w:tcPr>
            <w:tcW w:w="1555" w:type="dxa"/>
            <w:shd w:val="clear" w:color="auto" w:fill="auto"/>
            <w:vAlign w:val="center"/>
          </w:tcPr>
          <w:p w14:paraId="3E319BDE">
            <w:pPr>
              <w:pStyle w:val="178"/>
              <w:rPr>
                <w:rFonts w:ascii="Times New Roman"/>
              </w:rPr>
            </w:pPr>
            <w:r>
              <w:rPr>
                <w:rFonts w:ascii="Times New Roman"/>
              </w:rPr>
              <w:t>1%</w:t>
            </w:r>
          </w:p>
        </w:tc>
        <w:tc>
          <w:tcPr>
            <w:tcW w:w="1135" w:type="dxa"/>
            <w:vMerge w:val="continue"/>
            <w:shd w:val="clear" w:color="auto" w:fill="auto"/>
            <w:vAlign w:val="center"/>
          </w:tcPr>
          <w:p w14:paraId="10357549">
            <w:pPr>
              <w:pStyle w:val="178"/>
              <w:rPr>
                <w:rFonts w:ascii="Times New Roman"/>
              </w:rPr>
            </w:pPr>
          </w:p>
        </w:tc>
        <w:tc>
          <w:tcPr>
            <w:tcW w:w="1134" w:type="dxa"/>
            <w:vMerge w:val="continue"/>
            <w:shd w:val="clear" w:color="auto" w:fill="auto"/>
            <w:vAlign w:val="center"/>
          </w:tcPr>
          <w:p w14:paraId="6DE118A1">
            <w:pPr>
              <w:pStyle w:val="178"/>
              <w:rPr>
                <w:rFonts w:ascii="Times New Roman"/>
              </w:rPr>
            </w:pPr>
          </w:p>
        </w:tc>
        <w:tc>
          <w:tcPr>
            <w:tcW w:w="2398" w:type="dxa"/>
            <w:vMerge w:val="continue"/>
            <w:shd w:val="clear" w:color="auto" w:fill="auto"/>
            <w:vAlign w:val="center"/>
          </w:tcPr>
          <w:p w14:paraId="6F7AD1A5">
            <w:pPr>
              <w:pStyle w:val="178"/>
              <w:rPr>
                <w:rFonts w:ascii="Times New Roman"/>
              </w:rPr>
            </w:pPr>
          </w:p>
        </w:tc>
      </w:tr>
      <w:tr w14:paraId="58BFB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shd w:val="clear" w:color="auto" w:fill="auto"/>
            <w:vAlign w:val="center"/>
          </w:tcPr>
          <w:p w14:paraId="0A99257A">
            <w:pPr>
              <w:pStyle w:val="180"/>
              <w:rPr>
                <w:rFonts w:ascii="Times New Roman"/>
              </w:rPr>
            </w:pPr>
            <w:r>
              <w:rPr>
                <w:rFonts w:ascii="Times New Roman"/>
              </w:rPr>
              <w:t>d为桩的直径或短边尺寸（ mm）；</w:t>
            </w:r>
          </w:p>
          <w:p w14:paraId="42EB5243">
            <w:pPr>
              <w:pStyle w:val="180"/>
              <w:rPr>
                <w:rFonts w:ascii="Times New Roman"/>
              </w:rPr>
            </w:pPr>
            <w:r>
              <w:rPr>
                <w:rFonts w:ascii="Times New Roman"/>
              </w:rPr>
              <w:t>θ为斜桩设计纵轴线与铅垂线间夹角（°）。</w:t>
            </w:r>
          </w:p>
        </w:tc>
      </w:tr>
    </w:tbl>
    <w:p w14:paraId="5ABF715D">
      <w:pPr>
        <w:pStyle w:val="56"/>
        <w:ind w:firstLine="420"/>
        <w:rPr>
          <w:rFonts w:ascii="Times New Roman"/>
        </w:rPr>
      </w:pPr>
    </w:p>
    <w:p w14:paraId="69367278">
      <w:pPr>
        <w:pStyle w:val="165"/>
        <w:rPr>
          <w:rFonts w:ascii="Times New Roman"/>
        </w:rPr>
      </w:pPr>
      <w:r>
        <w:rPr>
          <w:rFonts w:ascii="Times New Roman"/>
        </w:rPr>
        <w:t>接桩焊缝外观质量应符合表8的要求。</w:t>
      </w:r>
    </w:p>
    <w:p w14:paraId="5F7CD97D">
      <w:pPr>
        <w:pStyle w:val="112"/>
        <w:spacing w:before="120" w:after="120"/>
        <w:rPr>
          <w:rFonts w:ascii="Times New Roman"/>
        </w:rPr>
      </w:pPr>
      <w:r>
        <w:rPr>
          <w:rFonts w:ascii="Times New Roman"/>
        </w:rPr>
        <w:t>接桩焊缝外观允许偏差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2127"/>
        <w:gridCol w:w="1417"/>
        <w:gridCol w:w="1134"/>
        <w:gridCol w:w="2398"/>
      </w:tblGrid>
      <w:tr w14:paraId="198C0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vMerge w:val="restart"/>
            <w:tcBorders>
              <w:top w:val="single" w:color="auto" w:sz="8" w:space="0"/>
            </w:tcBorders>
            <w:shd w:val="clear" w:color="auto" w:fill="auto"/>
            <w:vAlign w:val="center"/>
          </w:tcPr>
          <w:p w14:paraId="7AFD5903">
            <w:pPr>
              <w:pStyle w:val="178"/>
              <w:rPr>
                <w:rFonts w:ascii="Times New Roman"/>
              </w:rPr>
            </w:pPr>
            <w:r>
              <w:rPr>
                <w:rFonts w:ascii="Times New Roman"/>
              </w:rPr>
              <w:t>项目</w:t>
            </w:r>
          </w:p>
        </w:tc>
        <w:tc>
          <w:tcPr>
            <w:tcW w:w="2127" w:type="dxa"/>
            <w:vMerge w:val="restart"/>
            <w:tcBorders>
              <w:top w:val="single" w:color="auto" w:sz="8" w:space="0"/>
            </w:tcBorders>
            <w:shd w:val="clear" w:color="auto" w:fill="auto"/>
            <w:vAlign w:val="center"/>
          </w:tcPr>
          <w:p w14:paraId="644CCDFC">
            <w:pPr>
              <w:pStyle w:val="178"/>
              <w:rPr>
                <w:rFonts w:ascii="Times New Roman"/>
              </w:rPr>
            </w:pPr>
            <w:r>
              <w:rPr>
                <w:rFonts w:ascii="Times New Roman"/>
              </w:rPr>
              <w:t>允许偏差</w:t>
            </w:r>
          </w:p>
          <w:p w14:paraId="71872D29">
            <w:pPr>
              <w:pStyle w:val="178"/>
              <w:rPr>
                <w:rFonts w:ascii="Times New Roman"/>
              </w:rPr>
            </w:pPr>
            <w:r>
              <w:rPr>
                <w:rFonts w:ascii="Times New Roman"/>
              </w:rPr>
              <w:t xml:space="preserve"> mm</w:t>
            </w:r>
          </w:p>
        </w:tc>
        <w:tc>
          <w:tcPr>
            <w:tcW w:w="2551" w:type="dxa"/>
            <w:gridSpan w:val="2"/>
            <w:tcBorders>
              <w:top w:val="single" w:color="auto" w:sz="8" w:space="0"/>
              <w:bottom w:val="single" w:color="auto" w:sz="8" w:space="0"/>
            </w:tcBorders>
            <w:shd w:val="clear" w:color="auto" w:fill="auto"/>
            <w:vAlign w:val="center"/>
          </w:tcPr>
          <w:p w14:paraId="69DC7E52">
            <w:pPr>
              <w:pStyle w:val="178"/>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4AE6F684">
            <w:pPr>
              <w:pStyle w:val="178"/>
              <w:rPr>
                <w:rFonts w:ascii="Times New Roman"/>
              </w:rPr>
            </w:pPr>
            <w:r>
              <w:rPr>
                <w:rFonts w:ascii="Times New Roman"/>
              </w:rPr>
              <w:t>检验方法</w:t>
            </w:r>
          </w:p>
        </w:tc>
      </w:tr>
      <w:tr w14:paraId="49023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Merge w:val="continue"/>
            <w:shd w:val="clear" w:color="auto" w:fill="auto"/>
            <w:vAlign w:val="center"/>
          </w:tcPr>
          <w:p w14:paraId="2B0BFE7B">
            <w:pPr>
              <w:pStyle w:val="178"/>
              <w:rPr>
                <w:rFonts w:ascii="Times New Roman"/>
              </w:rPr>
            </w:pPr>
          </w:p>
        </w:tc>
        <w:tc>
          <w:tcPr>
            <w:tcW w:w="2127" w:type="dxa"/>
            <w:vMerge w:val="continue"/>
            <w:shd w:val="clear" w:color="auto" w:fill="auto"/>
            <w:vAlign w:val="center"/>
          </w:tcPr>
          <w:p w14:paraId="062E76A0">
            <w:pPr>
              <w:pStyle w:val="178"/>
              <w:rPr>
                <w:rFonts w:ascii="Times New Roman"/>
              </w:rPr>
            </w:pPr>
          </w:p>
        </w:tc>
        <w:tc>
          <w:tcPr>
            <w:tcW w:w="1417" w:type="dxa"/>
            <w:tcBorders>
              <w:top w:val="single" w:color="auto" w:sz="8" w:space="0"/>
            </w:tcBorders>
            <w:shd w:val="clear" w:color="auto" w:fill="auto"/>
            <w:vAlign w:val="center"/>
          </w:tcPr>
          <w:p w14:paraId="3F89859B">
            <w:pPr>
              <w:pStyle w:val="178"/>
              <w:rPr>
                <w:rFonts w:ascii="Times New Roman"/>
              </w:rPr>
            </w:pPr>
            <w:r>
              <w:rPr>
                <w:rFonts w:ascii="Times New Roman"/>
              </w:rPr>
              <w:t>范围</w:t>
            </w:r>
          </w:p>
        </w:tc>
        <w:tc>
          <w:tcPr>
            <w:tcW w:w="1134" w:type="dxa"/>
            <w:tcBorders>
              <w:top w:val="single" w:color="auto" w:sz="8" w:space="0"/>
            </w:tcBorders>
            <w:shd w:val="clear" w:color="auto" w:fill="auto"/>
            <w:vAlign w:val="center"/>
          </w:tcPr>
          <w:p w14:paraId="19D76EF7">
            <w:pPr>
              <w:pStyle w:val="178"/>
              <w:rPr>
                <w:rFonts w:ascii="Times New Roman"/>
              </w:rPr>
            </w:pPr>
            <w:r>
              <w:rPr>
                <w:rFonts w:ascii="Times New Roman"/>
              </w:rPr>
              <w:t>点数</w:t>
            </w:r>
          </w:p>
        </w:tc>
        <w:tc>
          <w:tcPr>
            <w:tcW w:w="2398" w:type="dxa"/>
            <w:vMerge w:val="continue"/>
            <w:shd w:val="clear" w:color="auto" w:fill="auto"/>
            <w:vAlign w:val="center"/>
          </w:tcPr>
          <w:p w14:paraId="78C8C388">
            <w:pPr>
              <w:pStyle w:val="178"/>
              <w:rPr>
                <w:rFonts w:ascii="Times New Roman"/>
              </w:rPr>
            </w:pPr>
          </w:p>
        </w:tc>
      </w:tr>
      <w:tr w14:paraId="2D1F1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9422312">
            <w:pPr>
              <w:pStyle w:val="178"/>
              <w:rPr>
                <w:rFonts w:ascii="Times New Roman"/>
              </w:rPr>
            </w:pPr>
            <w:r>
              <w:rPr>
                <w:rFonts w:ascii="Times New Roman"/>
              </w:rPr>
              <w:t>咬边深度（焊缝）</w:t>
            </w:r>
          </w:p>
        </w:tc>
        <w:tc>
          <w:tcPr>
            <w:tcW w:w="2127" w:type="dxa"/>
            <w:shd w:val="clear" w:color="auto" w:fill="auto"/>
            <w:vAlign w:val="center"/>
          </w:tcPr>
          <w:p w14:paraId="594858BB">
            <w:pPr>
              <w:pStyle w:val="178"/>
              <w:rPr>
                <w:rFonts w:ascii="Times New Roman"/>
              </w:rPr>
            </w:pPr>
            <w:r>
              <w:rPr>
                <w:rFonts w:ascii="Times New Roman"/>
              </w:rPr>
              <w:t>0.5</w:t>
            </w:r>
          </w:p>
        </w:tc>
        <w:tc>
          <w:tcPr>
            <w:tcW w:w="1417" w:type="dxa"/>
            <w:vMerge w:val="restart"/>
            <w:shd w:val="clear" w:color="auto" w:fill="auto"/>
            <w:vAlign w:val="center"/>
          </w:tcPr>
          <w:p w14:paraId="4780ED0D">
            <w:pPr>
              <w:pStyle w:val="178"/>
              <w:rPr>
                <w:rFonts w:ascii="Times New Roman"/>
              </w:rPr>
            </w:pPr>
            <w:r>
              <w:rPr>
                <w:rFonts w:ascii="Times New Roman"/>
              </w:rPr>
              <w:t>每条焊道</w:t>
            </w:r>
          </w:p>
        </w:tc>
        <w:tc>
          <w:tcPr>
            <w:tcW w:w="1134" w:type="dxa"/>
            <w:vMerge w:val="restart"/>
            <w:shd w:val="clear" w:color="auto" w:fill="auto"/>
            <w:vAlign w:val="center"/>
          </w:tcPr>
          <w:p w14:paraId="3812F3E0">
            <w:pPr>
              <w:pStyle w:val="178"/>
              <w:rPr>
                <w:rFonts w:ascii="Times New Roman"/>
              </w:rPr>
            </w:pPr>
            <w:r>
              <w:rPr>
                <w:rFonts w:ascii="Times New Roman"/>
              </w:rPr>
              <w:t>1</w:t>
            </w:r>
          </w:p>
        </w:tc>
        <w:tc>
          <w:tcPr>
            <w:tcW w:w="2398" w:type="dxa"/>
            <w:vMerge w:val="restart"/>
            <w:shd w:val="clear" w:color="auto" w:fill="auto"/>
            <w:vAlign w:val="center"/>
          </w:tcPr>
          <w:p w14:paraId="4A229E48">
            <w:pPr>
              <w:pStyle w:val="178"/>
              <w:rPr>
                <w:rFonts w:ascii="Times New Roman"/>
              </w:rPr>
            </w:pPr>
            <w:r>
              <w:rPr>
                <w:rFonts w:ascii="Times New Roman"/>
              </w:rPr>
              <w:t>用焊缝量规、钢尺量</w:t>
            </w:r>
          </w:p>
        </w:tc>
      </w:tr>
      <w:tr w14:paraId="662B1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293A5960">
            <w:pPr>
              <w:pStyle w:val="178"/>
              <w:rPr>
                <w:rFonts w:ascii="Times New Roman"/>
              </w:rPr>
            </w:pPr>
            <w:r>
              <w:rPr>
                <w:rFonts w:ascii="Times New Roman"/>
              </w:rPr>
              <w:t>加强层高度（焊缝）</w:t>
            </w:r>
          </w:p>
        </w:tc>
        <w:tc>
          <w:tcPr>
            <w:tcW w:w="2127" w:type="dxa"/>
            <w:vMerge w:val="restart"/>
            <w:shd w:val="clear" w:color="auto" w:fill="auto"/>
            <w:vAlign w:val="center"/>
          </w:tcPr>
          <w:p w14:paraId="58453DB1">
            <w:pPr>
              <w:pStyle w:val="178"/>
              <w:rPr>
                <w:rFonts w:ascii="Times New Roman"/>
              </w:rPr>
            </w:pPr>
            <w:r>
              <w:rPr>
                <w:rFonts w:ascii="Times New Roman"/>
              </w:rPr>
              <w:t>3</w:t>
            </w:r>
          </w:p>
          <w:p w14:paraId="3E836DC0">
            <w:pPr>
              <w:pStyle w:val="178"/>
              <w:rPr>
                <w:rFonts w:ascii="Times New Roman"/>
              </w:rPr>
            </w:pPr>
            <w:r>
              <w:rPr>
                <w:rFonts w:ascii="Times New Roman"/>
              </w:rPr>
              <w:t>0</w:t>
            </w:r>
          </w:p>
        </w:tc>
        <w:tc>
          <w:tcPr>
            <w:tcW w:w="1417" w:type="dxa"/>
            <w:vMerge w:val="continue"/>
            <w:shd w:val="clear" w:color="auto" w:fill="auto"/>
            <w:vAlign w:val="center"/>
          </w:tcPr>
          <w:p w14:paraId="5316293A">
            <w:pPr>
              <w:pStyle w:val="178"/>
              <w:rPr>
                <w:rFonts w:ascii="Times New Roman"/>
              </w:rPr>
            </w:pPr>
          </w:p>
        </w:tc>
        <w:tc>
          <w:tcPr>
            <w:tcW w:w="1134" w:type="dxa"/>
            <w:vMerge w:val="continue"/>
            <w:shd w:val="clear" w:color="auto" w:fill="auto"/>
            <w:vAlign w:val="center"/>
          </w:tcPr>
          <w:p w14:paraId="1438850B">
            <w:pPr>
              <w:pStyle w:val="178"/>
              <w:rPr>
                <w:rFonts w:ascii="Times New Roman"/>
              </w:rPr>
            </w:pPr>
          </w:p>
        </w:tc>
        <w:tc>
          <w:tcPr>
            <w:tcW w:w="2398" w:type="dxa"/>
            <w:vMerge w:val="continue"/>
            <w:shd w:val="clear" w:color="auto" w:fill="auto"/>
            <w:vAlign w:val="center"/>
          </w:tcPr>
          <w:p w14:paraId="5754AAD8">
            <w:pPr>
              <w:pStyle w:val="178"/>
              <w:rPr>
                <w:rFonts w:ascii="Times New Roman"/>
              </w:rPr>
            </w:pPr>
          </w:p>
        </w:tc>
      </w:tr>
      <w:tr w14:paraId="7A508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823EF20">
            <w:pPr>
              <w:pStyle w:val="178"/>
              <w:rPr>
                <w:rFonts w:ascii="Times New Roman"/>
              </w:rPr>
            </w:pPr>
            <w:r>
              <w:rPr>
                <w:rFonts w:ascii="Times New Roman"/>
              </w:rPr>
              <w:t>加强层宽度（焊缝）</w:t>
            </w:r>
          </w:p>
        </w:tc>
        <w:tc>
          <w:tcPr>
            <w:tcW w:w="2127" w:type="dxa"/>
            <w:vMerge w:val="continue"/>
            <w:shd w:val="clear" w:color="auto" w:fill="auto"/>
            <w:vAlign w:val="center"/>
          </w:tcPr>
          <w:p w14:paraId="7599917D">
            <w:pPr>
              <w:pStyle w:val="178"/>
              <w:rPr>
                <w:rFonts w:ascii="Times New Roman"/>
              </w:rPr>
            </w:pPr>
          </w:p>
        </w:tc>
        <w:tc>
          <w:tcPr>
            <w:tcW w:w="1417" w:type="dxa"/>
            <w:vMerge w:val="continue"/>
            <w:shd w:val="clear" w:color="auto" w:fill="auto"/>
            <w:vAlign w:val="center"/>
          </w:tcPr>
          <w:p w14:paraId="1F6F53B6">
            <w:pPr>
              <w:pStyle w:val="178"/>
              <w:rPr>
                <w:rFonts w:ascii="Times New Roman"/>
              </w:rPr>
            </w:pPr>
          </w:p>
        </w:tc>
        <w:tc>
          <w:tcPr>
            <w:tcW w:w="1134" w:type="dxa"/>
            <w:vMerge w:val="continue"/>
            <w:shd w:val="clear" w:color="auto" w:fill="auto"/>
            <w:vAlign w:val="center"/>
          </w:tcPr>
          <w:p w14:paraId="0CEB24CB">
            <w:pPr>
              <w:pStyle w:val="178"/>
              <w:rPr>
                <w:rFonts w:ascii="Times New Roman"/>
              </w:rPr>
            </w:pPr>
          </w:p>
        </w:tc>
        <w:tc>
          <w:tcPr>
            <w:tcW w:w="2398" w:type="dxa"/>
            <w:vMerge w:val="continue"/>
            <w:shd w:val="clear" w:color="auto" w:fill="auto"/>
            <w:vAlign w:val="center"/>
          </w:tcPr>
          <w:p w14:paraId="33EF31A6">
            <w:pPr>
              <w:pStyle w:val="178"/>
              <w:rPr>
                <w:rFonts w:ascii="Times New Roman"/>
              </w:rPr>
            </w:pPr>
          </w:p>
        </w:tc>
      </w:tr>
      <w:tr w14:paraId="7A39C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9E093B4">
            <w:pPr>
              <w:pStyle w:val="178"/>
              <w:rPr>
                <w:rFonts w:ascii="Times New Roman"/>
              </w:rPr>
            </w:pPr>
            <w:r>
              <w:rPr>
                <w:rFonts w:ascii="Times New Roman"/>
              </w:rPr>
              <w:t>钢管桩上下节错台公称直径≥700 mm</w:t>
            </w:r>
          </w:p>
        </w:tc>
        <w:tc>
          <w:tcPr>
            <w:tcW w:w="2127" w:type="dxa"/>
            <w:shd w:val="clear" w:color="auto" w:fill="auto"/>
            <w:vAlign w:val="center"/>
          </w:tcPr>
          <w:p w14:paraId="678F40BF">
            <w:pPr>
              <w:pStyle w:val="178"/>
              <w:rPr>
                <w:rFonts w:ascii="Times New Roman"/>
              </w:rPr>
            </w:pPr>
            <w:r>
              <w:rPr>
                <w:rFonts w:ascii="Times New Roman"/>
              </w:rPr>
              <w:t>3</w:t>
            </w:r>
          </w:p>
        </w:tc>
        <w:tc>
          <w:tcPr>
            <w:tcW w:w="1417" w:type="dxa"/>
            <w:vMerge w:val="continue"/>
            <w:shd w:val="clear" w:color="auto" w:fill="auto"/>
            <w:vAlign w:val="center"/>
          </w:tcPr>
          <w:p w14:paraId="7DB3CFDA">
            <w:pPr>
              <w:pStyle w:val="178"/>
              <w:rPr>
                <w:rFonts w:ascii="Times New Roman"/>
              </w:rPr>
            </w:pPr>
          </w:p>
        </w:tc>
        <w:tc>
          <w:tcPr>
            <w:tcW w:w="1134" w:type="dxa"/>
            <w:vMerge w:val="continue"/>
            <w:shd w:val="clear" w:color="auto" w:fill="auto"/>
            <w:vAlign w:val="center"/>
          </w:tcPr>
          <w:p w14:paraId="7639D0AF">
            <w:pPr>
              <w:pStyle w:val="178"/>
              <w:rPr>
                <w:rFonts w:ascii="Times New Roman"/>
              </w:rPr>
            </w:pPr>
          </w:p>
        </w:tc>
        <w:tc>
          <w:tcPr>
            <w:tcW w:w="2398" w:type="dxa"/>
            <w:vMerge w:val="restart"/>
            <w:shd w:val="clear" w:color="auto" w:fill="auto"/>
            <w:vAlign w:val="center"/>
          </w:tcPr>
          <w:p w14:paraId="2307B865">
            <w:pPr>
              <w:pStyle w:val="178"/>
              <w:rPr>
                <w:rFonts w:ascii="Times New Roman"/>
              </w:rPr>
            </w:pPr>
            <w:r>
              <w:rPr>
                <w:rFonts w:ascii="Times New Roman"/>
              </w:rPr>
              <w:t>用钢板尺和塞尺量</w:t>
            </w:r>
          </w:p>
        </w:tc>
      </w:tr>
      <w:tr w14:paraId="0A5CB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675BFAC">
            <w:pPr>
              <w:pStyle w:val="178"/>
              <w:rPr>
                <w:rFonts w:ascii="Times New Roman"/>
              </w:rPr>
            </w:pPr>
            <w:r>
              <w:rPr>
                <w:rFonts w:ascii="Times New Roman"/>
              </w:rPr>
              <w:t>钢管桩上下节错台公称直径&lt;700 mm</w:t>
            </w:r>
          </w:p>
        </w:tc>
        <w:tc>
          <w:tcPr>
            <w:tcW w:w="2127" w:type="dxa"/>
            <w:shd w:val="clear" w:color="auto" w:fill="auto"/>
            <w:vAlign w:val="center"/>
          </w:tcPr>
          <w:p w14:paraId="2E470E0A">
            <w:pPr>
              <w:pStyle w:val="178"/>
              <w:rPr>
                <w:rFonts w:ascii="Times New Roman"/>
              </w:rPr>
            </w:pPr>
            <w:r>
              <w:rPr>
                <w:rFonts w:ascii="Times New Roman"/>
              </w:rPr>
              <w:t>2</w:t>
            </w:r>
          </w:p>
        </w:tc>
        <w:tc>
          <w:tcPr>
            <w:tcW w:w="1417" w:type="dxa"/>
            <w:vMerge w:val="continue"/>
            <w:shd w:val="clear" w:color="auto" w:fill="auto"/>
            <w:vAlign w:val="center"/>
          </w:tcPr>
          <w:p w14:paraId="76F26654">
            <w:pPr>
              <w:pStyle w:val="178"/>
              <w:rPr>
                <w:rFonts w:ascii="Times New Roman"/>
              </w:rPr>
            </w:pPr>
          </w:p>
        </w:tc>
        <w:tc>
          <w:tcPr>
            <w:tcW w:w="1134" w:type="dxa"/>
            <w:vMerge w:val="continue"/>
            <w:shd w:val="clear" w:color="auto" w:fill="auto"/>
            <w:vAlign w:val="center"/>
          </w:tcPr>
          <w:p w14:paraId="4C4C9668">
            <w:pPr>
              <w:pStyle w:val="178"/>
              <w:rPr>
                <w:rFonts w:ascii="Times New Roman"/>
              </w:rPr>
            </w:pPr>
          </w:p>
        </w:tc>
        <w:tc>
          <w:tcPr>
            <w:tcW w:w="2398" w:type="dxa"/>
            <w:vMerge w:val="continue"/>
            <w:shd w:val="clear" w:color="auto" w:fill="auto"/>
            <w:vAlign w:val="center"/>
          </w:tcPr>
          <w:p w14:paraId="3132F138">
            <w:pPr>
              <w:pStyle w:val="178"/>
              <w:rPr>
                <w:rFonts w:ascii="Times New Roman"/>
              </w:rPr>
            </w:pPr>
          </w:p>
        </w:tc>
      </w:tr>
    </w:tbl>
    <w:p w14:paraId="1A380A17">
      <w:pPr>
        <w:pStyle w:val="56"/>
        <w:ind w:firstLine="420"/>
        <w:rPr>
          <w:rFonts w:ascii="Times New Roman"/>
        </w:rPr>
      </w:pPr>
    </w:p>
    <w:p w14:paraId="27208087">
      <w:pPr>
        <w:pStyle w:val="105"/>
        <w:spacing w:before="120" w:after="120"/>
        <w:rPr>
          <w:rFonts w:ascii="Times New Roman"/>
        </w:rPr>
      </w:pPr>
      <w:r>
        <w:rPr>
          <w:rFonts w:ascii="Times New Roman"/>
        </w:rPr>
        <w:t>混凝土灌注桩</w:t>
      </w:r>
    </w:p>
    <w:p w14:paraId="1557DD7A">
      <w:pPr>
        <w:pStyle w:val="165"/>
        <w:rPr>
          <w:rFonts w:ascii="Times New Roman"/>
        </w:rPr>
      </w:pPr>
      <w:r>
        <w:rPr>
          <w:rFonts w:ascii="Times New Roman"/>
        </w:rPr>
        <w:t>灌注桩成孔达到设计深度后，应核实地质情况，确认符合设计要求。</w:t>
      </w:r>
    </w:p>
    <w:p w14:paraId="5E25283F">
      <w:pPr>
        <w:pStyle w:val="165"/>
        <w:rPr>
          <w:rFonts w:ascii="Times New Roman"/>
        </w:rPr>
      </w:pPr>
      <w:r>
        <w:rPr>
          <w:rFonts w:ascii="Times New Roman"/>
        </w:rPr>
        <w:t>灌注桩孔径、孔深应符合设计要求。</w:t>
      </w:r>
    </w:p>
    <w:p w14:paraId="39F72D9C">
      <w:pPr>
        <w:pStyle w:val="165"/>
        <w:rPr>
          <w:rFonts w:ascii="Times New Roman"/>
        </w:rPr>
      </w:pPr>
      <w:r>
        <w:rPr>
          <w:rFonts w:ascii="Times New Roman"/>
        </w:rPr>
        <w:t>灌注桩混凝土抗压强度应符合设计要求。</w:t>
      </w:r>
    </w:p>
    <w:p w14:paraId="37C11804">
      <w:pPr>
        <w:pStyle w:val="165"/>
        <w:rPr>
          <w:rFonts w:ascii="Times New Roman"/>
        </w:rPr>
      </w:pPr>
      <w:r>
        <w:rPr>
          <w:rFonts w:ascii="Times New Roman"/>
        </w:rPr>
        <w:t>灌注桩桩身不应出现断桩、缩径。</w:t>
      </w:r>
    </w:p>
    <w:p w14:paraId="7A8DC943">
      <w:pPr>
        <w:pStyle w:val="165"/>
        <w:rPr>
          <w:rFonts w:ascii="Times New Roman"/>
        </w:rPr>
      </w:pPr>
      <w:r>
        <w:rPr>
          <w:rFonts w:ascii="Times New Roman"/>
        </w:rPr>
        <w:t>灌注桩钢筋笼底端高程偏差不应大于50 mm。</w:t>
      </w:r>
    </w:p>
    <w:p w14:paraId="4CB528AF">
      <w:pPr>
        <w:pStyle w:val="165"/>
        <w:rPr>
          <w:rFonts w:ascii="Times New Roman"/>
        </w:rPr>
      </w:pPr>
      <w:r>
        <w:rPr>
          <w:rFonts w:ascii="Times New Roman"/>
        </w:rPr>
        <w:t>混凝土灌注桩允许偏差应符合表9的要求。</w:t>
      </w:r>
    </w:p>
    <w:p w14:paraId="0635CEAE">
      <w:pPr>
        <w:pStyle w:val="112"/>
        <w:spacing w:before="120" w:after="120"/>
        <w:rPr>
          <w:rFonts w:ascii="Times New Roman"/>
        </w:rPr>
      </w:pPr>
      <w:r>
        <w:rPr>
          <w:rFonts w:ascii="Times New Roman"/>
        </w:rPr>
        <w:t>混凝土灌注桩允许偏差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135"/>
        <w:gridCol w:w="1134"/>
        <w:gridCol w:w="2398"/>
      </w:tblGrid>
      <w:tr w14:paraId="3E5E4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3112" w:type="dxa"/>
            <w:gridSpan w:val="2"/>
            <w:vMerge w:val="restart"/>
            <w:tcBorders>
              <w:top w:val="single" w:color="auto" w:sz="8" w:space="0"/>
            </w:tcBorders>
            <w:shd w:val="clear" w:color="auto" w:fill="auto"/>
            <w:vAlign w:val="center"/>
          </w:tcPr>
          <w:p w14:paraId="138A3A86">
            <w:pPr>
              <w:pStyle w:val="178"/>
              <w:rPr>
                <w:rFonts w:ascii="Times New Roman"/>
              </w:rPr>
            </w:pPr>
            <w:bookmarkStart w:id="59" w:name="OLE_LINK14"/>
            <w:r>
              <w:rPr>
                <w:rFonts w:ascii="Times New Roman"/>
              </w:rPr>
              <w:t>项目</w:t>
            </w:r>
          </w:p>
        </w:tc>
        <w:tc>
          <w:tcPr>
            <w:tcW w:w="1555" w:type="dxa"/>
            <w:vMerge w:val="restart"/>
            <w:tcBorders>
              <w:top w:val="single" w:color="auto" w:sz="8" w:space="0"/>
            </w:tcBorders>
            <w:shd w:val="clear" w:color="auto" w:fill="auto"/>
            <w:vAlign w:val="center"/>
          </w:tcPr>
          <w:p w14:paraId="38F3D2AA">
            <w:pPr>
              <w:pStyle w:val="178"/>
              <w:rPr>
                <w:rFonts w:ascii="Times New Roman"/>
              </w:rPr>
            </w:pPr>
            <w:r>
              <w:rPr>
                <w:rFonts w:ascii="Times New Roman"/>
              </w:rPr>
              <w:t>允许偏差</w:t>
            </w:r>
          </w:p>
          <w:p w14:paraId="7CE58F22">
            <w:pPr>
              <w:pStyle w:val="178"/>
              <w:rPr>
                <w:rFonts w:ascii="Times New Roman"/>
              </w:rPr>
            </w:pPr>
            <w:r>
              <w:rPr>
                <w:rFonts w:ascii="Times New Roman"/>
              </w:rPr>
              <w:t xml:space="preserve"> mm</w:t>
            </w:r>
          </w:p>
        </w:tc>
        <w:tc>
          <w:tcPr>
            <w:tcW w:w="2269" w:type="dxa"/>
            <w:gridSpan w:val="2"/>
            <w:tcBorders>
              <w:top w:val="single" w:color="auto" w:sz="8" w:space="0"/>
              <w:bottom w:val="single" w:color="auto" w:sz="8" w:space="0"/>
            </w:tcBorders>
            <w:shd w:val="clear" w:color="auto" w:fill="auto"/>
            <w:vAlign w:val="center"/>
          </w:tcPr>
          <w:p w14:paraId="0DB10138">
            <w:pPr>
              <w:pStyle w:val="178"/>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5A886A2E">
            <w:pPr>
              <w:pStyle w:val="178"/>
              <w:rPr>
                <w:rFonts w:ascii="Times New Roman"/>
              </w:rPr>
            </w:pPr>
            <w:r>
              <w:rPr>
                <w:rFonts w:ascii="Times New Roman"/>
              </w:rPr>
              <w:t>检验方法</w:t>
            </w:r>
          </w:p>
        </w:tc>
      </w:tr>
      <w:tr w14:paraId="4EF1F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shd w:val="clear" w:color="auto" w:fill="auto"/>
            <w:vAlign w:val="center"/>
          </w:tcPr>
          <w:p w14:paraId="40D69348">
            <w:pPr>
              <w:pStyle w:val="178"/>
              <w:rPr>
                <w:rFonts w:ascii="Times New Roman"/>
              </w:rPr>
            </w:pPr>
          </w:p>
        </w:tc>
        <w:tc>
          <w:tcPr>
            <w:tcW w:w="1555" w:type="dxa"/>
            <w:vMerge w:val="continue"/>
            <w:shd w:val="clear" w:color="auto" w:fill="auto"/>
            <w:vAlign w:val="center"/>
          </w:tcPr>
          <w:p w14:paraId="02DD16EA">
            <w:pPr>
              <w:pStyle w:val="178"/>
              <w:rPr>
                <w:rFonts w:ascii="Times New Roman"/>
              </w:rPr>
            </w:pPr>
          </w:p>
        </w:tc>
        <w:tc>
          <w:tcPr>
            <w:tcW w:w="1135" w:type="dxa"/>
            <w:tcBorders>
              <w:top w:val="single" w:color="auto" w:sz="8" w:space="0"/>
            </w:tcBorders>
            <w:shd w:val="clear" w:color="auto" w:fill="auto"/>
            <w:vAlign w:val="center"/>
          </w:tcPr>
          <w:p w14:paraId="76C4B5BE">
            <w:pPr>
              <w:pStyle w:val="178"/>
              <w:rPr>
                <w:rFonts w:ascii="Times New Roman"/>
              </w:rPr>
            </w:pPr>
            <w:r>
              <w:rPr>
                <w:rFonts w:ascii="Times New Roman"/>
              </w:rPr>
              <w:t>范围</w:t>
            </w:r>
          </w:p>
        </w:tc>
        <w:tc>
          <w:tcPr>
            <w:tcW w:w="1134" w:type="dxa"/>
            <w:tcBorders>
              <w:top w:val="single" w:color="auto" w:sz="8" w:space="0"/>
            </w:tcBorders>
            <w:shd w:val="clear" w:color="auto" w:fill="auto"/>
            <w:vAlign w:val="center"/>
          </w:tcPr>
          <w:p w14:paraId="737D36B4">
            <w:pPr>
              <w:pStyle w:val="178"/>
              <w:rPr>
                <w:rFonts w:ascii="Times New Roman"/>
              </w:rPr>
            </w:pPr>
            <w:r>
              <w:rPr>
                <w:rFonts w:ascii="Times New Roman"/>
              </w:rPr>
              <w:t>点数</w:t>
            </w:r>
          </w:p>
        </w:tc>
        <w:tc>
          <w:tcPr>
            <w:tcW w:w="2398" w:type="dxa"/>
            <w:vMerge w:val="continue"/>
            <w:shd w:val="clear" w:color="auto" w:fill="auto"/>
            <w:vAlign w:val="center"/>
          </w:tcPr>
          <w:p w14:paraId="25A891E6">
            <w:pPr>
              <w:pStyle w:val="178"/>
              <w:rPr>
                <w:rFonts w:ascii="Times New Roman"/>
              </w:rPr>
            </w:pPr>
          </w:p>
        </w:tc>
      </w:tr>
      <w:tr w14:paraId="084DC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34A23B66">
            <w:pPr>
              <w:pStyle w:val="178"/>
              <w:rPr>
                <w:rFonts w:ascii="Times New Roman"/>
              </w:rPr>
            </w:pPr>
            <w:r>
              <w:rPr>
                <w:rFonts w:ascii="Times New Roman"/>
              </w:rPr>
              <w:t>桩位</w:t>
            </w:r>
          </w:p>
        </w:tc>
        <w:tc>
          <w:tcPr>
            <w:tcW w:w="1556" w:type="dxa"/>
            <w:shd w:val="clear" w:color="auto" w:fill="auto"/>
            <w:vAlign w:val="center"/>
          </w:tcPr>
          <w:p w14:paraId="4ECD8C0C">
            <w:pPr>
              <w:pStyle w:val="178"/>
              <w:rPr>
                <w:rFonts w:ascii="Times New Roman"/>
              </w:rPr>
            </w:pPr>
            <w:r>
              <w:rPr>
                <w:rFonts w:ascii="Times New Roman"/>
              </w:rPr>
              <w:t>群桩</w:t>
            </w:r>
          </w:p>
        </w:tc>
        <w:tc>
          <w:tcPr>
            <w:tcW w:w="1555" w:type="dxa"/>
            <w:shd w:val="clear" w:color="auto" w:fill="auto"/>
            <w:vAlign w:val="center"/>
          </w:tcPr>
          <w:p w14:paraId="3E8299F3">
            <w:pPr>
              <w:pStyle w:val="178"/>
              <w:rPr>
                <w:rFonts w:ascii="Times New Roman"/>
              </w:rPr>
            </w:pPr>
            <w:r>
              <w:rPr>
                <w:rFonts w:ascii="Times New Roman"/>
              </w:rPr>
              <w:t>100</w:t>
            </w:r>
          </w:p>
        </w:tc>
        <w:tc>
          <w:tcPr>
            <w:tcW w:w="1135" w:type="dxa"/>
            <w:vMerge w:val="restart"/>
            <w:shd w:val="clear" w:color="auto" w:fill="auto"/>
            <w:vAlign w:val="center"/>
          </w:tcPr>
          <w:p w14:paraId="3358E734">
            <w:pPr>
              <w:pStyle w:val="178"/>
              <w:rPr>
                <w:rFonts w:ascii="Times New Roman"/>
              </w:rPr>
            </w:pPr>
            <w:r>
              <w:rPr>
                <w:rFonts w:ascii="Times New Roman"/>
              </w:rPr>
              <w:t>每根桩</w:t>
            </w:r>
          </w:p>
        </w:tc>
        <w:tc>
          <w:tcPr>
            <w:tcW w:w="1134" w:type="dxa"/>
            <w:shd w:val="clear" w:color="auto" w:fill="auto"/>
            <w:vAlign w:val="center"/>
          </w:tcPr>
          <w:p w14:paraId="74AA8D41">
            <w:pPr>
              <w:pStyle w:val="178"/>
              <w:rPr>
                <w:rFonts w:ascii="Times New Roman"/>
              </w:rPr>
            </w:pPr>
            <w:r>
              <w:rPr>
                <w:rFonts w:ascii="Times New Roman"/>
              </w:rPr>
              <w:t>1</w:t>
            </w:r>
          </w:p>
        </w:tc>
        <w:tc>
          <w:tcPr>
            <w:tcW w:w="2398" w:type="dxa"/>
            <w:vMerge w:val="restart"/>
            <w:shd w:val="clear" w:color="auto" w:fill="auto"/>
            <w:vAlign w:val="center"/>
          </w:tcPr>
          <w:p w14:paraId="4DF9EEDF">
            <w:pPr>
              <w:pStyle w:val="178"/>
              <w:rPr>
                <w:rFonts w:ascii="Times New Roman"/>
              </w:rPr>
            </w:pPr>
            <w:r>
              <w:rPr>
                <w:rFonts w:ascii="Times New Roman"/>
              </w:rPr>
              <w:t>用全站仪检查</w:t>
            </w:r>
          </w:p>
        </w:tc>
      </w:tr>
      <w:tr w14:paraId="2D164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35C0D31C">
            <w:pPr>
              <w:pStyle w:val="178"/>
              <w:rPr>
                <w:rFonts w:ascii="Times New Roman"/>
              </w:rPr>
            </w:pPr>
          </w:p>
        </w:tc>
        <w:tc>
          <w:tcPr>
            <w:tcW w:w="1556" w:type="dxa"/>
            <w:shd w:val="clear" w:color="auto" w:fill="auto"/>
            <w:vAlign w:val="center"/>
          </w:tcPr>
          <w:p w14:paraId="416F9F3B">
            <w:pPr>
              <w:pStyle w:val="178"/>
              <w:rPr>
                <w:rFonts w:ascii="Times New Roman"/>
              </w:rPr>
            </w:pPr>
            <w:r>
              <w:rPr>
                <w:rFonts w:ascii="Times New Roman"/>
              </w:rPr>
              <w:t>排架桩</w:t>
            </w:r>
          </w:p>
        </w:tc>
        <w:tc>
          <w:tcPr>
            <w:tcW w:w="1555" w:type="dxa"/>
            <w:shd w:val="clear" w:color="auto" w:fill="auto"/>
            <w:vAlign w:val="center"/>
          </w:tcPr>
          <w:p w14:paraId="723C6DE7">
            <w:pPr>
              <w:pStyle w:val="178"/>
              <w:rPr>
                <w:rFonts w:ascii="Times New Roman"/>
              </w:rPr>
            </w:pPr>
            <w:r>
              <w:rPr>
                <w:rFonts w:ascii="Times New Roman"/>
              </w:rPr>
              <w:t>50</w:t>
            </w:r>
          </w:p>
        </w:tc>
        <w:tc>
          <w:tcPr>
            <w:tcW w:w="1135" w:type="dxa"/>
            <w:vMerge w:val="continue"/>
            <w:shd w:val="clear" w:color="auto" w:fill="auto"/>
            <w:vAlign w:val="center"/>
          </w:tcPr>
          <w:p w14:paraId="13511E19">
            <w:pPr>
              <w:pStyle w:val="178"/>
              <w:rPr>
                <w:rFonts w:ascii="Times New Roman"/>
              </w:rPr>
            </w:pPr>
          </w:p>
        </w:tc>
        <w:tc>
          <w:tcPr>
            <w:tcW w:w="1134" w:type="dxa"/>
            <w:shd w:val="clear" w:color="auto" w:fill="auto"/>
            <w:vAlign w:val="center"/>
          </w:tcPr>
          <w:p w14:paraId="29FC5D34">
            <w:pPr>
              <w:pStyle w:val="178"/>
              <w:rPr>
                <w:rFonts w:ascii="Times New Roman"/>
              </w:rPr>
            </w:pPr>
            <w:r>
              <w:rPr>
                <w:rFonts w:ascii="Times New Roman"/>
              </w:rPr>
              <w:t>1</w:t>
            </w:r>
          </w:p>
        </w:tc>
        <w:tc>
          <w:tcPr>
            <w:tcW w:w="2398" w:type="dxa"/>
            <w:vMerge w:val="continue"/>
            <w:shd w:val="clear" w:color="auto" w:fill="auto"/>
            <w:vAlign w:val="center"/>
          </w:tcPr>
          <w:p w14:paraId="51906F9A">
            <w:pPr>
              <w:pStyle w:val="178"/>
              <w:rPr>
                <w:rFonts w:ascii="Times New Roman"/>
              </w:rPr>
            </w:pPr>
          </w:p>
        </w:tc>
      </w:tr>
      <w:tr w14:paraId="1FE8A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4FF4E0DC">
            <w:pPr>
              <w:pStyle w:val="178"/>
              <w:rPr>
                <w:rFonts w:ascii="Times New Roman"/>
              </w:rPr>
            </w:pPr>
            <w:r>
              <w:rPr>
                <w:rFonts w:ascii="Times New Roman"/>
              </w:rPr>
              <w:t>沉渣厚度</w:t>
            </w:r>
          </w:p>
        </w:tc>
        <w:tc>
          <w:tcPr>
            <w:tcW w:w="1556" w:type="dxa"/>
            <w:shd w:val="clear" w:color="auto" w:fill="auto"/>
            <w:vAlign w:val="center"/>
          </w:tcPr>
          <w:p w14:paraId="006338CF">
            <w:pPr>
              <w:pStyle w:val="178"/>
              <w:rPr>
                <w:rFonts w:ascii="Times New Roman"/>
              </w:rPr>
            </w:pPr>
            <w:r>
              <w:rPr>
                <w:rFonts w:ascii="Times New Roman"/>
              </w:rPr>
              <w:t>摩擦桩</w:t>
            </w:r>
          </w:p>
        </w:tc>
        <w:tc>
          <w:tcPr>
            <w:tcW w:w="1555" w:type="dxa"/>
            <w:shd w:val="clear" w:color="auto" w:fill="auto"/>
            <w:vAlign w:val="center"/>
          </w:tcPr>
          <w:p w14:paraId="79870B5A">
            <w:pPr>
              <w:pStyle w:val="178"/>
              <w:rPr>
                <w:rFonts w:ascii="Times New Roman"/>
              </w:rPr>
            </w:pPr>
            <w:r>
              <w:rPr>
                <w:rFonts w:ascii="Times New Roman"/>
              </w:rPr>
              <w:t>符合设计要求</w:t>
            </w:r>
          </w:p>
        </w:tc>
        <w:tc>
          <w:tcPr>
            <w:tcW w:w="1135" w:type="dxa"/>
            <w:vMerge w:val="continue"/>
            <w:shd w:val="clear" w:color="auto" w:fill="auto"/>
            <w:vAlign w:val="center"/>
          </w:tcPr>
          <w:p w14:paraId="4CCB77B4">
            <w:pPr>
              <w:pStyle w:val="178"/>
              <w:rPr>
                <w:rFonts w:ascii="Times New Roman"/>
              </w:rPr>
            </w:pPr>
          </w:p>
        </w:tc>
        <w:tc>
          <w:tcPr>
            <w:tcW w:w="1134" w:type="dxa"/>
            <w:shd w:val="clear" w:color="auto" w:fill="auto"/>
            <w:vAlign w:val="center"/>
          </w:tcPr>
          <w:p w14:paraId="34BC0DEE">
            <w:pPr>
              <w:pStyle w:val="178"/>
              <w:rPr>
                <w:rFonts w:ascii="Times New Roman"/>
              </w:rPr>
            </w:pPr>
            <w:r>
              <w:rPr>
                <w:rFonts w:ascii="Times New Roman"/>
              </w:rPr>
              <w:t>1</w:t>
            </w:r>
          </w:p>
        </w:tc>
        <w:tc>
          <w:tcPr>
            <w:tcW w:w="2398" w:type="dxa"/>
            <w:vMerge w:val="restart"/>
            <w:shd w:val="clear" w:color="auto" w:fill="auto"/>
            <w:vAlign w:val="center"/>
          </w:tcPr>
          <w:p w14:paraId="2D6F3FA0">
            <w:pPr>
              <w:pStyle w:val="178"/>
              <w:rPr>
                <w:rFonts w:ascii="Times New Roman"/>
              </w:rPr>
            </w:pPr>
            <w:r>
              <w:rPr>
                <w:rFonts w:ascii="Times New Roman"/>
              </w:rPr>
              <w:t>沉淀盒或标准测锤，查灌注前记录</w:t>
            </w:r>
          </w:p>
        </w:tc>
      </w:tr>
      <w:tr w14:paraId="18D05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11A67D63">
            <w:pPr>
              <w:pStyle w:val="178"/>
              <w:rPr>
                <w:rFonts w:ascii="Times New Roman"/>
              </w:rPr>
            </w:pPr>
          </w:p>
        </w:tc>
        <w:tc>
          <w:tcPr>
            <w:tcW w:w="1556" w:type="dxa"/>
            <w:shd w:val="clear" w:color="auto" w:fill="auto"/>
            <w:vAlign w:val="center"/>
          </w:tcPr>
          <w:p w14:paraId="3B24F224">
            <w:pPr>
              <w:pStyle w:val="178"/>
              <w:rPr>
                <w:rFonts w:ascii="Times New Roman"/>
              </w:rPr>
            </w:pPr>
            <w:r>
              <w:rPr>
                <w:rFonts w:ascii="Times New Roman"/>
              </w:rPr>
              <w:t>支承桩</w:t>
            </w:r>
          </w:p>
        </w:tc>
        <w:tc>
          <w:tcPr>
            <w:tcW w:w="1555" w:type="dxa"/>
            <w:shd w:val="clear" w:color="auto" w:fill="auto"/>
            <w:vAlign w:val="center"/>
          </w:tcPr>
          <w:p w14:paraId="136A2B3E">
            <w:pPr>
              <w:pStyle w:val="178"/>
              <w:rPr>
                <w:rFonts w:ascii="Times New Roman"/>
              </w:rPr>
            </w:pPr>
            <w:r>
              <w:rPr>
                <w:rFonts w:ascii="Times New Roman"/>
              </w:rPr>
              <w:t>不大于设计要</w:t>
            </w:r>
          </w:p>
        </w:tc>
        <w:tc>
          <w:tcPr>
            <w:tcW w:w="1135" w:type="dxa"/>
            <w:vMerge w:val="continue"/>
            <w:shd w:val="clear" w:color="auto" w:fill="auto"/>
            <w:vAlign w:val="center"/>
          </w:tcPr>
          <w:p w14:paraId="6B09AD08">
            <w:pPr>
              <w:pStyle w:val="178"/>
              <w:rPr>
                <w:rFonts w:ascii="Times New Roman"/>
              </w:rPr>
            </w:pPr>
          </w:p>
        </w:tc>
        <w:tc>
          <w:tcPr>
            <w:tcW w:w="1134" w:type="dxa"/>
            <w:shd w:val="clear" w:color="auto" w:fill="auto"/>
            <w:vAlign w:val="center"/>
          </w:tcPr>
          <w:p w14:paraId="6D3FFEFE">
            <w:pPr>
              <w:pStyle w:val="178"/>
              <w:rPr>
                <w:rFonts w:ascii="Times New Roman"/>
              </w:rPr>
            </w:pPr>
            <w:r>
              <w:rPr>
                <w:rFonts w:ascii="Times New Roman"/>
              </w:rPr>
              <w:t>1</w:t>
            </w:r>
          </w:p>
        </w:tc>
        <w:tc>
          <w:tcPr>
            <w:tcW w:w="2398" w:type="dxa"/>
            <w:vMerge w:val="continue"/>
            <w:shd w:val="clear" w:color="auto" w:fill="auto"/>
            <w:vAlign w:val="center"/>
          </w:tcPr>
          <w:p w14:paraId="4B26567A">
            <w:pPr>
              <w:pStyle w:val="178"/>
              <w:rPr>
                <w:rFonts w:ascii="Times New Roman"/>
              </w:rPr>
            </w:pPr>
          </w:p>
        </w:tc>
      </w:tr>
      <w:tr w14:paraId="22260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2C4D1E68">
            <w:pPr>
              <w:pStyle w:val="178"/>
              <w:rPr>
                <w:rFonts w:ascii="Times New Roman"/>
              </w:rPr>
            </w:pPr>
            <w:r>
              <w:rPr>
                <w:rFonts w:ascii="Times New Roman"/>
              </w:rPr>
              <w:t>垂直度</w:t>
            </w:r>
          </w:p>
        </w:tc>
        <w:tc>
          <w:tcPr>
            <w:tcW w:w="1556" w:type="dxa"/>
            <w:shd w:val="clear" w:color="auto" w:fill="auto"/>
            <w:vAlign w:val="center"/>
          </w:tcPr>
          <w:p w14:paraId="25944596">
            <w:pPr>
              <w:pStyle w:val="178"/>
              <w:rPr>
                <w:rFonts w:ascii="Times New Roman"/>
              </w:rPr>
            </w:pPr>
            <w:r>
              <w:rPr>
                <w:rFonts w:ascii="Times New Roman"/>
              </w:rPr>
              <w:t>钻孔桩</w:t>
            </w:r>
          </w:p>
        </w:tc>
        <w:tc>
          <w:tcPr>
            <w:tcW w:w="1555" w:type="dxa"/>
            <w:shd w:val="clear" w:color="auto" w:fill="auto"/>
            <w:vAlign w:val="center"/>
          </w:tcPr>
          <w:p w14:paraId="443E621C">
            <w:pPr>
              <w:pStyle w:val="178"/>
              <w:rPr>
                <w:rFonts w:ascii="Times New Roman"/>
              </w:rPr>
            </w:pPr>
            <w:r>
              <w:rPr>
                <w:rFonts w:ascii="Times New Roman"/>
              </w:rPr>
              <w:t>≤1%桩长，且≤500</w:t>
            </w:r>
          </w:p>
        </w:tc>
        <w:tc>
          <w:tcPr>
            <w:tcW w:w="1135" w:type="dxa"/>
            <w:vMerge w:val="continue"/>
            <w:shd w:val="clear" w:color="auto" w:fill="auto"/>
            <w:vAlign w:val="center"/>
          </w:tcPr>
          <w:p w14:paraId="2846A51D">
            <w:pPr>
              <w:pStyle w:val="178"/>
              <w:rPr>
                <w:rFonts w:ascii="Times New Roman"/>
              </w:rPr>
            </w:pPr>
          </w:p>
        </w:tc>
        <w:tc>
          <w:tcPr>
            <w:tcW w:w="1134" w:type="dxa"/>
            <w:shd w:val="clear" w:color="auto" w:fill="auto"/>
            <w:vAlign w:val="center"/>
          </w:tcPr>
          <w:p w14:paraId="39391450">
            <w:pPr>
              <w:pStyle w:val="178"/>
              <w:rPr>
                <w:rFonts w:ascii="Times New Roman"/>
              </w:rPr>
            </w:pPr>
            <w:r>
              <w:rPr>
                <w:rFonts w:ascii="Times New Roman"/>
              </w:rPr>
              <w:t>1</w:t>
            </w:r>
          </w:p>
        </w:tc>
        <w:tc>
          <w:tcPr>
            <w:tcW w:w="2398" w:type="dxa"/>
            <w:shd w:val="clear" w:color="auto" w:fill="auto"/>
            <w:vAlign w:val="center"/>
          </w:tcPr>
          <w:p w14:paraId="5DCD258A">
            <w:pPr>
              <w:pStyle w:val="178"/>
              <w:rPr>
                <w:rFonts w:ascii="Times New Roman"/>
              </w:rPr>
            </w:pPr>
            <w:r>
              <w:rPr>
                <w:rFonts w:ascii="Times New Roman"/>
              </w:rPr>
              <w:t>用测壁仪或钻杆垂线和钢尺量</w:t>
            </w:r>
          </w:p>
        </w:tc>
      </w:tr>
      <w:tr w14:paraId="619F2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33C04966">
            <w:pPr>
              <w:pStyle w:val="178"/>
              <w:rPr>
                <w:rFonts w:ascii="Times New Roman"/>
              </w:rPr>
            </w:pPr>
          </w:p>
        </w:tc>
        <w:tc>
          <w:tcPr>
            <w:tcW w:w="1556" w:type="dxa"/>
            <w:shd w:val="clear" w:color="auto" w:fill="auto"/>
            <w:vAlign w:val="center"/>
          </w:tcPr>
          <w:p w14:paraId="72CCAE8F">
            <w:pPr>
              <w:pStyle w:val="178"/>
              <w:rPr>
                <w:rFonts w:ascii="Times New Roman"/>
              </w:rPr>
            </w:pPr>
            <w:r>
              <w:rPr>
                <w:rFonts w:ascii="Times New Roman"/>
              </w:rPr>
              <w:t>挖孔桩</w:t>
            </w:r>
          </w:p>
        </w:tc>
        <w:tc>
          <w:tcPr>
            <w:tcW w:w="1555" w:type="dxa"/>
            <w:shd w:val="clear" w:color="auto" w:fill="auto"/>
            <w:vAlign w:val="center"/>
          </w:tcPr>
          <w:p w14:paraId="3151A25B">
            <w:pPr>
              <w:pStyle w:val="178"/>
              <w:rPr>
                <w:rFonts w:ascii="Times New Roman"/>
              </w:rPr>
            </w:pPr>
            <w:r>
              <w:rPr>
                <w:rFonts w:ascii="Times New Roman"/>
              </w:rPr>
              <w:t>≤0.5%桩长，且≤200</w:t>
            </w:r>
          </w:p>
        </w:tc>
        <w:tc>
          <w:tcPr>
            <w:tcW w:w="1135" w:type="dxa"/>
            <w:vMerge w:val="continue"/>
            <w:shd w:val="clear" w:color="auto" w:fill="auto"/>
            <w:vAlign w:val="center"/>
          </w:tcPr>
          <w:p w14:paraId="23CE4105">
            <w:pPr>
              <w:pStyle w:val="178"/>
              <w:rPr>
                <w:rFonts w:ascii="Times New Roman"/>
              </w:rPr>
            </w:pPr>
          </w:p>
        </w:tc>
        <w:tc>
          <w:tcPr>
            <w:tcW w:w="1134" w:type="dxa"/>
            <w:shd w:val="clear" w:color="auto" w:fill="auto"/>
            <w:vAlign w:val="center"/>
          </w:tcPr>
          <w:p w14:paraId="3AA12CFE">
            <w:pPr>
              <w:pStyle w:val="178"/>
              <w:rPr>
                <w:rFonts w:ascii="Times New Roman"/>
              </w:rPr>
            </w:pPr>
            <w:r>
              <w:rPr>
                <w:rFonts w:ascii="Times New Roman"/>
              </w:rPr>
              <w:t>1</w:t>
            </w:r>
          </w:p>
        </w:tc>
        <w:tc>
          <w:tcPr>
            <w:tcW w:w="2398" w:type="dxa"/>
            <w:shd w:val="clear" w:color="auto" w:fill="auto"/>
            <w:vAlign w:val="center"/>
          </w:tcPr>
          <w:p w14:paraId="5447CD63">
            <w:pPr>
              <w:pStyle w:val="178"/>
              <w:rPr>
                <w:rFonts w:ascii="Times New Roman"/>
              </w:rPr>
            </w:pPr>
            <w:r>
              <w:rPr>
                <w:rFonts w:ascii="Times New Roman"/>
              </w:rPr>
              <w:t>用垂线和钢尺量</w:t>
            </w:r>
          </w:p>
        </w:tc>
      </w:tr>
      <w:bookmarkEnd w:id="59"/>
    </w:tbl>
    <w:p w14:paraId="3C4B6926">
      <w:pPr>
        <w:pStyle w:val="56"/>
        <w:ind w:firstLine="420"/>
        <w:rPr>
          <w:rFonts w:ascii="Times New Roman"/>
        </w:rPr>
      </w:pPr>
    </w:p>
    <w:p w14:paraId="7EB63058">
      <w:pPr>
        <w:pStyle w:val="105"/>
        <w:spacing w:before="120" w:after="120"/>
        <w:rPr>
          <w:rFonts w:ascii="Times New Roman"/>
        </w:rPr>
      </w:pPr>
      <w:r>
        <w:rPr>
          <w:rFonts w:ascii="Times New Roman"/>
        </w:rPr>
        <w:t>沉井基础</w:t>
      </w:r>
    </w:p>
    <w:p w14:paraId="22FF2315">
      <w:pPr>
        <w:pStyle w:val="165"/>
        <w:rPr>
          <w:rFonts w:ascii="Times New Roman"/>
        </w:rPr>
      </w:pPr>
      <w:r>
        <w:rPr>
          <w:rFonts w:ascii="Times New Roman"/>
        </w:rPr>
        <w:t>钢壳沉井的钢材及其焊接质量应符合设计要求和国家现行标准的规定。</w:t>
      </w:r>
    </w:p>
    <w:p w14:paraId="09032B73">
      <w:pPr>
        <w:pStyle w:val="165"/>
        <w:rPr>
          <w:rFonts w:ascii="Times New Roman"/>
        </w:rPr>
      </w:pPr>
      <w:r>
        <w:rPr>
          <w:rFonts w:ascii="Times New Roman"/>
        </w:rPr>
        <w:t>钢壳沉井气筒应按受压容器的有关规定制造，并经水压（不应低于工作压力的1.5倍）试验合格后方可投入使用。</w:t>
      </w:r>
    </w:p>
    <w:p w14:paraId="64D95CA5">
      <w:pPr>
        <w:pStyle w:val="165"/>
        <w:rPr>
          <w:rFonts w:ascii="Times New Roman"/>
        </w:rPr>
      </w:pPr>
      <w:r>
        <w:rPr>
          <w:rFonts w:ascii="Times New Roman"/>
        </w:rPr>
        <w:t>预制浮式沉井在下水、浮运前，应进行水密性试验，合格后方可下水。</w:t>
      </w:r>
    </w:p>
    <w:p w14:paraId="65C79488">
      <w:pPr>
        <w:pStyle w:val="165"/>
        <w:rPr>
          <w:rFonts w:ascii="Times New Roman"/>
        </w:rPr>
      </w:pPr>
      <w:r>
        <w:rPr>
          <w:rFonts w:ascii="Times New Roman"/>
        </w:rPr>
        <w:t>钢壳沉井底节应进行水压试验，其余各节进行水密检查，合格后方可下水。</w:t>
      </w:r>
    </w:p>
    <w:p w14:paraId="0A73B735">
      <w:pPr>
        <w:pStyle w:val="165"/>
        <w:rPr>
          <w:rFonts w:ascii="Times New Roman"/>
        </w:rPr>
      </w:pPr>
      <w:r>
        <w:rPr>
          <w:rFonts w:ascii="Times New Roman"/>
        </w:rPr>
        <w:t>就地浇筑沉井，首节应在井壁混凝土达到设计强度后下沉；其上各节达到设计强度的75%后方可下沉。</w:t>
      </w:r>
    </w:p>
    <w:p w14:paraId="1C645382">
      <w:pPr>
        <w:pStyle w:val="165"/>
        <w:rPr>
          <w:rFonts w:ascii="Times New Roman"/>
        </w:rPr>
      </w:pPr>
      <w:r>
        <w:rPr>
          <w:rFonts w:ascii="Times New Roman"/>
        </w:rPr>
        <w:t>下沉后内壁不应渗漏。</w:t>
      </w:r>
    </w:p>
    <w:p w14:paraId="4543D48B">
      <w:pPr>
        <w:pStyle w:val="165"/>
        <w:rPr>
          <w:rFonts w:ascii="Times New Roman"/>
        </w:rPr>
      </w:pPr>
      <w:r>
        <w:rPr>
          <w:rFonts w:ascii="Times New Roman"/>
        </w:rPr>
        <w:t>混凝土沉井制作允许偏差应符合表10的要求。</w:t>
      </w:r>
    </w:p>
    <w:p w14:paraId="33B399DC">
      <w:pPr>
        <w:pStyle w:val="112"/>
        <w:spacing w:before="120" w:after="120"/>
        <w:rPr>
          <w:rFonts w:ascii="Times New Roman"/>
        </w:rPr>
      </w:pPr>
      <w:r>
        <w:rPr>
          <w:rFonts w:ascii="Times New Roman"/>
        </w:rPr>
        <w:t>混凝土沉井制作允许偏差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135"/>
        <w:gridCol w:w="1134"/>
        <w:gridCol w:w="2398"/>
      </w:tblGrid>
      <w:tr w14:paraId="6B59F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vMerge w:val="restart"/>
            <w:tcBorders>
              <w:top w:val="single" w:color="auto" w:sz="8" w:space="0"/>
            </w:tcBorders>
            <w:shd w:val="clear" w:color="auto" w:fill="auto"/>
            <w:vAlign w:val="center"/>
          </w:tcPr>
          <w:p w14:paraId="3DA2C6C5">
            <w:pPr>
              <w:pStyle w:val="178"/>
              <w:rPr>
                <w:rFonts w:ascii="Times New Roman"/>
              </w:rPr>
            </w:pPr>
            <w:r>
              <w:rPr>
                <w:rFonts w:ascii="Times New Roman"/>
              </w:rPr>
              <w:t>项目</w:t>
            </w:r>
          </w:p>
        </w:tc>
        <w:tc>
          <w:tcPr>
            <w:tcW w:w="1555" w:type="dxa"/>
            <w:vMerge w:val="restart"/>
            <w:tcBorders>
              <w:top w:val="single" w:color="auto" w:sz="8" w:space="0"/>
            </w:tcBorders>
            <w:shd w:val="clear" w:color="auto" w:fill="auto"/>
            <w:vAlign w:val="center"/>
          </w:tcPr>
          <w:p w14:paraId="28B054AD">
            <w:pPr>
              <w:pStyle w:val="178"/>
              <w:rPr>
                <w:rFonts w:ascii="Times New Roman"/>
              </w:rPr>
            </w:pPr>
            <w:r>
              <w:rPr>
                <w:rFonts w:ascii="Times New Roman"/>
              </w:rPr>
              <w:t>允许偏差</w:t>
            </w:r>
          </w:p>
          <w:p w14:paraId="0FAD33E9">
            <w:pPr>
              <w:pStyle w:val="178"/>
              <w:rPr>
                <w:rFonts w:ascii="Times New Roman"/>
              </w:rPr>
            </w:pPr>
            <w:r>
              <w:rPr>
                <w:rFonts w:ascii="Times New Roman"/>
              </w:rPr>
              <w:t xml:space="preserve"> mm</w:t>
            </w:r>
          </w:p>
        </w:tc>
        <w:tc>
          <w:tcPr>
            <w:tcW w:w="2269" w:type="dxa"/>
            <w:gridSpan w:val="2"/>
            <w:tcBorders>
              <w:top w:val="single" w:color="auto" w:sz="8" w:space="0"/>
              <w:bottom w:val="single" w:color="auto" w:sz="8" w:space="0"/>
            </w:tcBorders>
            <w:shd w:val="clear" w:color="auto" w:fill="auto"/>
            <w:vAlign w:val="center"/>
          </w:tcPr>
          <w:p w14:paraId="02AD3AEE">
            <w:pPr>
              <w:pStyle w:val="178"/>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4ABA624D">
            <w:pPr>
              <w:pStyle w:val="178"/>
              <w:rPr>
                <w:rFonts w:ascii="Times New Roman"/>
              </w:rPr>
            </w:pPr>
            <w:r>
              <w:rPr>
                <w:rFonts w:ascii="Times New Roman"/>
              </w:rPr>
              <w:t>检验方法</w:t>
            </w:r>
          </w:p>
        </w:tc>
      </w:tr>
      <w:tr w14:paraId="71D1B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shd w:val="clear" w:color="auto" w:fill="auto"/>
            <w:vAlign w:val="center"/>
          </w:tcPr>
          <w:p w14:paraId="74DB6F36">
            <w:pPr>
              <w:pStyle w:val="178"/>
              <w:rPr>
                <w:rFonts w:ascii="Times New Roman"/>
              </w:rPr>
            </w:pPr>
          </w:p>
        </w:tc>
        <w:tc>
          <w:tcPr>
            <w:tcW w:w="1555" w:type="dxa"/>
            <w:vMerge w:val="continue"/>
            <w:shd w:val="clear" w:color="auto" w:fill="auto"/>
            <w:vAlign w:val="center"/>
          </w:tcPr>
          <w:p w14:paraId="21465ED5">
            <w:pPr>
              <w:pStyle w:val="178"/>
              <w:rPr>
                <w:rFonts w:ascii="Times New Roman"/>
              </w:rPr>
            </w:pPr>
          </w:p>
        </w:tc>
        <w:tc>
          <w:tcPr>
            <w:tcW w:w="1135" w:type="dxa"/>
            <w:tcBorders>
              <w:top w:val="single" w:color="auto" w:sz="8" w:space="0"/>
            </w:tcBorders>
            <w:shd w:val="clear" w:color="auto" w:fill="auto"/>
            <w:vAlign w:val="center"/>
          </w:tcPr>
          <w:p w14:paraId="23B0E0BB">
            <w:pPr>
              <w:pStyle w:val="178"/>
              <w:rPr>
                <w:rFonts w:ascii="Times New Roman"/>
              </w:rPr>
            </w:pPr>
            <w:r>
              <w:rPr>
                <w:rFonts w:ascii="Times New Roman"/>
              </w:rPr>
              <w:t>范围</w:t>
            </w:r>
          </w:p>
        </w:tc>
        <w:tc>
          <w:tcPr>
            <w:tcW w:w="1134" w:type="dxa"/>
            <w:tcBorders>
              <w:top w:val="single" w:color="auto" w:sz="8" w:space="0"/>
            </w:tcBorders>
            <w:shd w:val="clear" w:color="auto" w:fill="auto"/>
            <w:vAlign w:val="center"/>
          </w:tcPr>
          <w:p w14:paraId="53AA271F">
            <w:pPr>
              <w:pStyle w:val="178"/>
              <w:rPr>
                <w:rFonts w:ascii="Times New Roman"/>
              </w:rPr>
            </w:pPr>
            <w:r>
              <w:rPr>
                <w:rFonts w:ascii="Times New Roman"/>
              </w:rPr>
              <w:t>点数</w:t>
            </w:r>
          </w:p>
        </w:tc>
        <w:tc>
          <w:tcPr>
            <w:tcW w:w="2398" w:type="dxa"/>
            <w:vMerge w:val="continue"/>
            <w:shd w:val="clear" w:color="auto" w:fill="auto"/>
            <w:vAlign w:val="center"/>
          </w:tcPr>
          <w:p w14:paraId="41ABAB26">
            <w:pPr>
              <w:pStyle w:val="178"/>
              <w:rPr>
                <w:rFonts w:ascii="Times New Roman"/>
              </w:rPr>
            </w:pPr>
          </w:p>
        </w:tc>
      </w:tr>
      <w:tr w14:paraId="6751E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157217C3">
            <w:pPr>
              <w:pStyle w:val="178"/>
              <w:rPr>
                <w:rFonts w:ascii="Times New Roman"/>
              </w:rPr>
            </w:pPr>
            <w:r>
              <w:rPr>
                <w:rFonts w:ascii="Times New Roman"/>
              </w:rPr>
              <w:t>沉井尺寸</w:t>
            </w:r>
          </w:p>
        </w:tc>
        <w:tc>
          <w:tcPr>
            <w:tcW w:w="1556" w:type="dxa"/>
            <w:shd w:val="clear" w:color="auto" w:fill="auto"/>
            <w:vAlign w:val="center"/>
          </w:tcPr>
          <w:p w14:paraId="55064105">
            <w:pPr>
              <w:pStyle w:val="178"/>
              <w:rPr>
                <w:rFonts w:ascii="Times New Roman"/>
              </w:rPr>
            </w:pPr>
            <w:r>
              <w:rPr>
                <w:rFonts w:ascii="Times New Roman"/>
              </w:rPr>
              <w:t>长、宽</w:t>
            </w:r>
          </w:p>
        </w:tc>
        <w:tc>
          <w:tcPr>
            <w:tcW w:w="1555" w:type="dxa"/>
            <w:shd w:val="clear" w:color="auto" w:fill="auto"/>
            <w:vAlign w:val="center"/>
          </w:tcPr>
          <w:p w14:paraId="6BF94AF5">
            <w:pPr>
              <w:pStyle w:val="178"/>
              <w:rPr>
                <w:rFonts w:ascii="Times New Roman"/>
              </w:rPr>
            </w:pPr>
            <w:r>
              <w:rPr>
                <w:rFonts w:ascii="Times New Roman"/>
              </w:rPr>
              <w:t>±0.5%边长，大于24m时±120</w:t>
            </w:r>
          </w:p>
        </w:tc>
        <w:tc>
          <w:tcPr>
            <w:tcW w:w="1135" w:type="dxa"/>
            <w:vMerge w:val="restart"/>
            <w:shd w:val="clear" w:color="auto" w:fill="auto"/>
            <w:vAlign w:val="center"/>
          </w:tcPr>
          <w:p w14:paraId="55BD99A8">
            <w:pPr>
              <w:pStyle w:val="178"/>
              <w:rPr>
                <w:rFonts w:ascii="Times New Roman"/>
              </w:rPr>
            </w:pPr>
            <w:r>
              <w:rPr>
                <w:rFonts w:ascii="Times New Roman"/>
              </w:rPr>
              <w:t>每座</w:t>
            </w:r>
          </w:p>
        </w:tc>
        <w:tc>
          <w:tcPr>
            <w:tcW w:w="1134" w:type="dxa"/>
            <w:shd w:val="clear" w:color="auto" w:fill="auto"/>
            <w:vAlign w:val="center"/>
          </w:tcPr>
          <w:p w14:paraId="65BC9739">
            <w:pPr>
              <w:pStyle w:val="178"/>
              <w:rPr>
                <w:rFonts w:ascii="Times New Roman"/>
              </w:rPr>
            </w:pPr>
            <w:r>
              <w:rPr>
                <w:rFonts w:ascii="Times New Roman"/>
              </w:rPr>
              <w:t>2</w:t>
            </w:r>
          </w:p>
        </w:tc>
        <w:tc>
          <w:tcPr>
            <w:tcW w:w="2398" w:type="dxa"/>
            <w:shd w:val="clear" w:color="auto" w:fill="auto"/>
            <w:vAlign w:val="center"/>
          </w:tcPr>
          <w:p w14:paraId="0F0253B4">
            <w:pPr>
              <w:pStyle w:val="178"/>
              <w:rPr>
                <w:rFonts w:ascii="Times New Roman"/>
              </w:rPr>
            </w:pPr>
            <w:r>
              <w:rPr>
                <w:rFonts w:ascii="Times New Roman"/>
              </w:rPr>
              <w:t>用钢尺量长、宽各1点</w:t>
            </w:r>
          </w:p>
        </w:tc>
      </w:tr>
      <w:tr w14:paraId="564CE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58050604">
            <w:pPr>
              <w:pStyle w:val="178"/>
              <w:rPr>
                <w:rFonts w:ascii="Times New Roman"/>
              </w:rPr>
            </w:pPr>
          </w:p>
        </w:tc>
        <w:tc>
          <w:tcPr>
            <w:tcW w:w="1556" w:type="dxa"/>
            <w:shd w:val="clear" w:color="auto" w:fill="auto"/>
            <w:vAlign w:val="center"/>
          </w:tcPr>
          <w:p w14:paraId="53C4B213">
            <w:pPr>
              <w:pStyle w:val="178"/>
              <w:rPr>
                <w:rFonts w:ascii="Times New Roman"/>
              </w:rPr>
            </w:pPr>
            <w:r>
              <w:rPr>
                <w:rFonts w:ascii="Times New Roman"/>
              </w:rPr>
              <w:t>半径</w:t>
            </w:r>
          </w:p>
        </w:tc>
        <w:tc>
          <w:tcPr>
            <w:tcW w:w="1555" w:type="dxa"/>
            <w:shd w:val="clear" w:color="auto" w:fill="auto"/>
            <w:vAlign w:val="center"/>
          </w:tcPr>
          <w:p w14:paraId="3BF06EF3">
            <w:pPr>
              <w:pStyle w:val="178"/>
              <w:rPr>
                <w:rFonts w:ascii="Times New Roman"/>
              </w:rPr>
            </w:pPr>
            <w:r>
              <w:rPr>
                <w:rFonts w:ascii="Times New Roman"/>
              </w:rPr>
              <w:t>±0.5%边长，大于12m时±60</w:t>
            </w:r>
          </w:p>
        </w:tc>
        <w:tc>
          <w:tcPr>
            <w:tcW w:w="1135" w:type="dxa"/>
            <w:vMerge w:val="continue"/>
            <w:shd w:val="clear" w:color="auto" w:fill="auto"/>
            <w:vAlign w:val="center"/>
          </w:tcPr>
          <w:p w14:paraId="11DD3746">
            <w:pPr>
              <w:pStyle w:val="178"/>
              <w:rPr>
                <w:rFonts w:ascii="Times New Roman"/>
              </w:rPr>
            </w:pPr>
          </w:p>
        </w:tc>
        <w:tc>
          <w:tcPr>
            <w:tcW w:w="1134" w:type="dxa"/>
            <w:shd w:val="clear" w:color="auto" w:fill="auto"/>
            <w:vAlign w:val="center"/>
          </w:tcPr>
          <w:p w14:paraId="6E9E277B">
            <w:pPr>
              <w:pStyle w:val="178"/>
              <w:rPr>
                <w:rFonts w:ascii="Times New Roman"/>
              </w:rPr>
            </w:pPr>
            <w:r>
              <w:rPr>
                <w:rFonts w:ascii="Times New Roman"/>
              </w:rPr>
              <w:t>4</w:t>
            </w:r>
          </w:p>
        </w:tc>
        <w:tc>
          <w:tcPr>
            <w:tcW w:w="2398" w:type="dxa"/>
            <w:shd w:val="clear" w:color="auto" w:fill="auto"/>
            <w:vAlign w:val="center"/>
          </w:tcPr>
          <w:p w14:paraId="445D9C95">
            <w:pPr>
              <w:pStyle w:val="178"/>
              <w:rPr>
                <w:rFonts w:ascii="Times New Roman"/>
              </w:rPr>
            </w:pPr>
            <w:r>
              <w:rPr>
                <w:rFonts w:ascii="Times New Roman"/>
              </w:rPr>
              <w:t>用钢尺量，每侧1点</w:t>
            </w:r>
          </w:p>
        </w:tc>
      </w:tr>
      <w:tr w14:paraId="7C741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0C768ECE">
            <w:pPr>
              <w:pStyle w:val="178"/>
              <w:rPr>
                <w:rFonts w:ascii="Times New Roman"/>
              </w:rPr>
            </w:pPr>
            <w:r>
              <w:rPr>
                <w:rFonts w:ascii="Times New Roman"/>
              </w:rPr>
              <w:t>对角线长度差</w:t>
            </w:r>
          </w:p>
        </w:tc>
        <w:tc>
          <w:tcPr>
            <w:tcW w:w="1555" w:type="dxa"/>
            <w:shd w:val="clear" w:color="auto" w:fill="auto"/>
            <w:vAlign w:val="center"/>
          </w:tcPr>
          <w:p w14:paraId="3B5139EC">
            <w:pPr>
              <w:pStyle w:val="178"/>
              <w:rPr>
                <w:rFonts w:ascii="Times New Roman"/>
              </w:rPr>
            </w:pPr>
            <w:r>
              <w:rPr>
                <w:rFonts w:ascii="Times New Roman"/>
              </w:rPr>
              <w:t>1%理论值，且80</w:t>
            </w:r>
          </w:p>
        </w:tc>
        <w:tc>
          <w:tcPr>
            <w:tcW w:w="1135" w:type="dxa"/>
            <w:vMerge w:val="continue"/>
            <w:shd w:val="clear" w:color="auto" w:fill="auto"/>
            <w:vAlign w:val="center"/>
          </w:tcPr>
          <w:p w14:paraId="3627D858">
            <w:pPr>
              <w:pStyle w:val="178"/>
              <w:rPr>
                <w:rFonts w:ascii="Times New Roman"/>
              </w:rPr>
            </w:pPr>
          </w:p>
        </w:tc>
        <w:tc>
          <w:tcPr>
            <w:tcW w:w="1134" w:type="dxa"/>
            <w:shd w:val="clear" w:color="auto" w:fill="auto"/>
            <w:vAlign w:val="center"/>
          </w:tcPr>
          <w:p w14:paraId="31A377FE">
            <w:pPr>
              <w:pStyle w:val="178"/>
              <w:rPr>
                <w:rFonts w:ascii="Times New Roman"/>
              </w:rPr>
            </w:pPr>
            <w:r>
              <w:rPr>
                <w:rFonts w:ascii="Times New Roman"/>
              </w:rPr>
              <w:t>2</w:t>
            </w:r>
          </w:p>
        </w:tc>
        <w:tc>
          <w:tcPr>
            <w:tcW w:w="2398" w:type="dxa"/>
            <w:shd w:val="clear" w:color="auto" w:fill="auto"/>
            <w:vAlign w:val="center"/>
          </w:tcPr>
          <w:p w14:paraId="673F24D0">
            <w:pPr>
              <w:pStyle w:val="178"/>
              <w:rPr>
                <w:rFonts w:ascii="Times New Roman"/>
              </w:rPr>
            </w:pPr>
            <w:r>
              <w:rPr>
                <w:rFonts w:ascii="Times New Roman"/>
              </w:rPr>
              <w:t>用钢尺量，圆井量两个直径</w:t>
            </w:r>
          </w:p>
        </w:tc>
      </w:tr>
      <w:tr w14:paraId="5C05E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0A1D52F3">
            <w:pPr>
              <w:pStyle w:val="178"/>
              <w:rPr>
                <w:rFonts w:ascii="Times New Roman"/>
              </w:rPr>
            </w:pPr>
            <w:r>
              <w:rPr>
                <w:rFonts w:ascii="Times New Roman"/>
              </w:rPr>
              <w:t>井壁壁厚</w:t>
            </w:r>
          </w:p>
        </w:tc>
        <w:tc>
          <w:tcPr>
            <w:tcW w:w="1556" w:type="dxa"/>
            <w:shd w:val="clear" w:color="auto" w:fill="auto"/>
            <w:vAlign w:val="center"/>
          </w:tcPr>
          <w:p w14:paraId="2203F923">
            <w:pPr>
              <w:pStyle w:val="178"/>
              <w:rPr>
                <w:rFonts w:ascii="Times New Roman"/>
              </w:rPr>
            </w:pPr>
            <w:r>
              <w:rPr>
                <w:rFonts w:ascii="Times New Roman"/>
              </w:rPr>
              <w:t>混凝土</w:t>
            </w:r>
          </w:p>
        </w:tc>
        <w:tc>
          <w:tcPr>
            <w:tcW w:w="1555" w:type="dxa"/>
            <w:shd w:val="clear" w:color="auto" w:fill="auto"/>
            <w:vAlign w:val="center"/>
          </w:tcPr>
          <w:p w14:paraId="20D13A84">
            <w:pPr>
              <w:pStyle w:val="178"/>
              <w:rPr>
                <w:rFonts w:ascii="Times New Roman"/>
              </w:rPr>
            </w:pPr>
            <w:r>
              <w:rPr>
                <w:rFonts w:ascii="Times New Roman"/>
              </w:rPr>
              <w:t>40</w:t>
            </w:r>
          </w:p>
          <w:p w14:paraId="0D798AC9">
            <w:pPr>
              <w:pStyle w:val="178"/>
              <w:rPr>
                <w:rFonts w:ascii="Times New Roman"/>
              </w:rPr>
            </w:pPr>
            <w:r>
              <w:rPr>
                <w:rFonts w:ascii="Times New Roman"/>
              </w:rPr>
              <w:t>-30</w:t>
            </w:r>
          </w:p>
        </w:tc>
        <w:tc>
          <w:tcPr>
            <w:tcW w:w="1135" w:type="dxa"/>
            <w:vMerge w:val="continue"/>
            <w:shd w:val="clear" w:color="auto" w:fill="auto"/>
            <w:vAlign w:val="center"/>
          </w:tcPr>
          <w:p w14:paraId="0ACDF70C">
            <w:pPr>
              <w:pStyle w:val="178"/>
              <w:rPr>
                <w:rFonts w:ascii="Times New Roman"/>
              </w:rPr>
            </w:pPr>
          </w:p>
        </w:tc>
        <w:tc>
          <w:tcPr>
            <w:tcW w:w="1134" w:type="dxa"/>
            <w:vMerge w:val="restart"/>
            <w:shd w:val="clear" w:color="auto" w:fill="auto"/>
            <w:vAlign w:val="center"/>
          </w:tcPr>
          <w:p w14:paraId="1A8B396A">
            <w:pPr>
              <w:pStyle w:val="178"/>
              <w:rPr>
                <w:rFonts w:ascii="Times New Roman"/>
              </w:rPr>
            </w:pPr>
            <w:r>
              <w:rPr>
                <w:rFonts w:ascii="Times New Roman"/>
              </w:rPr>
              <w:t>4</w:t>
            </w:r>
          </w:p>
        </w:tc>
        <w:tc>
          <w:tcPr>
            <w:tcW w:w="2398" w:type="dxa"/>
            <w:vMerge w:val="restart"/>
            <w:shd w:val="clear" w:color="auto" w:fill="auto"/>
            <w:vAlign w:val="center"/>
          </w:tcPr>
          <w:p w14:paraId="6A2657DE">
            <w:pPr>
              <w:pStyle w:val="178"/>
              <w:rPr>
                <w:rFonts w:ascii="Times New Roman"/>
              </w:rPr>
            </w:pPr>
            <w:r>
              <w:rPr>
                <w:rFonts w:ascii="Times New Roman"/>
              </w:rPr>
              <w:t>用钢尺量，每侧1点</w:t>
            </w:r>
          </w:p>
        </w:tc>
      </w:tr>
      <w:tr w14:paraId="32A4E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489799E0">
            <w:pPr>
              <w:pStyle w:val="178"/>
              <w:rPr>
                <w:rFonts w:ascii="Times New Roman"/>
              </w:rPr>
            </w:pPr>
          </w:p>
        </w:tc>
        <w:tc>
          <w:tcPr>
            <w:tcW w:w="1556" w:type="dxa"/>
            <w:shd w:val="clear" w:color="auto" w:fill="auto"/>
            <w:vAlign w:val="center"/>
          </w:tcPr>
          <w:p w14:paraId="7AF6F20D">
            <w:pPr>
              <w:pStyle w:val="178"/>
              <w:rPr>
                <w:rFonts w:ascii="Times New Roman"/>
              </w:rPr>
            </w:pPr>
            <w:r>
              <w:rPr>
                <w:rFonts w:ascii="Times New Roman"/>
              </w:rPr>
              <w:t>钢壳和钢筋混凝土</w:t>
            </w:r>
          </w:p>
        </w:tc>
        <w:tc>
          <w:tcPr>
            <w:tcW w:w="1555" w:type="dxa"/>
            <w:shd w:val="clear" w:color="auto" w:fill="auto"/>
            <w:vAlign w:val="center"/>
          </w:tcPr>
          <w:p w14:paraId="6EB0C818">
            <w:pPr>
              <w:pStyle w:val="178"/>
              <w:rPr>
                <w:rFonts w:ascii="Times New Roman"/>
              </w:rPr>
            </w:pPr>
            <w:r>
              <w:rPr>
                <w:rFonts w:ascii="Times New Roman"/>
              </w:rPr>
              <w:t>±15</w:t>
            </w:r>
          </w:p>
        </w:tc>
        <w:tc>
          <w:tcPr>
            <w:tcW w:w="1135" w:type="dxa"/>
            <w:vMerge w:val="continue"/>
            <w:shd w:val="clear" w:color="auto" w:fill="auto"/>
            <w:vAlign w:val="center"/>
          </w:tcPr>
          <w:p w14:paraId="0EF925CD">
            <w:pPr>
              <w:pStyle w:val="178"/>
              <w:rPr>
                <w:rFonts w:ascii="Times New Roman"/>
              </w:rPr>
            </w:pPr>
          </w:p>
        </w:tc>
        <w:tc>
          <w:tcPr>
            <w:tcW w:w="1134" w:type="dxa"/>
            <w:vMerge w:val="continue"/>
            <w:shd w:val="clear" w:color="auto" w:fill="auto"/>
            <w:vAlign w:val="center"/>
          </w:tcPr>
          <w:p w14:paraId="072BDE4D">
            <w:pPr>
              <w:pStyle w:val="178"/>
              <w:rPr>
                <w:rFonts w:ascii="Times New Roman"/>
              </w:rPr>
            </w:pPr>
          </w:p>
        </w:tc>
        <w:tc>
          <w:tcPr>
            <w:tcW w:w="2398" w:type="dxa"/>
            <w:vMerge w:val="continue"/>
            <w:shd w:val="clear" w:color="auto" w:fill="auto"/>
            <w:vAlign w:val="center"/>
          </w:tcPr>
          <w:p w14:paraId="38FBE59F">
            <w:pPr>
              <w:pStyle w:val="178"/>
              <w:rPr>
                <w:rFonts w:ascii="Times New Roman"/>
              </w:rPr>
            </w:pPr>
          </w:p>
        </w:tc>
      </w:tr>
      <w:tr w14:paraId="3A0AA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53C0A351">
            <w:pPr>
              <w:pStyle w:val="178"/>
              <w:rPr>
                <w:rFonts w:ascii="Times New Roman"/>
              </w:rPr>
            </w:pPr>
            <w:r>
              <w:rPr>
                <w:rFonts w:ascii="Times New Roman"/>
              </w:rPr>
              <w:t>平整度</w:t>
            </w:r>
          </w:p>
        </w:tc>
        <w:tc>
          <w:tcPr>
            <w:tcW w:w="1555" w:type="dxa"/>
            <w:shd w:val="clear" w:color="auto" w:fill="auto"/>
            <w:vAlign w:val="center"/>
          </w:tcPr>
          <w:p w14:paraId="20463145">
            <w:pPr>
              <w:pStyle w:val="178"/>
              <w:rPr>
                <w:rFonts w:ascii="Times New Roman"/>
              </w:rPr>
            </w:pPr>
            <w:r>
              <w:rPr>
                <w:rFonts w:ascii="Times New Roman"/>
              </w:rPr>
              <w:t>8</w:t>
            </w:r>
          </w:p>
        </w:tc>
        <w:tc>
          <w:tcPr>
            <w:tcW w:w="1135" w:type="dxa"/>
            <w:vMerge w:val="continue"/>
            <w:shd w:val="clear" w:color="auto" w:fill="auto"/>
            <w:vAlign w:val="center"/>
          </w:tcPr>
          <w:p w14:paraId="3FDCEB8C">
            <w:pPr>
              <w:pStyle w:val="178"/>
              <w:rPr>
                <w:rFonts w:ascii="Times New Roman"/>
              </w:rPr>
            </w:pPr>
          </w:p>
        </w:tc>
        <w:tc>
          <w:tcPr>
            <w:tcW w:w="1134" w:type="dxa"/>
            <w:shd w:val="clear" w:color="auto" w:fill="auto"/>
            <w:vAlign w:val="center"/>
          </w:tcPr>
          <w:p w14:paraId="19453EA4">
            <w:pPr>
              <w:pStyle w:val="178"/>
              <w:rPr>
                <w:rFonts w:ascii="Times New Roman"/>
              </w:rPr>
            </w:pPr>
            <w:r>
              <w:rPr>
                <w:rFonts w:ascii="Times New Roman"/>
              </w:rPr>
              <w:t>4</w:t>
            </w:r>
          </w:p>
        </w:tc>
        <w:tc>
          <w:tcPr>
            <w:tcW w:w="2398" w:type="dxa"/>
            <w:shd w:val="clear" w:color="auto" w:fill="auto"/>
            <w:vAlign w:val="center"/>
          </w:tcPr>
          <w:p w14:paraId="1080D8D2">
            <w:pPr>
              <w:pStyle w:val="178"/>
              <w:rPr>
                <w:rFonts w:ascii="Times New Roman"/>
              </w:rPr>
            </w:pPr>
            <w:r>
              <w:rPr>
                <w:rFonts w:ascii="Times New Roman"/>
              </w:rPr>
              <w:t>用2m直尺、塞尺量，每侧各1点</w:t>
            </w:r>
          </w:p>
        </w:tc>
      </w:tr>
    </w:tbl>
    <w:p w14:paraId="37127A11">
      <w:pPr>
        <w:pStyle w:val="56"/>
        <w:ind w:firstLine="420"/>
        <w:rPr>
          <w:rFonts w:ascii="Times New Roman"/>
        </w:rPr>
      </w:pPr>
    </w:p>
    <w:p w14:paraId="3D888808">
      <w:pPr>
        <w:pStyle w:val="165"/>
        <w:rPr>
          <w:rFonts w:ascii="Times New Roman"/>
        </w:rPr>
      </w:pPr>
      <w:r>
        <w:rPr>
          <w:rFonts w:ascii="Times New Roman"/>
        </w:rPr>
        <w:t>混凝土沉井壁表面应无麻面和宽度超过0.15 mm的收缩裂缝。</w:t>
      </w:r>
    </w:p>
    <w:p w14:paraId="3EDA2AC8">
      <w:pPr>
        <w:pStyle w:val="165"/>
        <w:rPr>
          <w:rFonts w:ascii="Times New Roman"/>
        </w:rPr>
      </w:pPr>
      <w:r>
        <w:rPr>
          <w:rFonts w:ascii="Times New Roman"/>
        </w:rPr>
        <w:t>制作沉井下沉就位允许偏差应符合表11的要求。</w:t>
      </w:r>
    </w:p>
    <w:p w14:paraId="3D897DBA">
      <w:pPr>
        <w:pStyle w:val="112"/>
        <w:spacing w:before="120" w:after="120"/>
        <w:rPr>
          <w:rFonts w:ascii="Times New Roman"/>
        </w:rPr>
      </w:pPr>
      <w:r>
        <w:rPr>
          <w:rFonts w:ascii="Times New Roman"/>
        </w:rPr>
        <w:t>制作沉井下沉就位允许偏差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20"/>
        <w:gridCol w:w="1574"/>
        <w:gridCol w:w="1167"/>
        <w:gridCol w:w="1169"/>
        <w:gridCol w:w="2393"/>
      </w:tblGrid>
      <w:tr w14:paraId="401C9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tblHeader/>
          <w:jc w:val="center"/>
        </w:trPr>
        <w:tc>
          <w:tcPr>
            <w:tcW w:w="3020" w:type="dxa"/>
            <w:vMerge w:val="restart"/>
            <w:tcBorders>
              <w:top w:val="single" w:color="auto" w:sz="8" w:space="0"/>
            </w:tcBorders>
            <w:vAlign w:val="center"/>
          </w:tcPr>
          <w:p w14:paraId="302E9D95">
            <w:pPr>
              <w:pStyle w:val="178"/>
              <w:rPr>
                <w:rFonts w:ascii="Times New Roman"/>
              </w:rPr>
            </w:pPr>
            <w:r>
              <w:rPr>
                <w:rFonts w:ascii="Times New Roman"/>
              </w:rPr>
              <w:t>项目</w:t>
            </w:r>
          </w:p>
        </w:tc>
        <w:tc>
          <w:tcPr>
            <w:tcW w:w="1574" w:type="dxa"/>
            <w:vMerge w:val="restart"/>
            <w:tcBorders>
              <w:top w:val="single" w:color="auto" w:sz="8" w:space="0"/>
            </w:tcBorders>
            <w:shd w:val="clear" w:color="auto" w:fill="auto"/>
            <w:vAlign w:val="center"/>
          </w:tcPr>
          <w:p w14:paraId="18EEB1BA">
            <w:pPr>
              <w:pStyle w:val="178"/>
              <w:rPr>
                <w:rFonts w:ascii="Times New Roman"/>
              </w:rPr>
            </w:pPr>
            <w:r>
              <w:rPr>
                <w:rFonts w:ascii="Times New Roman"/>
              </w:rPr>
              <w:t>允许偏差</w:t>
            </w:r>
          </w:p>
          <w:p w14:paraId="1824DC9A">
            <w:pPr>
              <w:pStyle w:val="178"/>
              <w:rPr>
                <w:rFonts w:ascii="Times New Roman"/>
              </w:rPr>
            </w:pPr>
            <w:r>
              <w:rPr>
                <w:rFonts w:ascii="Times New Roman"/>
              </w:rPr>
              <w:t xml:space="preserve"> mm</w:t>
            </w:r>
          </w:p>
        </w:tc>
        <w:tc>
          <w:tcPr>
            <w:tcW w:w="2336" w:type="dxa"/>
            <w:gridSpan w:val="2"/>
            <w:tcBorders>
              <w:top w:val="single" w:color="auto" w:sz="8" w:space="0"/>
              <w:bottom w:val="single" w:color="auto" w:sz="8" w:space="0"/>
            </w:tcBorders>
            <w:shd w:val="clear" w:color="auto" w:fill="auto"/>
            <w:vAlign w:val="center"/>
          </w:tcPr>
          <w:p w14:paraId="592FC3FB">
            <w:pPr>
              <w:pStyle w:val="178"/>
              <w:rPr>
                <w:rFonts w:ascii="Times New Roman"/>
              </w:rPr>
            </w:pPr>
            <w:r>
              <w:rPr>
                <w:rFonts w:ascii="Times New Roman"/>
              </w:rPr>
              <w:t>检验频率</w:t>
            </w:r>
          </w:p>
        </w:tc>
        <w:tc>
          <w:tcPr>
            <w:tcW w:w="2393" w:type="dxa"/>
            <w:vMerge w:val="restart"/>
            <w:tcBorders>
              <w:top w:val="single" w:color="auto" w:sz="8" w:space="0"/>
            </w:tcBorders>
            <w:shd w:val="clear" w:color="auto" w:fill="auto"/>
            <w:vAlign w:val="center"/>
          </w:tcPr>
          <w:p w14:paraId="187E4B54">
            <w:pPr>
              <w:pStyle w:val="178"/>
              <w:rPr>
                <w:rFonts w:ascii="Times New Roman"/>
              </w:rPr>
            </w:pPr>
            <w:r>
              <w:rPr>
                <w:rFonts w:ascii="Times New Roman"/>
              </w:rPr>
              <w:t>检验方法</w:t>
            </w:r>
          </w:p>
        </w:tc>
      </w:tr>
      <w:tr w14:paraId="412C1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3020" w:type="dxa"/>
            <w:vMerge w:val="continue"/>
          </w:tcPr>
          <w:p w14:paraId="0C7AEFB3">
            <w:pPr>
              <w:pStyle w:val="178"/>
              <w:rPr>
                <w:rFonts w:ascii="Times New Roman"/>
              </w:rPr>
            </w:pPr>
          </w:p>
        </w:tc>
        <w:tc>
          <w:tcPr>
            <w:tcW w:w="1574" w:type="dxa"/>
            <w:vMerge w:val="continue"/>
            <w:shd w:val="clear" w:color="auto" w:fill="auto"/>
            <w:vAlign w:val="center"/>
          </w:tcPr>
          <w:p w14:paraId="1DD02A6C">
            <w:pPr>
              <w:pStyle w:val="178"/>
              <w:rPr>
                <w:rFonts w:ascii="Times New Roman"/>
              </w:rPr>
            </w:pPr>
          </w:p>
        </w:tc>
        <w:tc>
          <w:tcPr>
            <w:tcW w:w="1167" w:type="dxa"/>
            <w:tcBorders>
              <w:top w:val="single" w:color="auto" w:sz="8" w:space="0"/>
            </w:tcBorders>
            <w:shd w:val="clear" w:color="auto" w:fill="auto"/>
            <w:vAlign w:val="center"/>
          </w:tcPr>
          <w:p w14:paraId="55F82250">
            <w:pPr>
              <w:pStyle w:val="178"/>
              <w:rPr>
                <w:rFonts w:ascii="Times New Roman"/>
              </w:rPr>
            </w:pPr>
            <w:r>
              <w:rPr>
                <w:rFonts w:ascii="Times New Roman"/>
              </w:rPr>
              <w:t>范围</w:t>
            </w:r>
          </w:p>
        </w:tc>
        <w:tc>
          <w:tcPr>
            <w:tcW w:w="1169" w:type="dxa"/>
            <w:tcBorders>
              <w:top w:val="single" w:color="auto" w:sz="8" w:space="0"/>
            </w:tcBorders>
            <w:shd w:val="clear" w:color="auto" w:fill="auto"/>
            <w:vAlign w:val="center"/>
          </w:tcPr>
          <w:p w14:paraId="2B492FEE">
            <w:pPr>
              <w:pStyle w:val="178"/>
              <w:rPr>
                <w:rFonts w:ascii="Times New Roman"/>
              </w:rPr>
            </w:pPr>
            <w:r>
              <w:rPr>
                <w:rFonts w:ascii="Times New Roman"/>
              </w:rPr>
              <w:t>点数</w:t>
            </w:r>
          </w:p>
        </w:tc>
        <w:tc>
          <w:tcPr>
            <w:tcW w:w="2393" w:type="dxa"/>
            <w:vMerge w:val="continue"/>
            <w:shd w:val="clear" w:color="auto" w:fill="auto"/>
            <w:vAlign w:val="center"/>
          </w:tcPr>
          <w:p w14:paraId="31C08146">
            <w:pPr>
              <w:pStyle w:val="178"/>
              <w:rPr>
                <w:rFonts w:ascii="Times New Roman"/>
              </w:rPr>
            </w:pPr>
          </w:p>
        </w:tc>
      </w:tr>
      <w:tr w14:paraId="29E7F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6" w:hRule="atLeast"/>
          <w:jc w:val="center"/>
        </w:trPr>
        <w:tc>
          <w:tcPr>
            <w:tcW w:w="3020" w:type="dxa"/>
          </w:tcPr>
          <w:p w14:paraId="351969E4">
            <w:pPr>
              <w:pStyle w:val="178"/>
              <w:rPr>
                <w:rFonts w:ascii="Times New Roman"/>
              </w:rPr>
            </w:pPr>
            <w:r>
              <w:rPr>
                <w:rFonts w:ascii="Times New Roman"/>
              </w:rPr>
              <w:t>底面、顶面中心位置</w:t>
            </w:r>
          </w:p>
        </w:tc>
        <w:tc>
          <w:tcPr>
            <w:tcW w:w="1574" w:type="dxa"/>
            <w:shd w:val="clear" w:color="auto" w:fill="auto"/>
            <w:vAlign w:val="center"/>
          </w:tcPr>
          <w:p w14:paraId="66D87913">
            <w:pPr>
              <w:pStyle w:val="178"/>
              <w:rPr>
                <w:rFonts w:ascii="Times New Roman"/>
              </w:rPr>
            </w:pPr>
            <w:r>
              <w:rPr>
                <w:rFonts w:ascii="Times New Roman"/>
              </w:rPr>
              <w:t>H/50</w:t>
            </w:r>
          </w:p>
        </w:tc>
        <w:tc>
          <w:tcPr>
            <w:tcW w:w="1167" w:type="dxa"/>
            <w:vMerge w:val="restart"/>
            <w:shd w:val="clear" w:color="auto" w:fill="auto"/>
            <w:vAlign w:val="center"/>
          </w:tcPr>
          <w:p w14:paraId="19A9BCCD">
            <w:pPr>
              <w:pStyle w:val="178"/>
              <w:rPr>
                <w:rFonts w:ascii="Times New Roman"/>
              </w:rPr>
            </w:pPr>
            <w:bookmarkStart w:id="60" w:name="OLE_LINK16"/>
            <w:r>
              <w:rPr>
                <w:rFonts w:ascii="Times New Roman"/>
              </w:rPr>
              <w:t>每座</w:t>
            </w:r>
            <w:bookmarkEnd w:id="60"/>
          </w:p>
        </w:tc>
        <w:tc>
          <w:tcPr>
            <w:tcW w:w="1169" w:type="dxa"/>
            <w:shd w:val="clear" w:color="auto" w:fill="auto"/>
            <w:vAlign w:val="center"/>
          </w:tcPr>
          <w:p w14:paraId="1FBCB15B">
            <w:pPr>
              <w:pStyle w:val="178"/>
              <w:rPr>
                <w:rFonts w:ascii="Times New Roman"/>
              </w:rPr>
            </w:pPr>
            <w:r>
              <w:rPr>
                <w:rFonts w:ascii="Times New Roman"/>
              </w:rPr>
              <w:t>4</w:t>
            </w:r>
          </w:p>
        </w:tc>
        <w:tc>
          <w:tcPr>
            <w:tcW w:w="2393" w:type="dxa"/>
            <w:shd w:val="clear" w:color="auto" w:fill="auto"/>
            <w:vAlign w:val="center"/>
          </w:tcPr>
          <w:p w14:paraId="24ECC255">
            <w:pPr>
              <w:pStyle w:val="178"/>
              <w:rPr>
                <w:rFonts w:ascii="Times New Roman"/>
              </w:rPr>
            </w:pPr>
            <w:r>
              <w:rPr>
                <w:rFonts w:ascii="Times New Roman"/>
              </w:rPr>
              <w:t>用经纬仪测量纵横向各2点</w:t>
            </w:r>
          </w:p>
        </w:tc>
      </w:tr>
      <w:tr w14:paraId="34013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Pr>
          <w:p w14:paraId="3FC9FC9D">
            <w:pPr>
              <w:pStyle w:val="178"/>
              <w:rPr>
                <w:rFonts w:ascii="Times New Roman"/>
              </w:rPr>
            </w:pPr>
            <w:r>
              <w:rPr>
                <w:rFonts w:ascii="Times New Roman"/>
              </w:rPr>
              <w:t>垂直度</w:t>
            </w:r>
          </w:p>
        </w:tc>
        <w:tc>
          <w:tcPr>
            <w:tcW w:w="1574" w:type="dxa"/>
            <w:shd w:val="clear" w:color="auto" w:fill="auto"/>
            <w:vAlign w:val="center"/>
          </w:tcPr>
          <w:p w14:paraId="64B71D13">
            <w:pPr>
              <w:pStyle w:val="178"/>
              <w:rPr>
                <w:rFonts w:ascii="Times New Roman"/>
              </w:rPr>
            </w:pPr>
            <w:r>
              <w:rPr>
                <w:rFonts w:ascii="Times New Roman"/>
              </w:rPr>
              <w:t>H/50</w:t>
            </w:r>
          </w:p>
        </w:tc>
        <w:tc>
          <w:tcPr>
            <w:tcW w:w="1167" w:type="dxa"/>
            <w:vMerge w:val="continue"/>
            <w:shd w:val="clear" w:color="auto" w:fill="auto"/>
            <w:vAlign w:val="center"/>
          </w:tcPr>
          <w:p w14:paraId="5FE35AAF">
            <w:pPr>
              <w:pStyle w:val="178"/>
              <w:rPr>
                <w:rFonts w:ascii="Times New Roman"/>
              </w:rPr>
            </w:pPr>
          </w:p>
        </w:tc>
        <w:tc>
          <w:tcPr>
            <w:tcW w:w="1169" w:type="dxa"/>
            <w:shd w:val="clear" w:color="auto" w:fill="auto"/>
            <w:vAlign w:val="center"/>
          </w:tcPr>
          <w:p w14:paraId="301AE449">
            <w:pPr>
              <w:pStyle w:val="178"/>
              <w:rPr>
                <w:rFonts w:ascii="Times New Roman"/>
              </w:rPr>
            </w:pPr>
            <w:r>
              <w:rPr>
                <w:rFonts w:ascii="Times New Roman"/>
              </w:rPr>
              <w:t>4</w:t>
            </w:r>
          </w:p>
        </w:tc>
        <w:tc>
          <w:tcPr>
            <w:tcW w:w="2393" w:type="dxa"/>
            <w:shd w:val="clear" w:color="auto" w:fill="auto"/>
            <w:vAlign w:val="center"/>
          </w:tcPr>
          <w:p w14:paraId="12B48FE7">
            <w:pPr>
              <w:pStyle w:val="178"/>
              <w:rPr>
                <w:rFonts w:ascii="Times New Roman"/>
              </w:rPr>
            </w:pPr>
            <w:r>
              <w:rPr>
                <w:rFonts w:ascii="Times New Roman"/>
              </w:rPr>
              <w:t>用经纬仪测量</w:t>
            </w:r>
          </w:p>
        </w:tc>
      </w:tr>
      <w:tr w14:paraId="21A3B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Pr>
          <w:p w14:paraId="15428AD2">
            <w:pPr>
              <w:pStyle w:val="178"/>
              <w:rPr>
                <w:rFonts w:ascii="Times New Roman"/>
              </w:rPr>
            </w:pPr>
            <w:r>
              <w:rPr>
                <w:rFonts w:ascii="Times New Roman"/>
              </w:rPr>
              <w:t>平面扭角</w:t>
            </w:r>
          </w:p>
        </w:tc>
        <w:tc>
          <w:tcPr>
            <w:tcW w:w="1574" w:type="dxa"/>
            <w:shd w:val="clear" w:color="auto" w:fill="auto"/>
            <w:vAlign w:val="center"/>
          </w:tcPr>
          <w:p w14:paraId="501DED8E">
            <w:pPr>
              <w:pStyle w:val="178"/>
              <w:rPr>
                <w:rFonts w:ascii="Times New Roman"/>
              </w:rPr>
            </w:pPr>
            <w:r>
              <w:rPr>
                <w:rFonts w:ascii="Times New Roman"/>
              </w:rPr>
              <w:t>1º</w:t>
            </w:r>
          </w:p>
        </w:tc>
        <w:tc>
          <w:tcPr>
            <w:tcW w:w="1167" w:type="dxa"/>
            <w:vMerge w:val="continue"/>
            <w:shd w:val="clear" w:color="auto" w:fill="auto"/>
            <w:vAlign w:val="center"/>
          </w:tcPr>
          <w:p w14:paraId="272F53D4">
            <w:pPr>
              <w:pStyle w:val="178"/>
              <w:rPr>
                <w:rFonts w:ascii="Times New Roman"/>
              </w:rPr>
            </w:pPr>
          </w:p>
        </w:tc>
        <w:tc>
          <w:tcPr>
            <w:tcW w:w="1169" w:type="dxa"/>
            <w:shd w:val="clear" w:color="auto" w:fill="auto"/>
            <w:vAlign w:val="center"/>
          </w:tcPr>
          <w:p w14:paraId="5DAFAD6D">
            <w:pPr>
              <w:pStyle w:val="178"/>
              <w:rPr>
                <w:rFonts w:ascii="Times New Roman"/>
              </w:rPr>
            </w:pPr>
            <w:r>
              <w:rPr>
                <w:rFonts w:ascii="Times New Roman"/>
              </w:rPr>
              <w:t>2</w:t>
            </w:r>
          </w:p>
        </w:tc>
        <w:tc>
          <w:tcPr>
            <w:tcW w:w="2393" w:type="dxa"/>
            <w:shd w:val="clear" w:color="auto" w:fill="auto"/>
            <w:vAlign w:val="center"/>
          </w:tcPr>
          <w:p w14:paraId="379D1E64">
            <w:pPr>
              <w:pStyle w:val="178"/>
              <w:rPr>
                <w:rFonts w:ascii="Times New Roman"/>
              </w:rPr>
            </w:pPr>
            <w:r>
              <w:rPr>
                <w:rFonts w:ascii="Times New Roman"/>
              </w:rPr>
              <w:t>经纬仪检验纵、横轴线交点</w:t>
            </w:r>
          </w:p>
        </w:tc>
      </w:tr>
      <w:tr w14:paraId="3243E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323" w:type="dxa"/>
            <w:gridSpan w:val="5"/>
          </w:tcPr>
          <w:p w14:paraId="250E579D">
            <w:pPr>
              <w:pStyle w:val="179"/>
              <w:rPr>
                <w:rFonts w:ascii="Times New Roman"/>
              </w:rPr>
            </w:pPr>
            <w:r>
              <w:rPr>
                <w:rFonts w:ascii="Times New Roman"/>
              </w:rPr>
              <w:t>H为沉井高度（mm）</w:t>
            </w:r>
          </w:p>
        </w:tc>
      </w:tr>
    </w:tbl>
    <w:p w14:paraId="0BAA9202">
      <w:pPr>
        <w:pStyle w:val="56"/>
        <w:ind w:firstLine="420"/>
        <w:rPr>
          <w:rFonts w:ascii="Times New Roman"/>
        </w:rPr>
      </w:pPr>
    </w:p>
    <w:p w14:paraId="51924025">
      <w:pPr>
        <w:pStyle w:val="165"/>
        <w:rPr>
          <w:rFonts w:ascii="Times New Roman"/>
        </w:rPr>
      </w:pPr>
      <w:r>
        <w:rPr>
          <w:rFonts w:ascii="Times New Roman"/>
        </w:rPr>
        <w:t>浮式沉井下沉就位允许偏差应符合表12的要求。</w:t>
      </w:r>
    </w:p>
    <w:p w14:paraId="04F00008">
      <w:pPr>
        <w:pStyle w:val="112"/>
        <w:spacing w:before="120" w:after="120"/>
        <w:rPr>
          <w:rFonts w:ascii="Times New Roman"/>
        </w:rPr>
      </w:pPr>
      <w:r>
        <w:rPr>
          <w:rFonts w:ascii="Times New Roman"/>
        </w:rPr>
        <w:t>浮式沉井下沉就位允许偏差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20"/>
        <w:gridCol w:w="1574"/>
        <w:gridCol w:w="1167"/>
        <w:gridCol w:w="1169"/>
        <w:gridCol w:w="2393"/>
      </w:tblGrid>
      <w:tr w14:paraId="17D24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tblHeader/>
          <w:jc w:val="center"/>
        </w:trPr>
        <w:tc>
          <w:tcPr>
            <w:tcW w:w="3020" w:type="dxa"/>
            <w:vMerge w:val="restart"/>
            <w:tcBorders>
              <w:top w:val="single" w:color="auto" w:sz="8" w:space="0"/>
            </w:tcBorders>
            <w:vAlign w:val="center"/>
          </w:tcPr>
          <w:p w14:paraId="4CBE97D7">
            <w:pPr>
              <w:pStyle w:val="178"/>
              <w:rPr>
                <w:rFonts w:ascii="Times New Roman"/>
              </w:rPr>
            </w:pPr>
            <w:bookmarkStart w:id="61" w:name="OLE_LINK17"/>
            <w:r>
              <w:rPr>
                <w:rFonts w:ascii="Times New Roman"/>
              </w:rPr>
              <w:t>项目</w:t>
            </w:r>
          </w:p>
        </w:tc>
        <w:tc>
          <w:tcPr>
            <w:tcW w:w="1574" w:type="dxa"/>
            <w:vMerge w:val="restart"/>
            <w:tcBorders>
              <w:top w:val="single" w:color="auto" w:sz="8" w:space="0"/>
            </w:tcBorders>
            <w:shd w:val="clear" w:color="auto" w:fill="auto"/>
            <w:vAlign w:val="center"/>
          </w:tcPr>
          <w:p w14:paraId="46D3F303">
            <w:pPr>
              <w:pStyle w:val="178"/>
              <w:rPr>
                <w:rFonts w:ascii="Times New Roman"/>
              </w:rPr>
            </w:pPr>
            <w:r>
              <w:rPr>
                <w:rFonts w:ascii="Times New Roman"/>
              </w:rPr>
              <w:t>允许偏差</w:t>
            </w:r>
          </w:p>
          <w:p w14:paraId="4C1EA71C">
            <w:pPr>
              <w:pStyle w:val="178"/>
              <w:rPr>
                <w:rFonts w:ascii="Times New Roman"/>
              </w:rPr>
            </w:pPr>
            <w:r>
              <w:rPr>
                <w:rFonts w:ascii="Times New Roman"/>
              </w:rPr>
              <w:t xml:space="preserve"> mm</w:t>
            </w:r>
          </w:p>
        </w:tc>
        <w:tc>
          <w:tcPr>
            <w:tcW w:w="2336" w:type="dxa"/>
            <w:gridSpan w:val="2"/>
            <w:tcBorders>
              <w:top w:val="single" w:color="auto" w:sz="8" w:space="0"/>
              <w:bottom w:val="single" w:color="auto" w:sz="8" w:space="0"/>
            </w:tcBorders>
            <w:shd w:val="clear" w:color="auto" w:fill="auto"/>
            <w:vAlign w:val="center"/>
          </w:tcPr>
          <w:p w14:paraId="4EFDC206">
            <w:pPr>
              <w:pStyle w:val="178"/>
              <w:rPr>
                <w:rFonts w:ascii="Times New Roman"/>
              </w:rPr>
            </w:pPr>
            <w:r>
              <w:rPr>
                <w:rFonts w:ascii="Times New Roman"/>
              </w:rPr>
              <w:t>检验频率</w:t>
            </w:r>
          </w:p>
        </w:tc>
        <w:tc>
          <w:tcPr>
            <w:tcW w:w="2393" w:type="dxa"/>
            <w:vMerge w:val="restart"/>
            <w:tcBorders>
              <w:top w:val="single" w:color="auto" w:sz="8" w:space="0"/>
            </w:tcBorders>
            <w:shd w:val="clear" w:color="auto" w:fill="auto"/>
            <w:vAlign w:val="center"/>
          </w:tcPr>
          <w:p w14:paraId="78094CBF">
            <w:pPr>
              <w:pStyle w:val="178"/>
              <w:rPr>
                <w:rFonts w:ascii="Times New Roman"/>
              </w:rPr>
            </w:pPr>
            <w:r>
              <w:rPr>
                <w:rFonts w:ascii="Times New Roman"/>
              </w:rPr>
              <w:t>检验方法</w:t>
            </w:r>
          </w:p>
        </w:tc>
      </w:tr>
      <w:tr w14:paraId="2F00F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3020" w:type="dxa"/>
            <w:vMerge w:val="continue"/>
          </w:tcPr>
          <w:p w14:paraId="78673476">
            <w:pPr>
              <w:pStyle w:val="178"/>
              <w:rPr>
                <w:rFonts w:ascii="Times New Roman"/>
              </w:rPr>
            </w:pPr>
          </w:p>
        </w:tc>
        <w:tc>
          <w:tcPr>
            <w:tcW w:w="1574" w:type="dxa"/>
            <w:vMerge w:val="continue"/>
            <w:shd w:val="clear" w:color="auto" w:fill="auto"/>
            <w:vAlign w:val="center"/>
          </w:tcPr>
          <w:p w14:paraId="2A549864">
            <w:pPr>
              <w:pStyle w:val="178"/>
              <w:rPr>
                <w:rFonts w:ascii="Times New Roman"/>
              </w:rPr>
            </w:pPr>
          </w:p>
        </w:tc>
        <w:tc>
          <w:tcPr>
            <w:tcW w:w="1167" w:type="dxa"/>
            <w:tcBorders>
              <w:top w:val="single" w:color="auto" w:sz="8" w:space="0"/>
            </w:tcBorders>
            <w:shd w:val="clear" w:color="auto" w:fill="auto"/>
            <w:vAlign w:val="center"/>
          </w:tcPr>
          <w:p w14:paraId="0A67022F">
            <w:pPr>
              <w:pStyle w:val="178"/>
              <w:rPr>
                <w:rFonts w:ascii="Times New Roman"/>
              </w:rPr>
            </w:pPr>
            <w:r>
              <w:rPr>
                <w:rFonts w:ascii="Times New Roman"/>
              </w:rPr>
              <w:t>范围</w:t>
            </w:r>
          </w:p>
        </w:tc>
        <w:tc>
          <w:tcPr>
            <w:tcW w:w="1169" w:type="dxa"/>
            <w:tcBorders>
              <w:top w:val="single" w:color="auto" w:sz="8" w:space="0"/>
            </w:tcBorders>
            <w:shd w:val="clear" w:color="auto" w:fill="auto"/>
            <w:vAlign w:val="center"/>
          </w:tcPr>
          <w:p w14:paraId="2CCB6DFD">
            <w:pPr>
              <w:pStyle w:val="178"/>
              <w:rPr>
                <w:rFonts w:ascii="Times New Roman"/>
              </w:rPr>
            </w:pPr>
            <w:r>
              <w:rPr>
                <w:rFonts w:ascii="Times New Roman"/>
              </w:rPr>
              <w:t>点数</w:t>
            </w:r>
          </w:p>
        </w:tc>
        <w:tc>
          <w:tcPr>
            <w:tcW w:w="2393" w:type="dxa"/>
            <w:vMerge w:val="continue"/>
            <w:shd w:val="clear" w:color="auto" w:fill="auto"/>
            <w:vAlign w:val="center"/>
          </w:tcPr>
          <w:p w14:paraId="13473D22">
            <w:pPr>
              <w:pStyle w:val="178"/>
              <w:rPr>
                <w:rFonts w:ascii="Times New Roman"/>
              </w:rPr>
            </w:pPr>
          </w:p>
        </w:tc>
      </w:tr>
      <w:tr w14:paraId="46D96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6" w:hRule="atLeast"/>
          <w:jc w:val="center"/>
        </w:trPr>
        <w:tc>
          <w:tcPr>
            <w:tcW w:w="3020" w:type="dxa"/>
          </w:tcPr>
          <w:p w14:paraId="538391C3">
            <w:pPr>
              <w:pStyle w:val="178"/>
              <w:rPr>
                <w:rFonts w:ascii="Times New Roman"/>
              </w:rPr>
            </w:pPr>
            <w:r>
              <w:rPr>
                <w:rFonts w:ascii="Times New Roman"/>
              </w:rPr>
              <w:t>底面、顶面中心位置</w:t>
            </w:r>
          </w:p>
        </w:tc>
        <w:tc>
          <w:tcPr>
            <w:tcW w:w="1574" w:type="dxa"/>
            <w:shd w:val="clear" w:color="auto" w:fill="auto"/>
            <w:vAlign w:val="center"/>
          </w:tcPr>
          <w:p w14:paraId="797BD5C8">
            <w:pPr>
              <w:pStyle w:val="178"/>
              <w:rPr>
                <w:rFonts w:ascii="Times New Roman"/>
              </w:rPr>
            </w:pPr>
            <w:r>
              <w:rPr>
                <w:rFonts w:ascii="Times New Roman"/>
              </w:rPr>
              <w:t>H/50+250</w:t>
            </w:r>
          </w:p>
        </w:tc>
        <w:tc>
          <w:tcPr>
            <w:tcW w:w="1167" w:type="dxa"/>
            <w:vMerge w:val="restart"/>
            <w:shd w:val="clear" w:color="auto" w:fill="auto"/>
            <w:vAlign w:val="center"/>
          </w:tcPr>
          <w:p w14:paraId="1EC541BC">
            <w:pPr>
              <w:pStyle w:val="178"/>
              <w:rPr>
                <w:rFonts w:ascii="Times New Roman"/>
              </w:rPr>
            </w:pPr>
            <w:r>
              <w:rPr>
                <w:rFonts w:ascii="Times New Roman"/>
              </w:rPr>
              <w:t>每座</w:t>
            </w:r>
          </w:p>
        </w:tc>
        <w:tc>
          <w:tcPr>
            <w:tcW w:w="1169" w:type="dxa"/>
            <w:shd w:val="clear" w:color="auto" w:fill="auto"/>
            <w:vAlign w:val="center"/>
          </w:tcPr>
          <w:p w14:paraId="10778851">
            <w:pPr>
              <w:pStyle w:val="178"/>
              <w:rPr>
                <w:rFonts w:ascii="Times New Roman"/>
              </w:rPr>
            </w:pPr>
            <w:r>
              <w:rPr>
                <w:rFonts w:ascii="Times New Roman"/>
              </w:rPr>
              <w:t>4</w:t>
            </w:r>
          </w:p>
        </w:tc>
        <w:tc>
          <w:tcPr>
            <w:tcW w:w="2393" w:type="dxa"/>
            <w:shd w:val="clear" w:color="auto" w:fill="auto"/>
            <w:vAlign w:val="center"/>
          </w:tcPr>
          <w:p w14:paraId="54B535AF">
            <w:pPr>
              <w:pStyle w:val="178"/>
              <w:rPr>
                <w:rFonts w:ascii="Times New Roman"/>
              </w:rPr>
            </w:pPr>
            <w:r>
              <w:rPr>
                <w:rFonts w:ascii="Times New Roman"/>
              </w:rPr>
              <w:t>用经纬仪测量纵横向各2点</w:t>
            </w:r>
          </w:p>
        </w:tc>
      </w:tr>
      <w:tr w14:paraId="1D326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Pr>
          <w:p w14:paraId="1D179AB2">
            <w:pPr>
              <w:pStyle w:val="178"/>
              <w:rPr>
                <w:rFonts w:ascii="Times New Roman"/>
              </w:rPr>
            </w:pPr>
            <w:r>
              <w:rPr>
                <w:rFonts w:ascii="Times New Roman"/>
              </w:rPr>
              <w:t>垂直度</w:t>
            </w:r>
          </w:p>
        </w:tc>
        <w:tc>
          <w:tcPr>
            <w:tcW w:w="1574" w:type="dxa"/>
            <w:shd w:val="clear" w:color="auto" w:fill="auto"/>
            <w:vAlign w:val="center"/>
          </w:tcPr>
          <w:p w14:paraId="2D96652C">
            <w:pPr>
              <w:pStyle w:val="178"/>
              <w:rPr>
                <w:rFonts w:ascii="Times New Roman"/>
              </w:rPr>
            </w:pPr>
            <w:r>
              <w:rPr>
                <w:rFonts w:ascii="Times New Roman"/>
              </w:rPr>
              <w:t>H/50</w:t>
            </w:r>
          </w:p>
        </w:tc>
        <w:tc>
          <w:tcPr>
            <w:tcW w:w="1167" w:type="dxa"/>
            <w:vMerge w:val="continue"/>
            <w:shd w:val="clear" w:color="auto" w:fill="auto"/>
            <w:vAlign w:val="center"/>
          </w:tcPr>
          <w:p w14:paraId="7DB41FE6">
            <w:pPr>
              <w:pStyle w:val="178"/>
              <w:rPr>
                <w:rFonts w:ascii="Times New Roman"/>
              </w:rPr>
            </w:pPr>
          </w:p>
        </w:tc>
        <w:tc>
          <w:tcPr>
            <w:tcW w:w="1169" w:type="dxa"/>
            <w:shd w:val="clear" w:color="auto" w:fill="auto"/>
            <w:vAlign w:val="center"/>
          </w:tcPr>
          <w:p w14:paraId="0238AF5F">
            <w:pPr>
              <w:pStyle w:val="178"/>
              <w:rPr>
                <w:rFonts w:ascii="Times New Roman"/>
              </w:rPr>
            </w:pPr>
            <w:r>
              <w:rPr>
                <w:rFonts w:ascii="Times New Roman"/>
              </w:rPr>
              <w:t>4</w:t>
            </w:r>
          </w:p>
        </w:tc>
        <w:tc>
          <w:tcPr>
            <w:tcW w:w="2393" w:type="dxa"/>
            <w:shd w:val="clear" w:color="auto" w:fill="auto"/>
            <w:vAlign w:val="center"/>
          </w:tcPr>
          <w:p w14:paraId="53AC89E1">
            <w:pPr>
              <w:pStyle w:val="178"/>
              <w:rPr>
                <w:rFonts w:ascii="Times New Roman"/>
              </w:rPr>
            </w:pPr>
            <w:r>
              <w:rPr>
                <w:rFonts w:ascii="Times New Roman"/>
              </w:rPr>
              <w:t>用经纬仪测量</w:t>
            </w:r>
          </w:p>
        </w:tc>
      </w:tr>
      <w:tr w14:paraId="43476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0" w:type="dxa"/>
          </w:tcPr>
          <w:p w14:paraId="320D5377">
            <w:pPr>
              <w:pStyle w:val="178"/>
              <w:rPr>
                <w:rFonts w:ascii="Times New Roman"/>
              </w:rPr>
            </w:pPr>
            <w:r>
              <w:rPr>
                <w:rFonts w:ascii="Times New Roman"/>
              </w:rPr>
              <w:t>平面扭角</w:t>
            </w:r>
          </w:p>
        </w:tc>
        <w:tc>
          <w:tcPr>
            <w:tcW w:w="1574" w:type="dxa"/>
            <w:shd w:val="clear" w:color="auto" w:fill="auto"/>
            <w:vAlign w:val="center"/>
          </w:tcPr>
          <w:p w14:paraId="4447BD7E">
            <w:pPr>
              <w:pStyle w:val="178"/>
              <w:rPr>
                <w:rFonts w:ascii="Times New Roman"/>
              </w:rPr>
            </w:pPr>
            <w:r>
              <w:rPr>
                <w:rFonts w:ascii="Times New Roman"/>
              </w:rPr>
              <w:t>2º</w:t>
            </w:r>
          </w:p>
        </w:tc>
        <w:tc>
          <w:tcPr>
            <w:tcW w:w="1167" w:type="dxa"/>
            <w:vMerge w:val="continue"/>
            <w:shd w:val="clear" w:color="auto" w:fill="auto"/>
            <w:vAlign w:val="center"/>
          </w:tcPr>
          <w:p w14:paraId="0F3D6CA2">
            <w:pPr>
              <w:pStyle w:val="178"/>
              <w:rPr>
                <w:rFonts w:ascii="Times New Roman"/>
              </w:rPr>
            </w:pPr>
          </w:p>
        </w:tc>
        <w:tc>
          <w:tcPr>
            <w:tcW w:w="1169" w:type="dxa"/>
            <w:shd w:val="clear" w:color="auto" w:fill="auto"/>
            <w:vAlign w:val="center"/>
          </w:tcPr>
          <w:p w14:paraId="427D3EDF">
            <w:pPr>
              <w:pStyle w:val="178"/>
              <w:rPr>
                <w:rFonts w:ascii="Times New Roman"/>
              </w:rPr>
            </w:pPr>
            <w:r>
              <w:rPr>
                <w:rFonts w:ascii="Times New Roman"/>
              </w:rPr>
              <w:t>2</w:t>
            </w:r>
          </w:p>
        </w:tc>
        <w:tc>
          <w:tcPr>
            <w:tcW w:w="2393" w:type="dxa"/>
            <w:shd w:val="clear" w:color="auto" w:fill="auto"/>
            <w:vAlign w:val="center"/>
          </w:tcPr>
          <w:p w14:paraId="59E1B771">
            <w:pPr>
              <w:pStyle w:val="178"/>
              <w:rPr>
                <w:rFonts w:ascii="Times New Roman"/>
              </w:rPr>
            </w:pPr>
            <w:r>
              <w:rPr>
                <w:rFonts w:ascii="Times New Roman"/>
              </w:rPr>
              <w:t>经纬仪检验纵、横轴线交点</w:t>
            </w:r>
          </w:p>
        </w:tc>
      </w:tr>
      <w:tr w14:paraId="7073B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323" w:type="dxa"/>
            <w:gridSpan w:val="5"/>
          </w:tcPr>
          <w:p w14:paraId="5E049277">
            <w:pPr>
              <w:pStyle w:val="179"/>
              <w:rPr>
                <w:rFonts w:ascii="Times New Roman"/>
              </w:rPr>
            </w:pPr>
            <w:r>
              <w:rPr>
                <w:rFonts w:ascii="Times New Roman"/>
              </w:rPr>
              <w:t>H为沉井高度（mm）</w:t>
            </w:r>
          </w:p>
        </w:tc>
      </w:tr>
      <w:bookmarkEnd w:id="61"/>
    </w:tbl>
    <w:p w14:paraId="33A425EC">
      <w:pPr>
        <w:pStyle w:val="56"/>
        <w:ind w:firstLine="420"/>
        <w:rPr>
          <w:rFonts w:ascii="Times New Roman"/>
        </w:rPr>
      </w:pPr>
    </w:p>
    <w:p w14:paraId="135D8A35">
      <w:pPr>
        <w:pStyle w:val="165"/>
        <w:rPr>
          <w:rFonts w:ascii="Times New Roman"/>
        </w:rPr>
      </w:pPr>
      <w:r>
        <w:rPr>
          <w:rFonts w:ascii="Times New Roman"/>
        </w:rPr>
        <w:t>封底填充混凝土应在沉井在软土中沉至设计高程并清基后，待8</w:t>
      </w:r>
      <w:r>
        <w:rPr>
          <w:rFonts w:hint="eastAsia" w:ascii="Times New Roman"/>
          <w:lang w:val="en-US" w:eastAsia="zh-CN"/>
        </w:rPr>
        <w:t xml:space="preserve"> </w:t>
      </w:r>
      <w:r>
        <w:rPr>
          <w:rFonts w:ascii="Times New Roman"/>
        </w:rPr>
        <w:t>h内累计下沉小于3510 mm时，方可施工。</w:t>
      </w:r>
    </w:p>
    <w:p w14:paraId="2114DECE">
      <w:pPr>
        <w:pStyle w:val="165"/>
        <w:rPr>
          <w:rFonts w:ascii="Times New Roman"/>
        </w:rPr>
      </w:pPr>
      <w:r>
        <w:rPr>
          <w:rFonts w:ascii="Times New Roman"/>
        </w:rPr>
        <w:t>沉井应在封底混凝土强度达到设计要求后方可进行抽水填充。</w:t>
      </w:r>
    </w:p>
    <w:p w14:paraId="4CA3491F">
      <w:pPr>
        <w:pStyle w:val="105"/>
        <w:spacing w:before="120" w:after="120"/>
        <w:rPr>
          <w:rFonts w:ascii="Times New Roman"/>
        </w:rPr>
      </w:pPr>
      <w:r>
        <w:rPr>
          <w:rFonts w:ascii="Times New Roman"/>
        </w:rPr>
        <w:t>地下连续墙</w:t>
      </w:r>
    </w:p>
    <w:p w14:paraId="3B3695E9">
      <w:pPr>
        <w:pStyle w:val="165"/>
        <w:rPr>
          <w:rFonts w:ascii="Times New Roman"/>
        </w:rPr>
      </w:pPr>
      <w:r>
        <w:rPr>
          <w:rFonts w:ascii="Times New Roman"/>
        </w:rPr>
        <w:t>成槽的深度应符合设计要求。</w:t>
      </w:r>
    </w:p>
    <w:p w14:paraId="5DD11670">
      <w:pPr>
        <w:pStyle w:val="165"/>
        <w:rPr>
          <w:rFonts w:ascii="Times New Roman"/>
        </w:rPr>
      </w:pPr>
      <w:r>
        <w:rPr>
          <w:rFonts w:ascii="Times New Roman"/>
        </w:rPr>
        <w:t>水下混凝土质量检验应符合下列要求：</w:t>
      </w:r>
    </w:p>
    <w:p w14:paraId="3956B5BB">
      <w:pPr>
        <w:pStyle w:val="132"/>
        <w:rPr>
          <w:rFonts w:ascii="Times New Roman"/>
        </w:rPr>
      </w:pPr>
      <w:r>
        <w:rPr>
          <w:rFonts w:ascii="Times New Roman"/>
        </w:rPr>
        <w:t>墙身不应有夹层、局部凹进。</w:t>
      </w:r>
    </w:p>
    <w:p w14:paraId="6AE97F9E">
      <w:pPr>
        <w:pStyle w:val="132"/>
        <w:rPr>
          <w:rFonts w:ascii="Times New Roman"/>
        </w:rPr>
      </w:pPr>
      <w:r>
        <w:rPr>
          <w:rFonts w:ascii="Times New Roman"/>
        </w:rPr>
        <w:t>接头处理应符合施工设计要求。</w:t>
      </w:r>
    </w:p>
    <w:p w14:paraId="02F5FEA7">
      <w:pPr>
        <w:pStyle w:val="165"/>
        <w:rPr>
          <w:rFonts w:ascii="Times New Roman"/>
        </w:rPr>
      </w:pPr>
      <w:r>
        <w:rPr>
          <w:rFonts w:ascii="Times New Roman"/>
        </w:rPr>
        <w:t>地下连续墙允许偏差应符合表13的要求。</w:t>
      </w:r>
    </w:p>
    <w:p w14:paraId="37B8D92B">
      <w:pPr>
        <w:pStyle w:val="112"/>
        <w:spacing w:before="120" w:after="120"/>
        <w:rPr>
          <w:rFonts w:ascii="Times New Roman"/>
        </w:rPr>
      </w:pPr>
      <w:r>
        <w:rPr>
          <w:rFonts w:ascii="Times New Roman"/>
        </w:rPr>
        <w:t>地下连续墙允许偏差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20"/>
        <w:gridCol w:w="1574"/>
        <w:gridCol w:w="1167"/>
        <w:gridCol w:w="1169"/>
        <w:gridCol w:w="2393"/>
      </w:tblGrid>
      <w:tr w14:paraId="5EB21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tblHeader/>
          <w:jc w:val="center"/>
        </w:trPr>
        <w:tc>
          <w:tcPr>
            <w:tcW w:w="3020" w:type="dxa"/>
            <w:vMerge w:val="restart"/>
            <w:tcBorders>
              <w:top w:val="single" w:color="auto" w:sz="8" w:space="0"/>
            </w:tcBorders>
            <w:vAlign w:val="center"/>
          </w:tcPr>
          <w:p w14:paraId="270452EE">
            <w:pPr>
              <w:pStyle w:val="178"/>
              <w:jc w:val="center"/>
              <w:rPr>
                <w:rFonts w:ascii="Times New Roman"/>
              </w:rPr>
            </w:pPr>
            <w:r>
              <w:rPr>
                <w:rFonts w:ascii="Times New Roman"/>
              </w:rPr>
              <w:t>项目</w:t>
            </w:r>
          </w:p>
        </w:tc>
        <w:tc>
          <w:tcPr>
            <w:tcW w:w="1574" w:type="dxa"/>
            <w:vMerge w:val="restart"/>
            <w:tcBorders>
              <w:top w:val="single" w:color="auto" w:sz="8" w:space="0"/>
            </w:tcBorders>
            <w:shd w:val="clear" w:color="auto" w:fill="auto"/>
            <w:vAlign w:val="center"/>
          </w:tcPr>
          <w:p w14:paraId="6BEE2F21">
            <w:pPr>
              <w:pStyle w:val="178"/>
              <w:jc w:val="center"/>
              <w:rPr>
                <w:rFonts w:ascii="Times New Roman"/>
              </w:rPr>
            </w:pPr>
            <w:r>
              <w:rPr>
                <w:rFonts w:ascii="Times New Roman"/>
              </w:rPr>
              <w:t>允许偏差</w:t>
            </w:r>
          </w:p>
          <w:p w14:paraId="2B92E772">
            <w:pPr>
              <w:pStyle w:val="178"/>
              <w:jc w:val="center"/>
              <w:rPr>
                <w:rFonts w:ascii="Times New Roman"/>
              </w:rPr>
            </w:pPr>
            <w:r>
              <w:rPr>
                <w:rFonts w:ascii="Times New Roman"/>
              </w:rPr>
              <w:t>mm</w:t>
            </w:r>
          </w:p>
        </w:tc>
        <w:tc>
          <w:tcPr>
            <w:tcW w:w="2336" w:type="dxa"/>
            <w:gridSpan w:val="2"/>
            <w:tcBorders>
              <w:top w:val="single" w:color="auto" w:sz="8" w:space="0"/>
              <w:bottom w:val="single" w:color="auto" w:sz="8" w:space="0"/>
            </w:tcBorders>
            <w:shd w:val="clear" w:color="auto" w:fill="auto"/>
            <w:vAlign w:val="center"/>
          </w:tcPr>
          <w:p w14:paraId="3DC5CDF7">
            <w:pPr>
              <w:pStyle w:val="178"/>
              <w:jc w:val="center"/>
              <w:rPr>
                <w:rFonts w:ascii="Times New Roman"/>
              </w:rPr>
            </w:pPr>
            <w:r>
              <w:rPr>
                <w:rFonts w:ascii="Times New Roman"/>
              </w:rPr>
              <w:t>检验频率</w:t>
            </w:r>
          </w:p>
        </w:tc>
        <w:tc>
          <w:tcPr>
            <w:tcW w:w="2393" w:type="dxa"/>
            <w:vMerge w:val="restart"/>
            <w:tcBorders>
              <w:top w:val="single" w:color="auto" w:sz="8" w:space="0"/>
            </w:tcBorders>
            <w:shd w:val="clear" w:color="auto" w:fill="auto"/>
            <w:vAlign w:val="center"/>
          </w:tcPr>
          <w:p w14:paraId="687B567E">
            <w:pPr>
              <w:pStyle w:val="178"/>
              <w:jc w:val="center"/>
              <w:rPr>
                <w:rFonts w:ascii="Times New Roman"/>
              </w:rPr>
            </w:pPr>
            <w:r>
              <w:rPr>
                <w:rFonts w:ascii="Times New Roman"/>
              </w:rPr>
              <w:t>检验方法</w:t>
            </w:r>
          </w:p>
        </w:tc>
      </w:tr>
      <w:tr w14:paraId="4D486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3020" w:type="dxa"/>
            <w:vMerge w:val="continue"/>
            <w:vAlign w:val="center"/>
          </w:tcPr>
          <w:p w14:paraId="703CE59D">
            <w:pPr>
              <w:pStyle w:val="178"/>
              <w:jc w:val="center"/>
              <w:rPr>
                <w:rFonts w:ascii="Times New Roman"/>
              </w:rPr>
            </w:pPr>
          </w:p>
        </w:tc>
        <w:tc>
          <w:tcPr>
            <w:tcW w:w="1574" w:type="dxa"/>
            <w:vMerge w:val="continue"/>
            <w:shd w:val="clear" w:color="auto" w:fill="auto"/>
            <w:vAlign w:val="center"/>
          </w:tcPr>
          <w:p w14:paraId="6B41AC3F">
            <w:pPr>
              <w:pStyle w:val="178"/>
              <w:jc w:val="center"/>
              <w:rPr>
                <w:rFonts w:ascii="Times New Roman"/>
              </w:rPr>
            </w:pPr>
          </w:p>
        </w:tc>
        <w:tc>
          <w:tcPr>
            <w:tcW w:w="1167" w:type="dxa"/>
            <w:tcBorders>
              <w:top w:val="single" w:color="auto" w:sz="8" w:space="0"/>
            </w:tcBorders>
            <w:shd w:val="clear" w:color="auto" w:fill="auto"/>
            <w:vAlign w:val="center"/>
          </w:tcPr>
          <w:p w14:paraId="5179E299">
            <w:pPr>
              <w:pStyle w:val="178"/>
              <w:jc w:val="center"/>
              <w:rPr>
                <w:rFonts w:ascii="Times New Roman"/>
              </w:rPr>
            </w:pPr>
            <w:r>
              <w:rPr>
                <w:rFonts w:ascii="Times New Roman"/>
              </w:rPr>
              <w:t>范围</w:t>
            </w:r>
          </w:p>
        </w:tc>
        <w:tc>
          <w:tcPr>
            <w:tcW w:w="1169" w:type="dxa"/>
            <w:tcBorders>
              <w:top w:val="single" w:color="auto" w:sz="8" w:space="0"/>
            </w:tcBorders>
            <w:shd w:val="clear" w:color="auto" w:fill="auto"/>
            <w:vAlign w:val="center"/>
          </w:tcPr>
          <w:p w14:paraId="4BF6EF35">
            <w:pPr>
              <w:pStyle w:val="178"/>
              <w:jc w:val="center"/>
              <w:rPr>
                <w:rFonts w:ascii="Times New Roman"/>
              </w:rPr>
            </w:pPr>
            <w:r>
              <w:rPr>
                <w:rFonts w:ascii="Times New Roman"/>
              </w:rPr>
              <w:t>点数</w:t>
            </w:r>
          </w:p>
        </w:tc>
        <w:tc>
          <w:tcPr>
            <w:tcW w:w="2393" w:type="dxa"/>
            <w:vMerge w:val="continue"/>
            <w:shd w:val="clear" w:color="auto" w:fill="auto"/>
            <w:vAlign w:val="center"/>
          </w:tcPr>
          <w:p w14:paraId="5B43A61C">
            <w:pPr>
              <w:pStyle w:val="178"/>
              <w:jc w:val="center"/>
              <w:rPr>
                <w:rFonts w:ascii="Times New Roman"/>
              </w:rPr>
            </w:pPr>
          </w:p>
        </w:tc>
      </w:tr>
      <w:tr w14:paraId="52ACC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1" w:hRule="atLeast"/>
          <w:jc w:val="center"/>
        </w:trPr>
        <w:tc>
          <w:tcPr>
            <w:tcW w:w="3020" w:type="dxa"/>
            <w:vAlign w:val="center"/>
          </w:tcPr>
          <w:p w14:paraId="6C3FCE70">
            <w:pPr>
              <w:pStyle w:val="178"/>
              <w:jc w:val="center"/>
              <w:rPr>
                <w:rFonts w:ascii="Times New Roman"/>
              </w:rPr>
            </w:pPr>
            <w:r>
              <w:rPr>
                <w:rFonts w:ascii="Times New Roman"/>
              </w:rPr>
              <w:t>轴线偏位</w:t>
            </w:r>
          </w:p>
        </w:tc>
        <w:tc>
          <w:tcPr>
            <w:tcW w:w="1574" w:type="dxa"/>
            <w:shd w:val="clear" w:color="auto" w:fill="auto"/>
            <w:vAlign w:val="center"/>
          </w:tcPr>
          <w:p w14:paraId="66DF894F">
            <w:pPr>
              <w:pStyle w:val="178"/>
              <w:jc w:val="center"/>
              <w:rPr>
                <w:rFonts w:ascii="Times New Roman"/>
              </w:rPr>
            </w:pPr>
            <w:r>
              <w:rPr>
                <w:rFonts w:ascii="Times New Roman"/>
              </w:rPr>
              <w:t>30</w:t>
            </w:r>
          </w:p>
        </w:tc>
        <w:tc>
          <w:tcPr>
            <w:tcW w:w="1167" w:type="dxa"/>
            <w:vMerge w:val="restart"/>
            <w:shd w:val="clear" w:color="auto" w:fill="auto"/>
            <w:vAlign w:val="center"/>
          </w:tcPr>
          <w:p w14:paraId="28A387D3">
            <w:pPr>
              <w:pStyle w:val="178"/>
              <w:jc w:val="center"/>
              <w:rPr>
                <w:rFonts w:ascii="Times New Roman"/>
              </w:rPr>
            </w:pPr>
            <w:r>
              <w:rPr>
                <w:rFonts w:ascii="Times New Roman"/>
              </w:rPr>
              <w:t>每单元段或每槽段</w:t>
            </w:r>
          </w:p>
        </w:tc>
        <w:tc>
          <w:tcPr>
            <w:tcW w:w="1169" w:type="dxa"/>
            <w:shd w:val="clear" w:color="auto" w:fill="auto"/>
            <w:vAlign w:val="center"/>
          </w:tcPr>
          <w:p w14:paraId="249E6140">
            <w:pPr>
              <w:pStyle w:val="178"/>
              <w:jc w:val="center"/>
              <w:rPr>
                <w:rFonts w:ascii="Times New Roman"/>
              </w:rPr>
            </w:pPr>
            <w:r>
              <w:rPr>
                <w:rFonts w:ascii="Times New Roman"/>
              </w:rPr>
              <w:t>2</w:t>
            </w:r>
          </w:p>
        </w:tc>
        <w:tc>
          <w:tcPr>
            <w:tcW w:w="2393" w:type="dxa"/>
            <w:shd w:val="clear" w:color="auto" w:fill="auto"/>
            <w:vAlign w:val="center"/>
          </w:tcPr>
          <w:p w14:paraId="6B05A58B">
            <w:pPr>
              <w:pStyle w:val="178"/>
              <w:jc w:val="center"/>
              <w:rPr>
                <w:rFonts w:ascii="Times New Roman"/>
              </w:rPr>
            </w:pPr>
            <w:r>
              <w:rPr>
                <w:rFonts w:ascii="Times New Roman"/>
              </w:rPr>
              <w:t>用经纬仪测量</w:t>
            </w:r>
          </w:p>
        </w:tc>
      </w:tr>
      <w:tr w14:paraId="5482E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vAlign w:val="center"/>
          </w:tcPr>
          <w:p w14:paraId="5856E02F">
            <w:pPr>
              <w:pStyle w:val="178"/>
              <w:jc w:val="center"/>
              <w:rPr>
                <w:rFonts w:ascii="Times New Roman"/>
              </w:rPr>
            </w:pPr>
            <w:r>
              <w:rPr>
                <w:rFonts w:ascii="Times New Roman"/>
              </w:rPr>
              <w:t>外形尺寸</w:t>
            </w:r>
          </w:p>
        </w:tc>
        <w:tc>
          <w:tcPr>
            <w:tcW w:w="1574" w:type="dxa"/>
            <w:shd w:val="clear" w:color="auto" w:fill="auto"/>
            <w:vAlign w:val="center"/>
          </w:tcPr>
          <w:p w14:paraId="45AC71AB">
            <w:pPr>
              <w:pStyle w:val="178"/>
              <w:jc w:val="center"/>
              <w:rPr>
                <w:rFonts w:ascii="Times New Roman"/>
              </w:rPr>
            </w:pPr>
            <w:r>
              <w:rPr>
                <w:rFonts w:ascii="Times New Roman"/>
              </w:rPr>
              <w:t>30</w:t>
            </w:r>
          </w:p>
          <w:p w14:paraId="17E34B6F">
            <w:pPr>
              <w:pStyle w:val="178"/>
              <w:jc w:val="center"/>
              <w:rPr>
                <w:rFonts w:ascii="Times New Roman"/>
              </w:rPr>
            </w:pPr>
            <w:r>
              <w:rPr>
                <w:rFonts w:ascii="Times New Roman"/>
              </w:rPr>
              <w:t>0</w:t>
            </w:r>
          </w:p>
        </w:tc>
        <w:tc>
          <w:tcPr>
            <w:tcW w:w="1167" w:type="dxa"/>
            <w:vMerge w:val="continue"/>
            <w:shd w:val="clear" w:color="auto" w:fill="auto"/>
            <w:vAlign w:val="center"/>
          </w:tcPr>
          <w:p w14:paraId="05D1AB6F">
            <w:pPr>
              <w:pStyle w:val="178"/>
              <w:jc w:val="center"/>
              <w:rPr>
                <w:rFonts w:ascii="Times New Roman"/>
              </w:rPr>
            </w:pPr>
          </w:p>
        </w:tc>
        <w:tc>
          <w:tcPr>
            <w:tcW w:w="1169" w:type="dxa"/>
            <w:shd w:val="clear" w:color="auto" w:fill="auto"/>
            <w:vAlign w:val="center"/>
          </w:tcPr>
          <w:p w14:paraId="57AA6716">
            <w:pPr>
              <w:pStyle w:val="178"/>
              <w:jc w:val="center"/>
              <w:rPr>
                <w:rFonts w:ascii="Times New Roman"/>
              </w:rPr>
            </w:pPr>
            <w:r>
              <w:rPr>
                <w:rFonts w:ascii="Times New Roman"/>
              </w:rPr>
              <w:t>1</w:t>
            </w:r>
          </w:p>
        </w:tc>
        <w:tc>
          <w:tcPr>
            <w:tcW w:w="2393" w:type="dxa"/>
            <w:shd w:val="clear" w:color="auto" w:fill="auto"/>
            <w:vAlign w:val="center"/>
          </w:tcPr>
          <w:p w14:paraId="3F41A5D0">
            <w:pPr>
              <w:pStyle w:val="178"/>
              <w:jc w:val="center"/>
              <w:rPr>
                <w:rFonts w:ascii="Times New Roman"/>
              </w:rPr>
            </w:pPr>
            <w:r>
              <w:rPr>
                <w:rFonts w:ascii="Times New Roman"/>
              </w:rPr>
              <w:t>用钢尺量一个断面</w:t>
            </w:r>
          </w:p>
        </w:tc>
      </w:tr>
      <w:tr w14:paraId="3CE6F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vAlign w:val="center"/>
          </w:tcPr>
          <w:p w14:paraId="0F6EA92F">
            <w:pPr>
              <w:pStyle w:val="178"/>
              <w:jc w:val="center"/>
              <w:rPr>
                <w:rFonts w:ascii="Times New Roman"/>
              </w:rPr>
            </w:pPr>
            <w:r>
              <w:rPr>
                <w:rFonts w:ascii="Times New Roman"/>
              </w:rPr>
              <w:t>垂直度</w:t>
            </w:r>
          </w:p>
        </w:tc>
        <w:tc>
          <w:tcPr>
            <w:tcW w:w="1574" w:type="dxa"/>
            <w:shd w:val="clear" w:color="auto" w:fill="auto"/>
            <w:vAlign w:val="center"/>
          </w:tcPr>
          <w:p w14:paraId="235D25F3">
            <w:pPr>
              <w:pStyle w:val="178"/>
              <w:jc w:val="center"/>
              <w:rPr>
                <w:rFonts w:ascii="Times New Roman"/>
              </w:rPr>
            </w:pPr>
            <w:r>
              <w:rPr>
                <w:rFonts w:ascii="Times New Roman"/>
              </w:rPr>
              <w:t>0.5%墙高</w:t>
            </w:r>
          </w:p>
        </w:tc>
        <w:tc>
          <w:tcPr>
            <w:tcW w:w="1167" w:type="dxa"/>
            <w:vMerge w:val="continue"/>
            <w:shd w:val="clear" w:color="auto" w:fill="auto"/>
            <w:vAlign w:val="center"/>
          </w:tcPr>
          <w:p w14:paraId="4785A5C2">
            <w:pPr>
              <w:pStyle w:val="178"/>
              <w:jc w:val="center"/>
              <w:rPr>
                <w:rFonts w:ascii="Times New Roman"/>
              </w:rPr>
            </w:pPr>
          </w:p>
        </w:tc>
        <w:tc>
          <w:tcPr>
            <w:tcW w:w="1169" w:type="dxa"/>
            <w:shd w:val="clear" w:color="auto" w:fill="auto"/>
            <w:vAlign w:val="center"/>
          </w:tcPr>
          <w:p w14:paraId="6D34CC14">
            <w:pPr>
              <w:pStyle w:val="178"/>
              <w:jc w:val="center"/>
              <w:rPr>
                <w:rFonts w:ascii="Times New Roman"/>
              </w:rPr>
            </w:pPr>
            <w:r>
              <w:rPr>
                <w:rFonts w:ascii="Times New Roman"/>
              </w:rPr>
              <w:t>1</w:t>
            </w:r>
          </w:p>
        </w:tc>
        <w:tc>
          <w:tcPr>
            <w:tcW w:w="2393" w:type="dxa"/>
            <w:shd w:val="clear" w:color="auto" w:fill="auto"/>
            <w:vAlign w:val="center"/>
          </w:tcPr>
          <w:p w14:paraId="1D861BD8">
            <w:pPr>
              <w:pStyle w:val="178"/>
              <w:jc w:val="center"/>
              <w:rPr>
                <w:rFonts w:ascii="Times New Roman"/>
              </w:rPr>
            </w:pPr>
            <w:r>
              <w:rPr>
                <w:rFonts w:ascii="Times New Roman"/>
              </w:rPr>
              <w:t>用超声波测槽仪检验</w:t>
            </w:r>
          </w:p>
        </w:tc>
      </w:tr>
      <w:tr w14:paraId="2919E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vAlign w:val="center"/>
          </w:tcPr>
          <w:p w14:paraId="7EC0384E">
            <w:pPr>
              <w:pStyle w:val="178"/>
              <w:jc w:val="center"/>
              <w:rPr>
                <w:rFonts w:ascii="Times New Roman"/>
              </w:rPr>
            </w:pPr>
            <w:r>
              <w:rPr>
                <w:rFonts w:ascii="Times New Roman"/>
              </w:rPr>
              <w:t>顶面高程</w:t>
            </w:r>
          </w:p>
        </w:tc>
        <w:tc>
          <w:tcPr>
            <w:tcW w:w="1574" w:type="dxa"/>
            <w:shd w:val="clear" w:color="auto" w:fill="auto"/>
            <w:vAlign w:val="center"/>
          </w:tcPr>
          <w:p w14:paraId="2F3D1308">
            <w:pPr>
              <w:pStyle w:val="178"/>
              <w:jc w:val="center"/>
              <w:rPr>
                <w:rFonts w:ascii="Times New Roman"/>
              </w:rPr>
            </w:pPr>
            <w:r>
              <w:rPr>
                <w:rFonts w:ascii="Times New Roman"/>
              </w:rPr>
              <w:t>±10</w:t>
            </w:r>
          </w:p>
        </w:tc>
        <w:tc>
          <w:tcPr>
            <w:tcW w:w="1167" w:type="dxa"/>
            <w:vMerge w:val="continue"/>
            <w:shd w:val="clear" w:color="auto" w:fill="auto"/>
            <w:vAlign w:val="center"/>
          </w:tcPr>
          <w:p w14:paraId="550FD5C6">
            <w:pPr>
              <w:pStyle w:val="178"/>
              <w:jc w:val="center"/>
              <w:rPr>
                <w:rFonts w:ascii="Times New Roman"/>
              </w:rPr>
            </w:pPr>
          </w:p>
        </w:tc>
        <w:tc>
          <w:tcPr>
            <w:tcW w:w="1169" w:type="dxa"/>
            <w:shd w:val="clear" w:color="auto" w:fill="auto"/>
            <w:vAlign w:val="center"/>
          </w:tcPr>
          <w:p w14:paraId="5B88EBCA">
            <w:pPr>
              <w:pStyle w:val="178"/>
              <w:jc w:val="center"/>
              <w:rPr>
                <w:rFonts w:ascii="Times New Roman"/>
              </w:rPr>
            </w:pPr>
            <w:r>
              <w:rPr>
                <w:rFonts w:ascii="Times New Roman"/>
              </w:rPr>
              <w:t>2</w:t>
            </w:r>
          </w:p>
        </w:tc>
        <w:tc>
          <w:tcPr>
            <w:tcW w:w="2393" w:type="dxa"/>
            <w:shd w:val="clear" w:color="auto" w:fill="auto"/>
            <w:vAlign w:val="center"/>
          </w:tcPr>
          <w:p w14:paraId="2ECA7C93">
            <w:pPr>
              <w:pStyle w:val="178"/>
              <w:jc w:val="center"/>
              <w:rPr>
                <w:rFonts w:ascii="Times New Roman"/>
              </w:rPr>
            </w:pPr>
            <w:r>
              <w:rPr>
                <w:rFonts w:ascii="Times New Roman"/>
              </w:rPr>
              <w:t>用水准仪测量</w:t>
            </w:r>
          </w:p>
        </w:tc>
      </w:tr>
      <w:tr w14:paraId="3BBC9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vAlign w:val="center"/>
          </w:tcPr>
          <w:p w14:paraId="626C7B12">
            <w:pPr>
              <w:pStyle w:val="178"/>
              <w:jc w:val="center"/>
              <w:rPr>
                <w:rFonts w:ascii="Times New Roman"/>
              </w:rPr>
            </w:pPr>
            <w:r>
              <w:rPr>
                <w:rFonts w:ascii="Times New Roman"/>
              </w:rPr>
              <w:t>沉渣厚度</w:t>
            </w:r>
          </w:p>
        </w:tc>
        <w:tc>
          <w:tcPr>
            <w:tcW w:w="1574" w:type="dxa"/>
            <w:shd w:val="clear" w:color="auto" w:fill="auto"/>
            <w:vAlign w:val="center"/>
          </w:tcPr>
          <w:p w14:paraId="76BA3A40">
            <w:pPr>
              <w:pStyle w:val="178"/>
              <w:jc w:val="center"/>
              <w:rPr>
                <w:rFonts w:ascii="Times New Roman"/>
              </w:rPr>
            </w:pPr>
            <w:r>
              <w:rPr>
                <w:rFonts w:ascii="Times New Roman"/>
              </w:rPr>
              <w:t>符合设计要</w:t>
            </w:r>
          </w:p>
        </w:tc>
        <w:tc>
          <w:tcPr>
            <w:tcW w:w="1167" w:type="dxa"/>
            <w:vMerge w:val="continue"/>
            <w:shd w:val="clear" w:color="auto" w:fill="auto"/>
            <w:vAlign w:val="center"/>
          </w:tcPr>
          <w:p w14:paraId="6159ABD9">
            <w:pPr>
              <w:pStyle w:val="178"/>
              <w:jc w:val="center"/>
              <w:rPr>
                <w:rFonts w:ascii="Times New Roman"/>
              </w:rPr>
            </w:pPr>
          </w:p>
        </w:tc>
        <w:tc>
          <w:tcPr>
            <w:tcW w:w="1169" w:type="dxa"/>
            <w:shd w:val="clear" w:color="auto" w:fill="auto"/>
            <w:vAlign w:val="center"/>
          </w:tcPr>
          <w:p w14:paraId="482294C0">
            <w:pPr>
              <w:pStyle w:val="178"/>
              <w:jc w:val="center"/>
              <w:rPr>
                <w:rFonts w:ascii="Times New Roman"/>
              </w:rPr>
            </w:pPr>
            <w:r>
              <w:rPr>
                <w:rFonts w:ascii="Times New Roman"/>
              </w:rPr>
              <w:t>1</w:t>
            </w:r>
          </w:p>
        </w:tc>
        <w:tc>
          <w:tcPr>
            <w:tcW w:w="2393" w:type="dxa"/>
            <w:shd w:val="clear" w:color="auto" w:fill="auto"/>
            <w:vAlign w:val="center"/>
          </w:tcPr>
          <w:p w14:paraId="71B15952">
            <w:pPr>
              <w:pStyle w:val="178"/>
              <w:jc w:val="center"/>
              <w:rPr>
                <w:rFonts w:ascii="Times New Roman"/>
              </w:rPr>
            </w:pPr>
            <w:r>
              <w:rPr>
                <w:rFonts w:ascii="Times New Roman"/>
              </w:rPr>
              <w:t>用重锤或沉积物测定仪（沉淀盒）</w:t>
            </w:r>
          </w:p>
        </w:tc>
      </w:tr>
    </w:tbl>
    <w:p w14:paraId="26175F91">
      <w:pPr>
        <w:pStyle w:val="56"/>
        <w:ind w:firstLine="420"/>
        <w:rPr>
          <w:rFonts w:ascii="Times New Roman"/>
        </w:rPr>
      </w:pPr>
    </w:p>
    <w:p w14:paraId="72248248">
      <w:pPr>
        <w:pStyle w:val="105"/>
        <w:spacing w:before="120" w:after="120"/>
        <w:rPr>
          <w:rFonts w:ascii="Times New Roman"/>
        </w:rPr>
      </w:pPr>
      <w:r>
        <w:rPr>
          <w:rFonts w:ascii="Times New Roman"/>
        </w:rPr>
        <w:t>现浇混凝土承台</w:t>
      </w:r>
    </w:p>
    <w:p w14:paraId="07824733">
      <w:pPr>
        <w:pStyle w:val="165"/>
        <w:rPr>
          <w:rFonts w:ascii="Times New Roman"/>
        </w:rPr>
      </w:pPr>
      <w:r>
        <w:rPr>
          <w:rFonts w:ascii="Times New Roman"/>
        </w:rPr>
        <w:t>混凝土承台允许偏差应符合表14的要求。</w:t>
      </w:r>
    </w:p>
    <w:p w14:paraId="66E9D18D">
      <w:pPr>
        <w:pStyle w:val="112"/>
        <w:spacing w:before="120" w:after="120"/>
        <w:rPr>
          <w:rFonts w:ascii="Times New Roman"/>
        </w:rPr>
      </w:pPr>
      <w:r>
        <w:rPr>
          <w:rFonts w:ascii="Times New Roman"/>
        </w:rPr>
        <w:t>混凝土承台允许偏差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135"/>
        <w:gridCol w:w="1134"/>
        <w:gridCol w:w="2398"/>
      </w:tblGrid>
      <w:tr w14:paraId="44924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vMerge w:val="restart"/>
            <w:tcBorders>
              <w:top w:val="single" w:color="auto" w:sz="8" w:space="0"/>
            </w:tcBorders>
            <w:shd w:val="clear" w:color="auto" w:fill="auto"/>
            <w:vAlign w:val="center"/>
          </w:tcPr>
          <w:p w14:paraId="44EBB5E0">
            <w:pPr>
              <w:pStyle w:val="178"/>
              <w:jc w:val="center"/>
              <w:rPr>
                <w:rFonts w:ascii="Times New Roman"/>
              </w:rPr>
            </w:pPr>
            <w:r>
              <w:rPr>
                <w:rFonts w:ascii="Times New Roman"/>
              </w:rPr>
              <w:t>项目</w:t>
            </w:r>
          </w:p>
        </w:tc>
        <w:tc>
          <w:tcPr>
            <w:tcW w:w="1555" w:type="dxa"/>
            <w:vMerge w:val="restart"/>
            <w:tcBorders>
              <w:top w:val="single" w:color="auto" w:sz="8" w:space="0"/>
            </w:tcBorders>
            <w:shd w:val="clear" w:color="auto" w:fill="auto"/>
            <w:vAlign w:val="center"/>
          </w:tcPr>
          <w:p w14:paraId="21AD19EF">
            <w:pPr>
              <w:pStyle w:val="178"/>
              <w:jc w:val="center"/>
              <w:rPr>
                <w:rFonts w:ascii="Times New Roman"/>
              </w:rPr>
            </w:pPr>
            <w:r>
              <w:rPr>
                <w:rFonts w:ascii="Times New Roman"/>
              </w:rPr>
              <w:t>允许偏差</w:t>
            </w:r>
          </w:p>
          <w:p w14:paraId="08C8AB36">
            <w:pPr>
              <w:pStyle w:val="178"/>
              <w:jc w:val="center"/>
              <w:rPr>
                <w:rFonts w:ascii="Times New Roman"/>
              </w:rPr>
            </w:pPr>
            <w:r>
              <w:rPr>
                <w:rFonts w:ascii="Times New Roman"/>
              </w:rPr>
              <w:t>mm</w:t>
            </w:r>
          </w:p>
        </w:tc>
        <w:tc>
          <w:tcPr>
            <w:tcW w:w="2269" w:type="dxa"/>
            <w:gridSpan w:val="2"/>
            <w:tcBorders>
              <w:top w:val="single" w:color="auto" w:sz="8" w:space="0"/>
              <w:bottom w:val="single" w:color="auto" w:sz="8" w:space="0"/>
            </w:tcBorders>
            <w:shd w:val="clear" w:color="auto" w:fill="auto"/>
            <w:vAlign w:val="center"/>
          </w:tcPr>
          <w:p w14:paraId="155CF1BD">
            <w:pPr>
              <w:pStyle w:val="178"/>
              <w:jc w:val="center"/>
              <w:rPr>
                <w:rFonts w:ascii="Times New Roman"/>
              </w:rPr>
            </w:pPr>
            <w:r>
              <w:rPr>
                <w:rFonts w:ascii="Times New Roman"/>
              </w:rPr>
              <w:t>检验频率</w:t>
            </w:r>
          </w:p>
        </w:tc>
        <w:tc>
          <w:tcPr>
            <w:tcW w:w="2398" w:type="dxa"/>
            <w:vMerge w:val="restart"/>
            <w:tcBorders>
              <w:top w:val="single" w:color="auto" w:sz="8" w:space="0"/>
            </w:tcBorders>
            <w:shd w:val="clear" w:color="auto" w:fill="auto"/>
            <w:vAlign w:val="center"/>
          </w:tcPr>
          <w:p w14:paraId="29B29F33">
            <w:pPr>
              <w:pStyle w:val="178"/>
              <w:jc w:val="center"/>
              <w:rPr>
                <w:rFonts w:ascii="Times New Roman"/>
              </w:rPr>
            </w:pPr>
            <w:r>
              <w:rPr>
                <w:rFonts w:ascii="Times New Roman"/>
              </w:rPr>
              <w:t>检验方法</w:t>
            </w:r>
          </w:p>
        </w:tc>
      </w:tr>
      <w:tr w14:paraId="425CA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shd w:val="clear" w:color="auto" w:fill="auto"/>
            <w:vAlign w:val="center"/>
          </w:tcPr>
          <w:p w14:paraId="3A1082C0">
            <w:pPr>
              <w:pStyle w:val="178"/>
              <w:jc w:val="center"/>
              <w:rPr>
                <w:rFonts w:ascii="Times New Roman"/>
              </w:rPr>
            </w:pPr>
          </w:p>
        </w:tc>
        <w:tc>
          <w:tcPr>
            <w:tcW w:w="1555" w:type="dxa"/>
            <w:vMerge w:val="continue"/>
            <w:shd w:val="clear" w:color="auto" w:fill="auto"/>
            <w:vAlign w:val="center"/>
          </w:tcPr>
          <w:p w14:paraId="2674E3EE">
            <w:pPr>
              <w:pStyle w:val="178"/>
              <w:jc w:val="center"/>
              <w:rPr>
                <w:rFonts w:ascii="Times New Roman"/>
              </w:rPr>
            </w:pPr>
          </w:p>
        </w:tc>
        <w:tc>
          <w:tcPr>
            <w:tcW w:w="1135" w:type="dxa"/>
            <w:tcBorders>
              <w:top w:val="single" w:color="auto" w:sz="8" w:space="0"/>
            </w:tcBorders>
            <w:shd w:val="clear" w:color="auto" w:fill="auto"/>
            <w:vAlign w:val="center"/>
          </w:tcPr>
          <w:p w14:paraId="6D58F5AE">
            <w:pPr>
              <w:pStyle w:val="178"/>
              <w:jc w:val="center"/>
              <w:rPr>
                <w:rFonts w:ascii="Times New Roman"/>
              </w:rPr>
            </w:pPr>
            <w:r>
              <w:rPr>
                <w:rFonts w:ascii="Times New Roman"/>
              </w:rPr>
              <w:t>范围</w:t>
            </w:r>
          </w:p>
        </w:tc>
        <w:tc>
          <w:tcPr>
            <w:tcW w:w="1134" w:type="dxa"/>
            <w:tcBorders>
              <w:top w:val="single" w:color="auto" w:sz="8" w:space="0"/>
            </w:tcBorders>
            <w:shd w:val="clear" w:color="auto" w:fill="auto"/>
            <w:vAlign w:val="center"/>
          </w:tcPr>
          <w:p w14:paraId="08D5F459">
            <w:pPr>
              <w:pStyle w:val="178"/>
              <w:jc w:val="center"/>
              <w:rPr>
                <w:rFonts w:ascii="Times New Roman"/>
              </w:rPr>
            </w:pPr>
            <w:r>
              <w:rPr>
                <w:rFonts w:ascii="Times New Roman"/>
              </w:rPr>
              <w:t>点数</w:t>
            </w:r>
          </w:p>
        </w:tc>
        <w:tc>
          <w:tcPr>
            <w:tcW w:w="2398" w:type="dxa"/>
            <w:vMerge w:val="continue"/>
            <w:shd w:val="clear" w:color="auto" w:fill="auto"/>
            <w:vAlign w:val="center"/>
          </w:tcPr>
          <w:p w14:paraId="130BAF9C">
            <w:pPr>
              <w:pStyle w:val="178"/>
              <w:jc w:val="center"/>
              <w:rPr>
                <w:rFonts w:ascii="Times New Roman"/>
              </w:rPr>
            </w:pPr>
          </w:p>
        </w:tc>
      </w:tr>
      <w:tr w14:paraId="09B64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shd w:val="clear" w:color="auto" w:fill="auto"/>
            <w:vAlign w:val="center"/>
          </w:tcPr>
          <w:p w14:paraId="785CC4C6">
            <w:pPr>
              <w:pStyle w:val="178"/>
              <w:jc w:val="center"/>
              <w:rPr>
                <w:rFonts w:ascii="Times New Roman"/>
              </w:rPr>
            </w:pPr>
            <w:r>
              <w:rPr>
                <w:rFonts w:ascii="Times New Roman"/>
              </w:rPr>
              <w:t>断面尺寸</w:t>
            </w:r>
          </w:p>
        </w:tc>
        <w:tc>
          <w:tcPr>
            <w:tcW w:w="1556" w:type="dxa"/>
            <w:shd w:val="clear" w:color="auto" w:fill="auto"/>
            <w:vAlign w:val="center"/>
          </w:tcPr>
          <w:p w14:paraId="19F5DD83">
            <w:pPr>
              <w:pStyle w:val="178"/>
              <w:jc w:val="center"/>
              <w:rPr>
                <w:rFonts w:ascii="Times New Roman"/>
              </w:rPr>
            </w:pPr>
            <w:r>
              <w:rPr>
                <w:rFonts w:ascii="Times New Roman"/>
              </w:rPr>
              <w:t>长、宽</w:t>
            </w:r>
          </w:p>
        </w:tc>
        <w:tc>
          <w:tcPr>
            <w:tcW w:w="1555" w:type="dxa"/>
            <w:shd w:val="clear" w:color="auto" w:fill="auto"/>
            <w:vAlign w:val="center"/>
          </w:tcPr>
          <w:p w14:paraId="083FAE8E">
            <w:pPr>
              <w:pStyle w:val="178"/>
              <w:jc w:val="center"/>
              <w:rPr>
                <w:rFonts w:ascii="Times New Roman"/>
              </w:rPr>
            </w:pPr>
            <w:bookmarkStart w:id="62" w:name="OLE_LINK18"/>
            <w:r>
              <w:rPr>
                <w:rFonts w:ascii="Times New Roman"/>
              </w:rPr>
              <w:t>±20</w:t>
            </w:r>
            <w:bookmarkEnd w:id="62"/>
          </w:p>
        </w:tc>
        <w:tc>
          <w:tcPr>
            <w:tcW w:w="1135" w:type="dxa"/>
            <w:vMerge w:val="restart"/>
            <w:shd w:val="clear" w:color="auto" w:fill="auto"/>
            <w:vAlign w:val="center"/>
          </w:tcPr>
          <w:p w14:paraId="0E182766">
            <w:pPr>
              <w:pStyle w:val="178"/>
              <w:jc w:val="center"/>
              <w:rPr>
                <w:rFonts w:ascii="Times New Roman"/>
              </w:rPr>
            </w:pPr>
            <w:r>
              <w:rPr>
                <w:rFonts w:ascii="Times New Roman"/>
              </w:rPr>
              <w:t>每座</w:t>
            </w:r>
          </w:p>
        </w:tc>
        <w:tc>
          <w:tcPr>
            <w:tcW w:w="1134" w:type="dxa"/>
            <w:shd w:val="clear" w:color="auto" w:fill="auto"/>
            <w:vAlign w:val="center"/>
          </w:tcPr>
          <w:p w14:paraId="4FAC352B">
            <w:pPr>
              <w:pStyle w:val="178"/>
              <w:jc w:val="center"/>
              <w:rPr>
                <w:rFonts w:ascii="Times New Roman"/>
              </w:rPr>
            </w:pPr>
            <w:r>
              <w:rPr>
                <w:rFonts w:ascii="Times New Roman"/>
              </w:rPr>
              <w:t>4</w:t>
            </w:r>
          </w:p>
        </w:tc>
        <w:tc>
          <w:tcPr>
            <w:tcW w:w="2398" w:type="dxa"/>
            <w:shd w:val="clear" w:color="auto" w:fill="auto"/>
            <w:vAlign w:val="center"/>
          </w:tcPr>
          <w:p w14:paraId="1C80868B">
            <w:pPr>
              <w:pStyle w:val="178"/>
              <w:jc w:val="center"/>
              <w:rPr>
                <w:rFonts w:ascii="Times New Roman"/>
              </w:rPr>
            </w:pPr>
            <w:r>
              <w:rPr>
                <w:rFonts w:ascii="Times New Roman"/>
              </w:rPr>
              <w:t>用钢尺量，长、宽各2点</w:t>
            </w:r>
          </w:p>
        </w:tc>
      </w:tr>
      <w:tr w14:paraId="1D66D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24C467E2">
            <w:pPr>
              <w:pStyle w:val="178"/>
              <w:jc w:val="center"/>
              <w:rPr>
                <w:rFonts w:ascii="Times New Roman"/>
              </w:rPr>
            </w:pPr>
            <w:r>
              <w:rPr>
                <w:rFonts w:ascii="Times New Roman"/>
              </w:rPr>
              <w:t>承台厚度</w:t>
            </w:r>
          </w:p>
        </w:tc>
        <w:tc>
          <w:tcPr>
            <w:tcW w:w="1555" w:type="dxa"/>
            <w:shd w:val="clear" w:color="auto" w:fill="auto"/>
            <w:vAlign w:val="center"/>
          </w:tcPr>
          <w:p w14:paraId="2846FEF4">
            <w:pPr>
              <w:pStyle w:val="178"/>
              <w:jc w:val="center"/>
              <w:rPr>
                <w:rFonts w:ascii="Times New Roman"/>
              </w:rPr>
            </w:pPr>
            <w:r>
              <w:rPr>
                <w:rFonts w:ascii="Times New Roman"/>
              </w:rPr>
              <w:t>0</w:t>
            </w:r>
          </w:p>
          <w:p w14:paraId="1DD221F8">
            <w:pPr>
              <w:pStyle w:val="178"/>
              <w:jc w:val="center"/>
              <w:rPr>
                <w:rFonts w:ascii="Times New Roman"/>
              </w:rPr>
            </w:pPr>
            <w:r>
              <w:rPr>
                <w:rFonts w:ascii="Times New Roman"/>
              </w:rPr>
              <w:t>10</w:t>
            </w:r>
          </w:p>
        </w:tc>
        <w:tc>
          <w:tcPr>
            <w:tcW w:w="1135" w:type="dxa"/>
            <w:vMerge w:val="continue"/>
            <w:shd w:val="clear" w:color="auto" w:fill="auto"/>
            <w:vAlign w:val="center"/>
          </w:tcPr>
          <w:p w14:paraId="216DEAE8">
            <w:pPr>
              <w:pStyle w:val="178"/>
              <w:jc w:val="center"/>
              <w:rPr>
                <w:rFonts w:ascii="Times New Roman"/>
              </w:rPr>
            </w:pPr>
          </w:p>
        </w:tc>
        <w:tc>
          <w:tcPr>
            <w:tcW w:w="1134" w:type="dxa"/>
            <w:shd w:val="clear" w:color="auto" w:fill="auto"/>
            <w:vAlign w:val="center"/>
          </w:tcPr>
          <w:p w14:paraId="10D98885">
            <w:pPr>
              <w:pStyle w:val="178"/>
              <w:jc w:val="center"/>
              <w:rPr>
                <w:rFonts w:ascii="Times New Roman"/>
              </w:rPr>
            </w:pPr>
            <w:r>
              <w:rPr>
                <w:rFonts w:ascii="Times New Roman"/>
              </w:rPr>
              <w:t>4</w:t>
            </w:r>
          </w:p>
        </w:tc>
        <w:tc>
          <w:tcPr>
            <w:tcW w:w="2398" w:type="dxa"/>
            <w:shd w:val="clear" w:color="auto" w:fill="auto"/>
            <w:vAlign w:val="center"/>
          </w:tcPr>
          <w:p w14:paraId="04571FAD">
            <w:pPr>
              <w:pStyle w:val="178"/>
              <w:jc w:val="center"/>
              <w:rPr>
                <w:rFonts w:ascii="Times New Roman"/>
              </w:rPr>
            </w:pPr>
            <w:r>
              <w:rPr>
                <w:rFonts w:ascii="Times New Roman"/>
              </w:rPr>
              <w:t>用钢尺量</w:t>
            </w:r>
          </w:p>
        </w:tc>
      </w:tr>
      <w:tr w14:paraId="33C91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3112" w:type="dxa"/>
            <w:gridSpan w:val="2"/>
            <w:shd w:val="clear" w:color="auto" w:fill="auto"/>
            <w:vAlign w:val="center"/>
          </w:tcPr>
          <w:p w14:paraId="68D36B07">
            <w:pPr>
              <w:pStyle w:val="178"/>
              <w:jc w:val="center"/>
              <w:rPr>
                <w:rFonts w:ascii="Times New Roman"/>
              </w:rPr>
            </w:pPr>
            <w:r>
              <w:rPr>
                <w:rFonts w:ascii="Times New Roman"/>
              </w:rPr>
              <w:t>顶面高程</w:t>
            </w:r>
          </w:p>
        </w:tc>
        <w:tc>
          <w:tcPr>
            <w:tcW w:w="1555" w:type="dxa"/>
            <w:shd w:val="clear" w:color="auto" w:fill="auto"/>
            <w:vAlign w:val="center"/>
          </w:tcPr>
          <w:p w14:paraId="11BDEA1A">
            <w:pPr>
              <w:pStyle w:val="178"/>
              <w:jc w:val="center"/>
              <w:rPr>
                <w:rFonts w:ascii="Times New Roman"/>
              </w:rPr>
            </w:pPr>
            <w:r>
              <w:rPr>
                <w:rFonts w:ascii="Times New Roman"/>
              </w:rPr>
              <w:t>±10</w:t>
            </w:r>
          </w:p>
        </w:tc>
        <w:tc>
          <w:tcPr>
            <w:tcW w:w="1135" w:type="dxa"/>
            <w:vMerge w:val="continue"/>
            <w:shd w:val="clear" w:color="auto" w:fill="auto"/>
            <w:vAlign w:val="center"/>
          </w:tcPr>
          <w:p w14:paraId="3DCA92E7">
            <w:pPr>
              <w:pStyle w:val="178"/>
              <w:jc w:val="center"/>
              <w:rPr>
                <w:rFonts w:ascii="Times New Roman"/>
              </w:rPr>
            </w:pPr>
          </w:p>
        </w:tc>
        <w:tc>
          <w:tcPr>
            <w:tcW w:w="1134" w:type="dxa"/>
            <w:shd w:val="clear" w:color="auto" w:fill="auto"/>
            <w:vAlign w:val="center"/>
          </w:tcPr>
          <w:p w14:paraId="1F728F3F">
            <w:pPr>
              <w:pStyle w:val="178"/>
              <w:jc w:val="center"/>
              <w:rPr>
                <w:rFonts w:ascii="Times New Roman"/>
              </w:rPr>
            </w:pPr>
            <w:r>
              <w:rPr>
                <w:rFonts w:ascii="Times New Roman"/>
              </w:rPr>
              <w:t>4</w:t>
            </w:r>
          </w:p>
        </w:tc>
        <w:tc>
          <w:tcPr>
            <w:tcW w:w="2398" w:type="dxa"/>
            <w:shd w:val="clear" w:color="auto" w:fill="auto"/>
            <w:vAlign w:val="center"/>
          </w:tcPr>
          <w:p w14:paraId="08EE29E0">
            <w:pPr>
              <w:pStyle w:val="178"/>
              <w:jc w:val="center"/>
              <w:rPr>
                <w:rFonts w:ascii="Times New Roman"/>
              </w:rPr>
            </w:pPr>
            <w:r>
              <w:rPr>
                <w:rFonts w:ascii="Times New Roman"/>
              </w:rPr>
              <w:t>用水准仪测量测量四角</w:t>
            </w:r>
          </w:p>
        </w:tc>
      </w:tr>
      <w:tr w14:paraId="160E0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1B514019">
            <w:pPr>
              <w:pStyle w:val="178"/>
              <w:jc w:val="center"/>
              <w:rPr>
                <w:rFonts w:ascii="Times New Roman"/>
              </w:rPr>
            </w:pPr>
            <w:r>
              <w:rPr>
                <w:rFonts w:ascii="Times New Roman"/>
              </w:rPr>
              <w:t>轴线偏位</w:t>
            </w:r>
          </w:p>
        </w:tc>
        <w:tc>
          <w:tcPr>
            <w:tcW w:w="1555" w:type="dxa"/>
            <w:shd w:val="clear" w:color="auto" w:fill="auto"/>
            <w:vAlign w:val="center"/>
          </w:tcPr>
          <w:p w14:paraId="1714C631">
            <w:pPr>
              <w:pStyle w:val="178"/>
              <w:jc w:val="center"/>
              <w:rPr>
                <w:rFonts w:ascii="Times New Roman"/>
              </w:rPr>
            </w:pPr>
            <w:r>
              <w:rPr>
                <w:rFonts w:ascii="Times New Roman"/>
              </w:rPr>
              <w:t>15</w:t>
            </w:r>
          </w:p>
        </w:tc>
        <w:tc>
          <w:tcPr>
            <w:tcW w:w="1135" w:type="dxa"/>
            <w:vMerge w:val="continue"/>
            <w:shd w:val="clear" w:color="auto" w:fill="auto"/>
            <w:vAlign w:val="center"/>
          </w:tcPr>
          <w:p w14:paraId="130407BE">
            <w:pPr>
              <w:pStyle w:val="178"/>
              <w:jc w:val="center"/>
              <w:rPr>
                <w:rFonts w:ascii="Times New Roman"/>
              </w:rPr>
            </w:pPr>
          </w:p>
        </w:tc>
        <w:tc>
          <w:tcPr>
            <w:tcW w:w="1134" w:type="dxa"/>
            <w:shd w:val="clear" w:color="auto" w:fill="auto"/>
            <w:vAlign w:val="center"/>
          </w:tcPr>
          <w:p w14:paraId="1CA9B182">
            <w:pPr>
              <w:pStyle w:val="178"/>
              <w:jc w:val="center"/>
              <w:rPr>
                <w:rFonts w:ascii="Times New Roman"/>
              </w:rPr>
            </w:pPr>
            <w:r>
              <w:rPr>
                <w:rFonts w:ascii="Times New Roman"/>
              </w:rPr>
              <w:t>4</w:t>
            </w:r>
          </w:p>
        </w:tc>
        <w:tc>
          <w:tcPr>
            <w:tcW w:w="2398" w:type="dxa"/>
            <w:shd w:val="clear" w:color="auto" w:fill="auto"/>
            <w:vAlign w:val="center"/>
          </w:tcPr>
          <w:p w14:paraId="350B8585">
            <w:pPr>
              <w:pStyle w:val="178"/>
              <w:jc w:val="center"/>
              <w:rPr>
                <w:rFonts w:ascii="Times New Roman"/>
              </w:rPr>
            </w:pPr>
            <w:r>
              <w:rPr>
                <w:rFonts w:ascii="Times New Roman"/>
              </w:rPr>
              <w:t>用经纬仪测量，纵、横各2点</w:t>
            </w:r>
          </w:p>
        </w:tc>
      </w:tr>
      <w:tr w14:paraId="24F05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01F41EAA">
            <w:pPr>
              <w:pStyle w:val="178"/>
              <w:jc w:val="center"/>
              <w:rPr>
                <w:rFonts w:ascii="Times New Roman"/>
              </w:rPr>
            </w:pPr>
            <w:r>
              <w:rPr>
                <w:rFonts w:ascii="Times New Roman"/>
              </w:rPr>
              <w:t>预埋件位置</w:t>
            </w:r>
          </w:p>
        </w:tc>
        <w:tc>
          <w:tcPr>
            <w:tcW w:w="1555" w:type="dxa"/>
            <w:shd w:val="clear" w:color="auto" w:fill="auto"/>
            <w:vAlign w:val="center"/>
          </w:tcPr>
          <w:p w14:paraId="0D491A48">
            <w:pPr>
              <w:pStyle w:val="178"/>
              <w:jc w:val="center"/>
              <w:rPr>
                <w:rFonts w:ascii="Times New Roman"/>
              </w:rPr>
            </w:pPr>
            <w:r>
              <w:rPr>
                <w:rFonts w:ascii="Times New Roman"/>
              </w:rPr>
              <w:t>10</w:t>
            </w:r>
          </w:p>
        </w:tc>
        <w:tc>
          <w:tcPr>
            <w:tcW w:w="1135" w:type="dxa"/>
            <w:shd w:val="clear" w:color="auto" w:fill="auto"/>
            <w:vAlign w:val="center"/>
          </w:tcPr>
          <w:p w14:paraId="4881EA50">
            <w:pPr>
              <w:pStyle w:val="178"/>
              <w:jc w:val="center"/>
              <w:rPr>
                <w:rFonts w:ascii="Times New Roman"/>
              </w:rPr>
            </w:pPr>
            <w:r>
              <w:rPr>
                <w:rFonts w:ascii="Times New Roman"/>
              </w:rPr>
              <w:t>每件</w:t>
            </w:r>
          </w:p>
        </w:tc>
        <w:tc>
          <w:tcPr>
            <w:tcW w:w="1134" w:type="dxa"/>
            <w:shd w:val="clear" w:color="auto" w:fill="auto"/>
            <w:vAlign w:val="center"/>
          </w:tcPr>
          <w:p w14:paraId="3B06EBB3">
            <w:pPr>
              <w:pStyle w:val="178"/>
              <w:jc w:val="center"/>
              <w:rPr>
                <w:rFonts w:ascii="Times New Roman"/>
              </w:rPr>
            </w:pPr>
            <w:r>
              <w:rPr>
                <w:rFonts w:ascii="Times New Roman"/>
              </w:rPr>
              <w:t>2</w:t>
            </w:r>
          </w:p>
        </w:tc>
        <w:tc>
          <w:tcPr>
            <w:tcW w:w="2398" w:type="dxa"/>
            <w:shd w:val="clear" w:color="auto" w:fill="auto"/>
            <w:vAlign w:val="center"/>
          </w:tcPr>
          <w:p w14:paraId="138D0B1F">
            <w:pPr>
              <w:pStyle w:val="178"/>
              <w:jc w:val="center"/>
              <w:rPr>
                <w:rFonts w:ascii="Times New Roman"/>
              </w:rPr>
            </w:pPr>
            <w:r>
              <w:rPr>
                <w:rFonts w:ascii="Times New Roman"/>
              </w:rPr>
              <w:t>经纬仪放线，用钢尺量</w:t>
            </w:r>
          </w:p>
        </w:tc>
      </w:tr>
    </w:tbl>
    <w:p w14:paraId="3CF30CF6">
      <w:pPr>
        <w:pStyle w:val="56"/>
        <w:ind w:firstLine="420"/>
        <w:rPr>
          <w:rFonts w:ascii="Times New Roman"/>
        </w:rPr>
      </w:pPr>
    </w:p>
    <w:p w14:paraId="7E2AAF0B">
      <w:pPr>
        <w:pStyle w:val="165"/>
        <w:rPr>
          <w:rFonts w:ascii="Times New Roman"/>
        </w:rPr>
      </w:pPr>
      <w:r>
        <w:rPr>
          <w:rFonts w:ascii="Times New Roman"/>
        </w:rPr>
        <w:t>承台表面应无空洞、露筋、缺棱掉角、蜂窝、麻面和宽度超过0.15 mm的收缩裂缝。</w:t>
      </w:r>
    </w:p>
    <w:bookmarkEnd w:id="18"/>
    <w:p w14:paraId="06C85606">
      <w:pPr>
        <w:pStyle w:val="56"/>
        <w:ind w:firstLine="0" w:firstLineChars="0"/>
        <w:jc w:val="center"/>
      </w:pPr>
      <w:bookmarkStart w:id="63" w:name="BookMark8"/>
      <w:r>
        <w:rPr>
          <w:rFonts w:hint="eastAsia"/>
        </w:rPr>
        <w:drawing>
          <wp:inline distT="0" distB="0" distL="0" distR="0">
            <wp:extent cx="1485900" cy="317500"/>
            <wp:effectExtent l="0" t="0" r="0" b="6350"/>
            <wp:docPr id="1556220872" name="图片 3"/>
            <wp:cNvGraphicFramePr/>
            <a:graphic xmlns:a="http://schemas.openxmlformats.org/drawingml/2006/main">
              <a:graphicData uri="http://schemas.openxmlformats.org/drawingml/2006/picture">
                <pic:pic xmlns:pic="http://schemas.openxmlformats.org/drawingml/2006/picture">
                  <pic:nvPicPr>
                    <pic:cNvPr id="1556220872"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6CC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45D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532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75B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089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90F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DDC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1952">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CAA8">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F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9A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4178"/>
    <w:rsid w:val="00135323"/>
    <w:rsid w:val="001356C4"/>
    <w:rsid w:val="00136DA2"/>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859"/>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0BF0"/>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366"/>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C6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46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7F81"/>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632"/>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DCB"/>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FA0"/>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22A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96C"/>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4B4"/>
    <w:rsid w:val="00E74C54"/>
    <w:rsid w:val="00E74F35"/>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5C52"/>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76F5"/>
    <w:rsid w:val="00F6194E"/>
    <w:rsid w:val="00F623AC"/>
    <w:rsid w:val="00F6412A"/>
    <w:rsid w:val="00F65893"/>
    <w:rsid w:val="00F66A4A"/>
    <w:rsid w:val="00F71E22"/>
    <w:rsid w:val="00F72142"/>
    <w:rsid w:val="00F72AE7"/>
    <w:rsid w:val="00F833BA"/>
    <w:rsid w:val="00F84FD0"/>
    <w:rsid w:val="00F859A8"/>
    <w:rsid w:val="00F86D87"/>
    <w:rsid w:val="00F90130"/>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BA0"/>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6C6782"/>
    <w:rsid w:val="21F141FB"/>
    <w:rsid w:val="22327245"/>
    <w:rsid w:val="23452FA8"/>
    <w:rsid w:val="306727B0"/>
    <w:rsid w:val="32CF7AAB"/>
    <w:rsid w:val="4AEC4736"/>
    <w:rsid w:val="4CDE39A2"/>
    <w:rsid w:val="4D160D6C"/>
    <w:rsid w:val="59E720E8"/>
    <w:rsid w:val="63EC7D4A"/>
    <w:rsid w:val="6BCF0C2E"/>
    <w:rsid w:val="6CD04C5E"/>
    <w:rsid w:val="71EA5D8B"/>
    <w:rsid w:val="73071C21"/>
    <w:rsid w:val="73350806"/>
    <w:rsid w:val="7B51340D"/>
    <w:rsid w:val="7D5F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A54A249C834D74B870C895085D862D"/>
        <w:style w:val=""/>
        <w:category>
          <w:name w:val="常规"/>
          <w:gallery w:val="placeholder"/>
        </w:category>
        <w:types>
          <w:type w:val="bbPlcHdr"/>
        </w:types>
        <w:behaviors>
          <w:behavior w:val="content"/>
        </w:behaviors>
        <w:description w:val=""/>
        <w:guid w:val="{8AA60C14-C3F3-4634-A10D-4619ADCDE918}"/>
      </w:docPartPr>
      <w:docPartBody>
        <w:p w14:paraId="6AD9615D">
          <w:pPr>
            <w:pStyle w:val="5"/>
            <w:rPr>
              <w:rFonts w:hint="eastAsia"/>
            </w:rPr>
          </w:pPr>
          <w:r>
            <w:rPr>
              <w:rStyle w:val="4"/>
              <w:rFonts w:hint="eastAsia"/>
            </w:rPr>
            <w:t>单击或点击此处输入文字。</w:t>
          </w:r>
        </w:p>
      </w:docPartBody>
    </w:docPart>
    <w:docPart>
      <w:docPartPr>
        <w:name w:val="1314FE4995EB4D2DAABF06DF26DFC4C5"/>
        <w:style w:val=""/>
        <w:category>
          <w:name w:val="常规"/>
          <w:gallery w:val="placeholder"/>
        </w:category>
        <w:types>
          <w:type w:val="bbPlcHdr"/>
        </w:types>
        <w:behaviors>
          <w:behavior w:val="content"/>
        </w:behaviors>
        <w:description w:val=""/>
        <w:guid w:val="{658A5ED6-1B2F-4CFB-B931-6CD70DFC53B7}"/>
      </w:docPartPr>
      <w:docPartBody>
        <w:p w14:paraId="61B5914E">
          <w:pPr>
            <w:pStyle w:val="6"/>
            <w:rPr>
              <w:rFonts w:hint="eastAsia"/>
            </w:rPr>
          </w:pPr>
          <w:r>
            <w:rPr>
              <w:rStyle w:val="4"/>
              <w:rFonts w:hint="eastAsia"/>
            </w:rPr>
            <w:t>选择一项。</w:t>
          </w:r>
        </w:p>
      </w:docPartBody>
    </w:docPart>
    <w:docPart>
      <w:docPartPr>
        <w:name w:val="3C87B258F17F43AC9F81D968C8E4E63F"/>
        <w:style w:val=""/>
        <w:category>
          <w:name w:val="常规"/>
          <w:gallery w:val="placeholder"/>
        </w:category>
        <w:types>
          <w:type w:val="bbPlcHdr"/>
        </w:types>
        <w:behaviors>
          <w:behavior w:val="content"/>
        </w:behaviors>
        <w:description w:val=""/>
        <w:guid w:val="{C0601BFD-423A-4A08-96DB-5B56A2A4018E}"/>
      </w:docPartPr>
      <w:docPartBody>
        <w:p w14:paraId="04C2F025">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CA"/>
    <w:rsid w:val="002A6B0F"/>
    <w:rsid w:val="0030316C"/>
    <w:rsid w:val="00342061"/>
    <w:rsid w:val="003F1BCA"/>
    <w:rsid w:val="004B7C66"/>
    <w:rsid w:val="00AA4847"/>
    <w:rsid w:val="00AE0632"/>
    <w:rsid w:val="00F90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EA54A249C834D74B870C895085D862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314FE4995EB4D2DAABF06DF26DFC4C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C87B258F17F43AC9F81D968C8E4E63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4034</Words>
  <Characters>4199</Characters>
  <Lines>61</Lines>
  <Paragraphs>17</Paragraphs>
  <TotalTime>0</TotalTime>
  <ScaleCrop>false</ScaleCrop>
  <LinksUpToDate>false</LinksUpToDate>
  <CharactersWithSpaces>4260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2025-07-24T03:44:00Z</dcterms:created>
  <dc:creator>1</dc:creator>
  <dc:description>&lt;config cover="true" show_menu="true" version="1.0.0" doctype="SDKXY"&gt;_x000d_
&lt;/config&gt;</dc:description>
  <cp:lastModifiedBy>Shimmer</cp:lastModifiedBy>
  <cp:lastPrinted>2021-02-02T08:22:00Z</cp:lastPrinted>
  <dcterms:modified xsi:type="dcterms:W3CDTF">2025-12-15T09:11:06Z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D9CC9D3E3F744D5A8D3E6A0FE3CCB7E4_12</vt:lpwstr>
  </property>
</Properties>
</file>