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425D94" w:rsidRPr="00672BFD">
              <w:rPr>
                <w:rFonts w:ascii="黑体" w:eastAsia="黑体" w:hAnsi="黑体"/>
                <w:sz w:val="21"/>
                <w:szCs w:val="21"/>
              </w:rPr>
            </w:r>
            <w:r w:rsidRPr="00672BFD">
              <w:rPr>
                <w:rFonts w:ascii="黑体" w:eastAsia="黑体" w:hAnsi="黑体"/>
                <w:sz w:val="21"/>
                <w:szCs w:val="21"/>
              </w:rPr>
              <w:fldChar w:fldCharType="separate"/>
            </w:r>
            <w:r w:rsidR="00425D94" w:rsidRPr="00425D94">
              <w:rPr>
                <w:rFonts w:ascii="黑体" w:eastAsia="黑体" w:hAnsi="黑体"/>
                <w:sz w:val="21"/>
                <w:szCs w:val="21"/>
              </w:rPr>
              <w:t>35.240.99</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25D94">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425D94">
                    <w:t>CWDPA</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425D94" w:rsidRPr="00672BFD">
              <w:rPr>
                <w:rFonts w:ascii="黑体" w:eastAsia="黑体" w:hAnsi="黑体"/>
                <w:sz w:val="21"/>
                <w:szCs w:val="21"/>
              </w:rPr>
            </w:r>
            <w:r w:rsidRPr="00672BFD">
              <w:rPr>
                <w:rFonts w:ascii="黑体" w:eastAsia="黑体" w:hAnsi="黑体"/>
                <w:sz w:val="21"/>
                <w:szCs w:val="21"/>
              </w:rPr>
              <w:fldChar w:fldCharType="separate"/>
            </w:r>
            <w:r w:rsidR="00425D94" w:rsidRPr="00425D94">
              <w:rPr>
                <w:rFonts w:ascii="黑体" w:eastAsia="黑体" w:hAnsi="黑体"/>
                <w:sz w:val="21"/>
                <w:szCs w:val="21"/>
              </w:rPr>
              <w:t>R07</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425D94" w:rsidRPr="00425D94">
        <w:rPr>
          <w:rFonts w:ascii="黑体" w:eastAsia="黑体" w:hint="eastAsia"/>
          <w:b w:val="0"/>
          <w:w w:val="100"/>
          <w:sz w:val="48"/>
        </w:rPr>
        <w:t>中国西部开发促进会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425D94">
        <w:t>CWDPA</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45C0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25D94">
        <w:t>公路基础设施数字化建模与信息交互全流程</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sidR="00425D94">
        <w:rPr>
          <w:rFonts w:eastAsia="黑体"/>
          <w:noProof/>
          <w:szCs w:val="28"/>
        </w:rPr>
      </w:r>
      <w:r>
        <w:rPr>
          <w:rFonts w:eastAsia="黑体"/>
          <w:noProof/>
          <w:szCs w:val="28"/>
        </w:rPr>
        <w:fldChar w:fldCharType="separate"/>
      </w:r>
      <w:r w:rsidR="00425D94">
        <w:rPr>
          <w:rFonts w:eastAsia="黑体"/>
          <w:noProof/>
          <w:szCs w:val="28"/>
        </w:rPr>
        <w:t xml:space="preserve"> </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425D94">
        <w:rPr>
          <w:noProof/>
          <w:sz w:val="24"/>
          <w:szCs w:val="28"/>
        </w:rPr>
      </w:r>
      <w:r w:rsidR="00425D94">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sidR="00425D94">
        <w:rPr>
          <w:noProof/>
          <w:sz w:val="21"/>
          <w:szCs w:val="28"/>
        </w:rPr>
      </w:r>
      <w:r>
        <w:rPr>
          <w:noProof/>
          <w:sz w:val="21"/>
          <w:szCs w:val="28"/>
        </w:rPr>
        <w:fldChar w:fldCharType="separate"/>
      </w:r>
      <w:r w:rsidR="00425D94">
        <w:rPr>
          <w:noProof/>
          <w:sz w:val="21"/>
          <w:szCs w:val="28"/>
        </w:rPr>
        <w:t> </w:t>
      </w:r>
      <w:r w:rsidR="00425D94">
        <w:rPr>
          <w:noProof/>
          <w:sz w:val="21"/>
          <w:szCs w:val="28"/>
        </w:rPr>
        <w:t> </w:t>
      </w:r>
      <w:r w:rsidR="00425D94">
        <w:rPr>
          <w:noProof/>
          <w:sz w:val="21"/>
          <w:szCs w:val="28"/>
        </w:rPr>
        <w:t> </w:t>
      </w:r>
      <w:r w:rsidR="00425D94">
        <w:rPr>
          <w:noProof/>
          <w:sz w:val="21"/>
          <w:szCs w:val="28"/>
        </w:rPr>
        <w:t> </w:t>
      </w:r>
      <w:r w:rsidR="00425D94">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425D94">
        <w:rPr>
          <w:b/>
          <w:noProof/>
          <w:sz w:val="21"/>
          <w:szCs w:val="28"/>
        </w:rPr>
      </w:r>
      <w:r w:rsidR="00425D94">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00425D94" w:rsidRPr="004C7E8B">
        <w:rPr>
          <w:rFonts w:hAnsi="黑体"/>
          <w:w w:val="100"/>
          <w:sz w:val="28"/>
        </w:rPr>
      </w:r>
      <w:r w:rsidRPr="004C7E8B">
        <w:rPr>
          <w:rFonts w:hAnsi="黑体"/>
          <w:w w:val="100"/>
          <w:sz w:val="28"/>
        </w:rPr>
        <w:fldChar w:fldCharType="separate"/>
      </w:r>
      <w:r w:rsidR="00425D94" w:rsidRPr="00425D94">
        <w:rPr>
          <w:rFonts w:hAnsi="黑体" w:hint="eastAsia"/>
          <w:w w:val="100"/>
          <w:sz w:val="28"/>
        </w:rPr>
        <w:t>中国西部开发促进会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DB81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425D94" w:rsidRDefault="00425D94" w:rsidP="00425D94">
      <w:pPr>
        <w:pStyle w:val="affffff2"/>
        <w:spacing w:after="360"/>
        <w:rPr>
          <w:rFonts w:hint="eastAsia"/>
        </w:rPr>
      </w:pPr>
      <w:bookmarkStart w:id="21" w:name="_Toc213338487"/>
      <w:bookmarkStart w:id="22" w:name="BookMark1"/>
      <w:r w:rsidRPr="00425D94">
        <w:rPr>
          <w:rFonts w:hint="eastAsia"/>
          <w:spacing w:val="320"/>
        </w:rPr>
        <w:lastRenderedPageBreak/>
        <w:t>目</w:t>
      </w:r>
      <w:r>
        <w:rPr>
          <w:rFonts w:hint="eastAsia"/>
        </w:rPr>
        <w:t>次</w:t>
      </w:r>
    </w:p>
    <w:p w:rsidR="00425D94" w:rsidRPr="00425D94" w:rsidRDefault="00425D94">
      <w:pPr>
        <w:pStyle w:val="TOC1"/>
        <w:tabs>
          <w:tab w:val="right" w:leader="dot" w:pos="9344"/>
        </w:tabs>
        <w:rPr>
          <w:rFonts w:asciiTheme="minorHAnsi" w:eastAsiaTheme="minorEastAsia" w:hAnsiTheme="minorHAnsi" w:cstheme="minorBidi"/>
          <w:noProof/>
          <w:szCs w:val="22"/>
        </w:rPr>
      </w:pPr>
      <w:r w:rsidRPr="00425D94">
        <w:fldChar w:fldCharType="begin"/>
      </w:r>
      <w:r w:rsidRPr="00425D94">
        <w:instrText xml:space="preserve"> TOC \o "1-1" \h \t "标准文件_一级条标题,2,标准文件_附录一级条标题,2," </w:instrText>
      </w:r>
      <w:r w:rsidRPr="00425D94">
        <w:fldChar w:fldCharType="separate"/>
      </w:r>
      <w:hyperlink w:anchor="_Toc213347316" w:history="1">
        <w:r w:rsidRPr="00425D94">
          <w:rPr>
            <w:rStyle w:val="affffffe"/>
            <w:noProof/>
          </w:rPr>
          <w:t>前言</w:t>
        </w:r>
        <w:r w:rsidRPr="00425D94">
          <w:rPr>
            <w:noProof/>
          </w:rPr>
          <w:tab/>
        </w:r>
        <w:r w:rsidRPr="00425D94">
          <w:rPr>
            <w:noProof/>
          </w:rPr>
          <w:fldChar w:fldCharType="begin"/>
        </w:r>
        <w:r w:rsidRPr="00425D94">
          <w:rPr>
            <w:noProof/>
          </w:rPr>
          <w:instrText xml:space="preserve"> PAGEREF _Toc213347316 \h </w:instrText>
        </w:r>
        <w:r w:rsidRPr="00425D94">
          <w:rPr>
            <w:noProof/>
          </w:rPr>
        </w:r>
        <w:r w:rsidRPr="00425D94">
          <w:rPr>
            <w:noProof/>
          </w:rPr>
          <w:fldChar w:fldCharType="separate"/>
        </w:r>
        <w:r w:rsidRPr="00425D94">
          <w:rPr>
            <w:noProof/>
          </w:rPr>
          <w:t>II</w:t>
        </w:r>
        <w:r w:rsidRPr="00425D94">
          <w:rPr>
            <w:noProof/>
          </w:rPr>
          <w:fldChar w:fldCharType="end"/>
        </w:r>
      </w:hyperlink>
    </w:p>
    <w:p w:rsidR="00425D94" w:rsidRPr="00425D94" w:rsidRDefault="00425D94">
      <w:pPr>
        <w:pStyle w:val="TOC1"/>
        <w:tabs>
          <w:tab w:val="right" w:leader="dot" w:pos="9344"/>
        </w:tabs>
        <w:rPr>
          <w:rFonts w:asciiTheme="minorHAnsi" w:eastAsiaTheme="minorEastAsia" w:hAnsiTheme="minorHAnsi" w:cstheme="minorBidi"/>
          <w:noProof/>
          <w:szCs w:val="22"/>
        </w:rPr>
      </w:pPr>
      <w:hyperlink w:anchor="_Toc213347317" w:history="1">
        <w:r w:rsidRPr="00425D94">
          <w:rPr>
            <w:rStyle w:val="affffffe"/>
            <w:noProof/>
          </w:rPr>
          <w:t>1</w:t>
        </w:r>
        <w:r>
          <w:rPr>
            <w:rStyle w:val="affffffe"/>
            <w:noProof/>
          </w:rPr>
          <w:t xml:space="preserve"> </w:t>
        </w:r>
        <w:r w:rsidRPr="00425D94">
          <w:rPr>
            <w:rStyle w:val="affffffe"/>
            <w:noProof/>
          </w:rPr>
          <w:t xml:space="preserve"> 范围</w:t>
        </w:r>
        <w:r w:rsidRPr="00425D94">
          <w:rPr>
            <w:noProof/>
          </w:rPr>
          <w:tab/>
        </w:r>
        <w:r w:rsidRPr="00425D94">
          <w:rPr>
            <w:noProof/>
          </w:rPr>
          <w:fldChar w:fldCharType="begin"/>
        </w:r>
        <w:r w:rsidRPr="00425D94">
          <w:rPr>
            <w:noProof/>
          </w:rPr>
          <w:instrText xml:space="preserve"> PAGEREF _Toc213347317 \h </w:instrText>
        </w:r>
        <w:r w:rsidRPr="00425D94">
          <w:rPr>
            <w:noProof/>
          </w:rPr>
        </w:r>
        <w:r w:rsidRPr="00425D94">
          <w:rPr>
            <w:noProof/>
          </w:rPr>
          <w:fldChar w:fldCharType="separate"/>
        </w:r>
        <w:r w:rsidRPr="00425D94">
          <w:rPr>
            <w:noProof/>
          </w:rPr>
          <w:t>1</w:t>
        </w:r>
        <w:r w:rsidRPr="00425D94">
          <w:rPr>
            <w:noProof/>
          </w:rPr>
          <w:fldChar w:fldCharType="end"/>
        </w:r>
      </w:hyperlink>
    </w:p>
    <w:p w:rsidR="00425D94" w:rsidRPr="00425D94" w:rsidRDefault="00425D94">
      <w:pPr>
        <w:pStyle w:val="TOC1"/>
        <w:tabs>
          <w:tab w:val="right" w:leader="dot" w:pos="9344"/>
        </w:tabs>
        <w:rPr>
          <w:rFonts w:asciiTheme="minorHAnsi" w:eastAsiaTheme="minorEastAsia" w:hAnsiTheme="minorHAnsi" w:cstheme="minorBidi"/>
          <w:noProof/>
          <w:szCs w:val="22"/>
        </w:rPr>
      </w:pPr>
      <w:hyperlink w:anchor="_Toc213347318" w:history="1">
        <w:r w:rsidRPr="00425D94">
          <w:rPr>
            <w:rStyle w:val="affffffe"/>
            <w:noProof/>
          </w:rPr>
          <w:t>2</w:t>
        </w:r>
        <w:r>
          <w:rPr>
            <w:rStyle w:val="affffffe"/>
            <w:noProof/>
          </w:rPr>
          <w:t xml:space="preserve"> </w:t>
        </w:r>
        <w:r w:rsidRPr="00425D94">
          <w:rPr>
            <w:rStyle w:val="affffffe"/>
            <w:noProof/>
          </w:rPr>
          <w:t xml:space="preserve"> 规范性引用文件</w:t>
        </w:r>
        <w:r w:rsidRPr="00425D94">
          <w:rPr>
            <w:noProof/>
          </w:rPr>
          <w:tab/>
        </w:r>
        <w:r w:rsidRPr="00425D94">
          <w:rPr>
            <w:noProof/>
          </w:rPr>
          <w:fldChar w:fldCharType="begin"/>
        </w:r>
        <w:r w:rsidRPr="00425D94">
          <w:rPr>
            <w:noProof/>
          </w:rPr>
          <w:instrText xml:space="preserve"> PAGEREF _Toc213347318 \h </w:instrText>
        </w:r>
        <w:r w:rsidRPr="00425D94">
          <w:rPr>
            <w:noProof/>
          </w:rPr>
        </w:r>
        <w:r w:rsidRPr="00425D94">
          <w:rPr>
            <w:noProof/>
          </w:rPr>
          <w:fldChar w:fldCharType="separate"/>
        </w:r>
        <w:r w:rsidRPr="00425D94">
          <w:rPr>
            <w:noProof/>
          </w:rPr>
          <w:t>1</w:t>
        </w:r>
        <w:r w:rsidRPr="00425D94">
          <w:rPr>
            <w:noProof/>
          </w:rPr>
          <w:fldChar w:fldCharType="end"/>
        </w:r>
      </w:hyperlink>
    </w:p>
    <w:p w:rsidR="00425D94" w:rsidRPr="00425D94" w:rsidRDefault="00425D94">
      <w:pPr>
        <w:pStyle w:val="TOC1"/>
        <w:tabs>
          <w:tab w:val="right" w:leader="dot" w:pos="9344"/>
        </w:tabs>
        <w:rPr>
          <w:rFonts w:asciiTheme="minorHAnsi" w:eastAsiaTheme="minorEastAsia" w:hAnsiTheme="minorHAnsi" w:cstheme="minorBidi"/>
          <w:noProof/>
          <w:szCs w:val="22"/>
        </w:rPr>
      </w:pPr>
      <w:hyperlink w:anchor="_Toc213347319" w:history="1">
        <w:r w:rsidRPr="00425D94">
          <w:rPr>
            <w:rStyle w:val="affffffe"/>
            <w:noProof/>
          </w:rPr>
          <w:t>3</w:t>
        </w:r>
        <w:r>
          <w:rPr>
            <w:rStyle w:val="affffffe"/>
            <w:noProof/>
          </w:rPr>
          <w:t xml:space="preserve"> </w:t>
        </w:r>
        <w:r w:rsidRPr="00425D94">
          <w:rPr>
            <w:rStyle w:val="affffffe"/>
            <w:noProof/>
          </w:rPr>
          <w:t xml:space="preserve"> 术语和定义</w:t>
        </w:r>
        <w:r w:rsidRPr="00425D94">
          <w:rPr>
            <w:noProof/>
          </w:rPr>
          <w:tab/>
        </w:r>
        <w:r w:rsidRPr="00425D94">
          <w:rPr>
            <w:noProof/>
          </w:rPr>
          <w:fldChar w:fldCharType="begin"/>
        </w:r>
        <w:r w:rsidRPr="00425D94">
          <w:rPr>
            <w:noProof/>
          </w:rPr>
          <w:instrText xml:space="preserve"> PAGEREF _Toc213347319 \h </w:instrText>
        </w:r>
        <w:r w:rsidRPr="00425D94">
          <w:rPr>
            <w:noProof/>
          </w:rPr>
        </w:r>
        <w:r w:rsidRPr="00425D94">
          <w:rPr>
            <w:noProof/>
          </w:rPr>
          <w:fldChar w:fldCharType="separate"/>
        </w:r>
        <w:r w:rsidRPr="00425D94">
          <w:rPr>
            <w:noProof/>
          </w:rPr>
          <w:t>1</w:t>
        </w:r>
        <w:r w:rsidRPr="00425D94">
          <w:rPr>
            <w:noProof/>
          </w:rPr>
          <w:fldChar w:fldCharType="end"/>
        </w:r>
      </w:hyperlink>
    </w:p>
    <w:p w:rsidR="00425D94" w:rsidRPr="00425D94" w:rsidRDefault="00425D94">
      <w:pPr>
        <w:pStyle w:val="TOC1"/>
        <w:tabs>
          <w:tab w:val="right" w:leader="dot" w:pos="9344"/>
        </w:tabs>
        <w:rPr>
          <w:rFonts w:asciiTheme="minorHAnsi" w:eastAsiaTheme="minorEastAsia" w:hAnsiTheme="minorHAnsi" w:cstheme="minorBidi"/>
          <w:noProof/>
          <w:szCs w:val="22"/>
        </w:rPr>
      </w:pPr>
      <w:hyperlink w:anchor="_Toc213347320" w:history="1">
        <w:r w:rsidRPr="00425D94">
          <w:rPr>
            <w:rStyle w:val="affffffe"/>
            <w:noProof/>
          </w:rPr>
          <w:t>4</w:t>
        </w:r>
        <w:r>
          <w:rPr>
            <w:rStyle w:val="affffffe"/>
            <w:noProof/>
          </w:rPr>
          <w:t xml:space="preserve"> </w:t>
        </w:r>
        <w:r w:rsidRPr="00425D94">
          <w:rPr>
            <w:rStyle w:val="affffffe"/>
            <w:noProof/>
          </w:rPr>
          <w:t xml:space="preserve"> 总则</w:t>
        </w:r>
        <w:r w:rsidRPr="00425D94">
          <w:rPr>
            <w:noProof/>
          </w:rPr>
          <w:tab/>
        </w:r>
        <w:r w:rsidRPr="00425D94">
          <w:rPr>
            <w:noProof/>
          </w:rPr>
          <w:fldChar w:fldCharType="begin"/>
        </w:r>
        <w:r w:rsidRPr="00425D94">
          <w:rPr>
            <w:noProof/>
          </w:rPr>
          <w:instrText xml:space="preserve"> PAGEREF _Toc213347320 \h </w:instrText>
        </w:r>
        <w:r w:rsidRPr="00425D94">
          <w:rPr>
            <w:noProof/>
          </w:rPr>
        </w:r>
        <w:r w:rsidRPr="00425D94">
          <w:rPr>
            <w:noProof/>
          </w:rPr>
          <w:fldChar w:fldCharType="separate"/>
        </w:r>
        <w:r w:rsidRPr="00425D94">
          <w:rPr>
            <w:noProof/>
          </w:rPr>
          <w:t>2</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21" w:history="1">
        <w:r w:rsidRPr="00425D94">
          <w:rPr>
            <w:rStyle w:val="affffffe"/>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核心目标</w:t>
        </w:r>
        <w:r w:rsidRPr="00425D94">
          <w:rPr>
            <w:noProof/>
          </w:rPr>
          <w:tab/>
        </w:r>
        <w:r w:rsidRPr="00425D94">
          <w:rPr>
            <w:noProof/>
          </w:rPr>
          <w:fldChar w:fldCharType="begin"/>
        </w:r>
        <w:r w:rsidRPr="00425D94">
          <w:rPr>
            <w:noProof/>
          </w:rPr>
          <w:instrText xml:space="preserve"> PAGEREF _Toc213347321 \h </w:instrText>
        </w:r>
        <w:r w:rsidRPr="00425D94">
          <w:rPr>
            <w:noProof/>
          </w:rPr>
        </w:r>
        <w:r w:rsidRPr="00425D94">
          <w:rPr>
            <w:noProof/>
          </w:rPr>
          <w:fldChar w:fldCharType="separate"/>
        </w:r>
        <w:r w:rsidRPr="00425D94">
          <w:rPr>
            <w:noProof/>
          </w:rPr>
          <w:t>2</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22" w:history="1">
        <w:r w:rsidRPr="00425D94">
          <w:rPr>
            <w:rStyle w:val="affffffe"/>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基本原则</w:t>
        </w:r>
        <w:r w:rsidRPr="00425D94">
          <w:rPr>
            <w:noProof/>
          </w:rPr>
          <w:tab/>
        </w:r>
        <w:r w:rsidRPr="00425D94">
          <w:rPr>
            <w:noProof/>
          </w:rPr>
          <w:fldChar w:fldCharType="begin"/>
        </w:r>
        <w:r w:rsidRPr="00425D94">
          <w:rPr>
            <w:noProof/>
          </w:rPr>
          <w:instrText xml:space="preserve"> PAGEREF _Toc213347322 \h </w:instrText>
        </w:r>
        <w:r w:rsidRPr="00425D94">
          <w:rPr>
            <w:noProof/>
          </w:rPr>
        </w:r>
        <w:r w:rsidRPr="00425D94">
          <w:rPr>
            <w:noProof/>
          </w:rPr>
          <w:fldChar w:fldCharType="separate"/>
        </w:r>
        <w:r w:rsidRPr="00425D94">
          <w:rPr>
            <w:noProof/>
          </w:rPr>
          <w:t>2</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23" w:history="1">
        <w:r w:rsidRPr="00425D94">
          <w:rPr>
            <w:rStyle w:val="affffffe"/>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应用流程</w:t>
        </w:r>
        <w:r w:rsidRPr="00425D94">
          <w:rPr>
            <w:noProof/>
          </w:rPr>
          <w:tab/>
        </w:r>
        <w:r w:rsidRPr="00425D94">
          <w:rPr>
            <w:noProof/>
          </w:rPr>
          <w:fldChar w:fldCharType="begin"/>
        </w:r>
        <w:r w:rsidRPr="00425D94">
          <w:rPr>
            <w:noProof/>
          </w:rPr>
          <w:instrText xml:space="preserve"> PAGEREF _Toc213347323 \h </w:instrText>
        </w:r>
        <w:r w:rsidRPr="00425D94">
          <w:rPr>
            <w:noProof/>
          </w:rPr>
        </w:r>
        <w:r w:rsidRPr="00425D94">
          <w:rPr>
            <w:noProof/>
          </w:rPr>
          <w:fldChar w:fldCharType="separate"/>
        </w:r>
        <w:r w:rsidRPr="00425D94">
          <w:rPr>
            <w:noProof/>
          </w:rPr>
          <w:t>2</w:t>
        </w:r>
        <w:r w:rsidRPr="00425D94">
          <w:rPr>
            <w:noProof/>
          </w:rPr>
          <w:fldChar w:fldCharType="end"/>
        </w:r>
      </w:hyperlink>
    </w:p>
    <w:p w:rsidR="00425D94" w:rsidRPr="00425D94" w:rsidRDefault="00425D94">
      <w:pPr>
        <w:pStyle w:val="TOC1"/>
        <w:tabs>
          <w:tab w:val="right" w:leader="dot" w:pos="9344"/>
        </w:tabs>
        <w:rPr>
          <w:rFonts w:asciiTheme="minorHAnsi" w:eastAsiaTheme="minorEastAsia" w:hAnsiTheme="minorHAnsi" w:cstheme="minorBidi"/>
          <w:noProof/>
          <w:szCs w:val="22"/>
        </w:rPr>
      </w:pPr>
      <w:hyperlink w:anchor="_Toc213347324" w:history="1">
        <w:r w:rsidRPr="00425D94">
          <w:rPr>
            <w:rStyle w:val="affffffe"/>
            <w:noProof/>
          </w:rPr>
          <w:t>5</w:t>
        </w:r>
        <w:r>
          <w:rPr>
            <w:rStyle w:val="affffffe"/>
            <w:noProof/>
          </w:rPr>
          <w:t xml:space="preserve"> </w:t>
        </w:r>
        <w:r w:rsidRPr="00425D94">
          <w:rPr>
            <w:rStyle w:val="affffffe"/>
            <w:noProof/>
          </w:rPr>
          <w:t xml:space="preserve"> 数字化建模技术要求</w:t>
        </w:r>
        <w:r w:rsidRPr="00425D94">
          <w:rPr>
            <w:noProof/>
          </w:rPr>
          <w:tab/>
        </w:r>
        <w:r w:rsidRPr="00425D94">
          <w:rPr>
            <w:noProof/>
          </w:rPr>
          <w:fldChar w:fldCharType="begin"/>
        </w:r>
        <w:r w:rsidRPr="00425D94">
          <w:rPr>
            <w:noProof/>
          </w:rPr>
          <w:instrText xml:space="preserve"> PAGEREF _Toc213347324 \h </w:instrText>
        </w:r>
        <w:r w:rsidRPr="00425D94">
          <w:rPr>
            <w:noProof/>
          </w:rPr>
        </w:r>
        <w:r w:rsidRPr="00425D94">
          <w:rPr>
            <w:noProof/>
          </w:rPr>
          <w:fldChar w:fldCharType="separate"/>
        </w:r>
        <w:r w:rsidRPr="00425D94">
          <w:rPr>
            <w:noProof/>
          </w:rPr>
          <w:t>2</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25" w:history="1">
        <w:r w:rsidRPr="00425D94">
          <w:rPr>
            <w:rStyle w:val="affffffe"/>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建模原则</w:t>
        </w:r>
        <w:r w:rsidRPr="00425D94">
          <w:rPr>
            <w:noProof/>
          </w:rPr>
          <w:tab/>
        </w:r>
        <w:r w:rsidRPr="00425D94">
          <w:rPr>
            <w:noProof/>
          </w:rPr>
          <w:fldChar w:fldCharType="begin"/>
        </w:r>
        <w:r w:rsidRPr="00425D94">
          <w:rPr>
            <w:noProof/>
          </w:rPr>
          <w:instrText xml:space="preserve"> PAGEREF _Toc213347325 \h </w:instrText>
        </w:r>
        <w:r w:rsidRPr="00425D94">
          <w:rPr>
            <w:noProof/>
          </w:rPr>
        </w:r>
        <w:r w:rsidRPr="00425D94">
          <w:rPr>
            <w:noProof/>
          </w:rPr>
          <w:fldChar w:fldCharType="separate"/>
        </w:r>
        <w:r w:rsidRPr="00425D94">
          <w:rPr>
            <w:noProof/>
          </w:rPr>
          <w:t>2</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26" w:history="1">
        <w:r w:rsidRPr="00425D94">
          <w:rPr>
            <w:rStyle w:val="affffffe"/>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基础数据采集与处理</w:t>
        </w:r>
        <w:r w:rsidRPr="00425D94">
          <w:rPr>
            <w:noProof/>
          </w:rPr>
          <w:tab/>
        </w:r>
        <w:r w:rsidRPr="00425D94">
          <w:rPr>
            <w:noProof/>
          </w:rPr>
          <w:fldChar w:fldCharType="begin"/>
        </w:r>
        <w:r w:rsidRPr="00425D94">
          <w:rPr>
            <w:noProof/>
          </w:rPr>
          <w:instrText xml:space="preserve"> PAGEREF _Toc213347326 \h </w:instrText>
        </w:r>
        <w:r w:rsidRPr="00425D94">
          <w:rPr>
            <w:noProof/>
          </w:rPr>
        </w:r>
        <w:r w:rsidRPr="00425D94">
          <w:rPr>
            <w:noProof/>
          </w:rPr>
          <w:fldChar w:fldCharType="separate"/>
        </w:r>
        <w:r w:rsidRPr="00425D94">
          <w:rPr>
            <w:noProof/>
          </w:rPr>
          <w:t>2</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27" w:history="1">
        <w:r w:rsidRPr="00425D94">
          <w:rPr>
            <w:rStyle w:val="affffffe"/>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分类型构件建模要求</w:t>
        </w:r>
        <w:r w:rsidRPr="00425D94">
          <w:rPr>
            <w:noProof/>
          </w:rPr>
          <w:tab/>
        </w:r>
        <w:r w:rsidRPr="00425D94">
          <w:rPr>
            <w:noProof/>
          </w:rPr>
          <w:fldChar w:fldCharType="begin"/>
        </w:r>
        <w:r w:rsidRPr="00425D94">
          <w:rPr>
            <w:noProof/>
          </w:rPr>
          <w:instrText xml:space="preserve"> PAGEREF _Toc213347327 \h </w:instrText>
        </w:r>
        <w:r w:rsidRPr="00425D94">
          <w:rPr>
            <w:noProof/>
          </w:rPr>
        </w:r>
        <w:r w:rsidRPr="00425D94">
          <w:rPr>
            <w:noProof/>
          </w:rPr>
          <w:fldChar w:fldCharType="separate"/>
        </w:r>
        <w:r w:rsidRPr="00425D94">
          <w:rPr>
            <w:noProof/>
          </w:rPr>
          <w:t>3</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28" w:history="1">
        <w:r w:rsidRPr="00425D94">
          <w:rPr>
            <w:rStyle w:val="affffffe"/>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模型精度与 LOD 等级</w:t>
        </w:r>
        <w:r w:rsidRPr="00425D94">
          <w:rPr>
            <w:noProof/>
          </w:rPr>
          <w:tab/>
        </w:r>
        <w:r w:rsidRPr="00425D94">
          <w:rPr>
            <w:noProof/>
          </w:rPr>
          <w:fldChar w:fldCharType="begin"/>
        </w:r>
        <w:r w:rsidRPr="00425D94">
          <w:rPr>
            <w:noProof/>
          </w:rPr>
          <w:instrText xml:space="preserve"> PAGEREF _Toc213347328 \h </w:instrText>
        </w:r>
        <w:r w:rsidRPr="00425D94">
          <w:rPr>
            <w:noProof/>
          </w:rPr>
        </w:r>
        <w:r w:rsidRPr="00425D94">
          <w:rPr>
            <w:noProof/>
          </w:rPr>
          <w:fldChar w:fldCharType="separate"/>
        </w:r>
        <w:r w:rsidRPr="00425D94">
          <w:rPr>
            <w:noProof/>
          </w:rPr>
          <w:t>3</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29" w:history="1">
        <w:r w:rsidRPr="00425D94">
          <w:rPr>
            <w:rStyle w:val="affffffe"/>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模型属性信息要求</w:t>
        </w:r>
        <w:r w:rsidRPr="00425D94">
          <w:rPr>
            <w:noProof/>
          </w:rPr>
          <w:tab/>
        </w:r>
        <w:r w:rsidRPr="00425D94">
          <w:rPr>
            <w:noProof/>
          </w:rPr>
          <w:fldChar w:fldCharType="begin"/>
        </w:r>
        <w:r w:rsidRPr="00425D94">
          <w:rPr>
            <w:noProof/>
          </w:rPr>
          <w:instrText xml:space="preserve"> PAGEREF _Toc213347329 \h </w:instrText>
        </w:r>
        <w:r w:rsidRPr="00425D94">
          <w:rPr>
            <w:noProof/>
          </w:rPr>
        </w:r>
        <w:r w:rsidRPr="00425D94">
          <w:rPr>
            <w:noProof/>
          </w:rPr>
          <w:fldChar w:fldCharType="separate"/>
        </w:r>
        <w:r w:rsidRPr="00425D94">
          <w:rPr>
            <w:noProof/>
          </w:rPr>
          <w:t>4</w:t>
        </w:r>
        <w:r w:rsidRPr="00425D94">
          <w:rPr>
            <w:noProof/>
          </w:rPr>
          <w:fldChar w:fldCharType="end"/>
        </w:r>
      </w:hyperlink>
    </w:p>
    <w:p w:rsidR="00425D94" w:rsidRPr="00425D94" w:rsidRDefault="00425D94">
      <w:pPr>
        <w:pStyle w:val="TOC1"/>
        <w:tabs>
          <w:tab w:val="right" w:leader="dot" w:pos="9344"/>
        </w:tabs>
        <w:rPr>
          <w:rFonts w:asciiTheme="minorHAnsi" w:eastAsiaTheme="minorEastAsia" w:hAnsiTheme="minorHAnsi" w:cstheme="minorBidi"/>
          <w:noProof/>
          <w:szCs w:val="22"/>
        </w:rPr>
      </w:pPr>
      <w:hyperlink w:anchor="_Toc213347330" w:history="1">
        <w:r w:rsidRPr="00425D94">
          <w:rPr>
            <w:rStyle w:val="affffffe"/>
            <w:noProof/>
          </w:rPr>
          <w:t>6</w:t>
        </w:r>
        <w:r>
          <w:rPr>
            <w:rStyle w:val="affffffe"/>
            <w:noProof/>
          </w:rPr>
          <w:t xml:space="preserve"> </w:t>
        </w:r>
        <w:r w:rsidRPr="00425D94">
          <w:rPr>
            <w:rStyle w:val="affffffe"/>
            <w:noProof/>
          </w:rPr>
          <w:t xml:space="preserve"> 信息交互技术要求</w:t>
        </w:r>
        <w:r w:rsidRPr="00425D94">
          <w:rPr>
            <w:noProof/>
          </w:rPr>
          <w:tab/>
        </w:r>
        <w:r w:rsidRPr="00425D94">
          <w:rPr>
            <w:noProof/>
          </w:rPr>
          <w:fldChar w:fldCharType="begin"/>
        </w:r>
        <w:r w:rsidRPr="00425D94">
          <w:rPr>
            <w:noProof/>
          </w:rPr>
          <w:instrText xml:space="preserve"> PAGEREF _Toc213347330 \h </w:instrText>
        </w:r>
        <w:r w:rsidRPr="00425D94">
          <w:rPr>
            <w:noProof/>
          </w:rPr>
        </w:r>
        <w:r w:rsidRPr="00425D94">
          <w:rPr>
            <w:noProof/>
          </w:rPr>
          <w:fldChar w:fldCharType="separate"/>
        </w:r>
        <w:r w:rsidRPr="00425D94">
          <w:rPr>
            <w:noProof/>
          </w:rPr>
          <w:t>4</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31" w:history="1">
        <w:r w:rsidRPr="00425D94">
          <w:rPr>
            <w:rStyle w:val="affffffe"/>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交互数据格式</w:t>
        </w:r>
        <w:r w:rsidRPr="00425D94">
          <w:rPr>
            <w:noProof/>
          </w:rPr>
          <w:tab/>
        </w:r>
        <w:r w:rsidRPr="00425D94">
          <w:rPr>
            <w:noProof/>
          </w:rPr>
          <w:fldChar w:fldCharType="begin"/>
        </w:r>
        <w:r w:rsidRPr="00425D94">
          <w:rPr>
            <w:noProof/>
          </w:rPr>
          <w:instrText xml:space="preserve"> PAGEREF _Toc213347331 \h </w:instrText>
        </w:r>
        <w:r w:rsidRPr="00425D94">
          <w:rPr>
            <w:noProof/>
          </w:rPr>
        </w:r>
        <w:r w:rsidRPr="00425D94">
          <w:rPr>
            <w:noProof/>
          </w:rPr>
          <w:fldChar w:fldCharType="separate"/>
        </w:r>
        <w:r w:rsidRPr="00425D94">
          <w:rPr>
            <w:noProof/>
          </w:rPr>
          <w:t>4</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32" w:history="1">
        <w:r w:rsidRPr="00425D94">
          <w:rPr>
            <w:rStyle w:val="affffffe"/>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数据交互内容与场景</w:t>
        </w:r>
        <w:r w:rsidRPr="00425D94">
          <w:rPr>
            <w:noProof/>
          </w:rPr>
          <w:tab/>
        </w:r>
        <w:r w:rsidRPr="00425D94">
          <w:rPr>
            <w:noProof/>
          </w:rPr>
          <w:fldChar w:fldCharType="begin"/>
        </w:r>
        <w:r w:rsidRPr="00425D94">
          <w:rPr>
            <w:noProof/>
          </w:rPr>
          <w:instrText xml:space="preserve"> PAGEREF _Toc213347332 \h </w:instrText>
        </w:r>
        <w:r w:rsidRPr="00425D94">
          <w:rPr>
            <w:noProof/>
          </w:rPr>
        </w:r>
        <w:r w:rsidRPr="00425D94">
          <w:rPr>
            <w:noProof/>
          </w:rPr>
          <w:fldChar w:fldCharType="separate"/>
        </w:r>
        <w:r w:rsidRPr="00425D94">
          <w:rPr>
            <w:noProof/>
          </w:rPr>
          <w:t>4</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33" w:history="1">
        <w:r w:rsidRPr="00425D94">
          <w:rPr>
            <w:rStyle w:val="affffffe"/>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交互接口规范</w:t>
        </w:r>
        <w:r w:rsidRPr="00425D94">
          <w:rPr>
            <w:noProof/>
          </w:rPr>
          <w:tab/>
        </w:r>
        <w:r w:rsidRPr="00425D94">
          <w:rPr>
            <w:noProof/>
          </w:rPr>
          <w:fldChar w:fldCharType="begin"/>
        </w:r>
        <w:r w:rsidRPr="00425D94">
          <w:rPr>
            <w:noProof/>
          </w:rPr>
          <w:instrText xml:space="preserve"> PAGEREF _Toc213347333 \h </w:instrText>
        </w:r>
        <w:r w:rsidRPr="00425D94">
          <w:rPr>
            <w:noProof/>
          </w:rPr>
        </w:r>
        <w:r w:rsidRPr="00425D94">
          <w:rPr>
            <w:noProof/>
          </w:rPr>
          <w:fldChar w:fldCharType="separate"/>
        </w:r>
        <w:r w:rsidRPr="00425D94">
          <w:rPr>
            <w:noProof/>
          </w:rPr>
          <w:t>5</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34" w:history="1">
        <w:r w:rsidRPr="00425D94">
          <w:rPr>
            <w:rStyle w:val="affffffe"/>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数据安全与保密</w:t>
        </w:r>
        <w:r w:rsidRPr="00425D94">
          <w:rPr>
            <w:noProof/>
          </w:rPr>
          <w:tab/>
        </w:r>
        <w:r w:rsidRPr="00425D94">
          <w:rPr>
            <w:noProof/>
          </w:rPr>
          <w:fldChar w:fldCharType="begin"/>
        </w:r>
        <w:r w:rsidRPr="00425D94">
          <w:rPr>
            <w:noProof/>
          </w:rPr>
          <w:instrText xml:space="preserve"> PAGEREF _Toc213347334 \h </w:instrText>
        </w:r>
        <w:r w:rsidRPr="00425D94">
          <w:rPr>
            <w:noProof/>
          </w:rPr>
        </w:r>
        <w:r w:rsidRPr="00425D94">
          <w:rPr>
            <w:noProof/>
          </w:rPr>
          <w:fldChar w:fldCharType="separate"/>
        </w:r>
        <w:r w:rsidRPr="00425D94">
          <w:rPr>
            <w:noProof/>
          </w:rPr>
          <w:t>5</w:t>
        </w:r>
        <w:r w:rsidRPr="00425D94">
          <w:rPr>
            <w:noProof/>
          </w:rPr>
          <w:fldChar w:fldCharType="end"/>
        </w:r>
      </w:hyperlink>
    </w:p>
    <w:p w:rsidR="00425D94" w:rsidRPr="00425D94" w:rsidRDefault="00425D94">
      <w:pPr>
        <w:pStyle w:val="TOC1"/>
        <w:tabs>
          <w:tab w:val="right" w:leader="dot" w:pos="9344"/>
        </w:tabs>
        <w:rPr>
          <w:rFonts w:asciiTheme="minorHAnsi" w:eastAsiaTheme="minorEastAsia" w:hAnsiTheme="minorHAnsi" w:cstheme="minorBidi"/>
          <w:noProof/>
          <w:szCs w:val="22"/>
        </w:rPr>
      </w:pPr>
      <w:hyperlink w:anchor="_Toc213347335" w:history="1">
        <w:r w:rsidRPr="00425D94">
          <w:rPr>
            <w:rStyle w:val="affffffe"/>
            <w:noProof/>
          </w:rPr>
          <w:t>7</w:t>
        </w:r>
        <w:r>
          <w:rPr>
            <w:rStyle w:val="affffffe"/>
            <w:noProof/>
          </w:rPr>
          <w:t xml:space="preserve"> </w:t>
        </w:r>
        <w:r w:rsidRPr="00425D94">
          <w:rPr>
            <w:rStyle w:val="affffffe"/>
            <w:noProof/>
          </w:rPr>
          <w:t xml:space="preserve"> 模型应用与维护</w:t>
        </w:r>
        <w:r w:rsidRPr="00425D94">
          <w:rPr>
            <w:noProof/>
          </w:rPr>
          <w:tab/>
        </w:r>
        <w:r w:rsidRPr="00425D94">
          <w:rPr>
            <w:noProof/>
          </w:rPr>
          <w:fldChar w:fldCharType="begin"/>
        </w:r>
        <w:r w:rsidRPr="00425D94">
          <w:rPr>
            <w:noProof/>
          </w:rPr>
          <w:instrText xml:space="preserve"> PAGEREF _Toc213347335 \h </w:instrText>
        </w:r>
        <w:r w:rsidRPr="00425D94">
          <w:rPr>
            <w:noProof/>
          </w:rPr>
        </w:r>
        <w:r w:rsidRPr="00425D94">
          <w:rPr>
            <w:noProof/>
          </w:rPr>
          <w:fldChar w:fldCharType="separate"/>
        </w:r>
        <w:r w:rsidRPr="00425D94">
          <w:rPr>
            <w:noProof/>
          </w:rPr>
          <w:t>5</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36" w:history="1">
        <w:r w:rsidRPr="00425D94">
          <w:rPr>
            <w:rStyle w:val="affffffe"/>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分阶段应用要求</w:t>
        </w:r>
        <w:r w:rsidRPr="00425D94">
          <w:rPr>
            <w:noProof/>
          </w:rPr>
          <w:tab/>
        </w:r>
        <w:r w:rsidRPr="00425D94">
          <w:rPr>
            <w:noProof/>
          </w:rPr>
          <w:fldChar w:fldCharType="begin"/>
        </w:r>
        <w:r w:rsidRPr="00425D94">
          <w:rPr>
            <w:noProof/>
          </w:rPr>
          <w:instrText xml:space="preserve"> PAGEREF _Toc213347336 \h </w:instrText>
        </w:r>
        <w:r w:rsidRPr="00425D94">
          <w:rPr>
            <w:noProof/>
          </w:rPr>
        </w:r>
        <w:r w:rsidRPr="00425D94">
          <w:rPr>
            <w:noProof/>
          </w:rPr>
          <w:fldChar w:fldCharType="separate"/>
        </w:r>
        <w:r w:rsidRPr="00425D94">
          <w:rPr>
            <w:noProof/>
          </w:rPr>
          <w:t>6</w:t>
        </w:r>
        <w:r w:rsidRPr="00425D94">
          <w:rPr>
            <w:noProof/>
          </w:rPr>
          <w:fldChar w:fldCharType="end"/>
        </w:r>
      </w:hyperlink>
    </w:p>
    <w:p w:rsidR="00425D94" w:rsidRPr="00425D94" w:rsidRDefault="00425D94">
      <w:pPr>
        <w:pStyle w:val="TOC2"/>
        <w:rPr>
          <w:rFonts w:asciiTheme="minorHAnsi" w:eastAsiaTheme="minorEastAsia" w:hAnsiTheme="minorHAnsi" w:cstheme="minorBidi"/>
          <w:noProof/>
          <w:szCs w:val="22"/>
        </w:rPr>
      </w:pPr>
      <w:hyperlink w:anchor="_Toc213347337" w:history="1">
        <w:r w:rsidRPr="00425D94">
          <w:rPr>
            <w:rStyle w:val="affffffe"/>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425D94">
          <w:rPr>
            <w:rStyle w:val="affffffe"/>
            <w:noProof/>
          </w:rPr>
          <w:t xml:space="preserve"> 模型更新与版本管理</w:t>
        </w:r>
        <w:r w:rsidRPr="00425D94">
          <w:rPr>
            <w:noProof/>
          </w:rPr>
          <w:tab/>
        </w:r>
        <w:r w:rsidRPr="00425D94">
          <w:rPr>
            <w:noProof/>
          </w:rPr>
          <w:fldChar w:fldCharType="begin"/>
        </w:r>
        <w:r w:rsidRPr="00425D94">
          <w:rPr>
            <w:noProof/>
          </w:rPr>
          <w:instrText xml:space="preserve"> PAGEREF _Toc213347337 \h </w:instrText>
        </w:r>
        <w:r w:rsidRPr="00425D94">
          <w:rPr>
            <w:noProof/>
          </w:rPr>
        </w:r>
        <w:r w:rsidRPr="00425D94">
          <w:rPr>
            <w:noProof/>
          </w:rPr>
          <w:fldChar w:fldCharType="separate"/>
        </w:r>
        <w:r w:rsidRPr="00425D94">
          <w:rPr>
            <w:noProof/>
          </w:rPr>
          <w:t>6</w:t>
        </w:r>
        <w:r w:rsidRPr="00425D94">
          <w:rPr>
            <w:noProof/>
          </w:rPr>
          <w:fldChar w:fldCharType="end"/>
        </w:r>
      </w:hyperlink>
    </w:p>
    <w:p w:rsidR="00425D94" w:rsidRPr="00425D94" w:rsidRDefault="00425D94" w:rsidP="00425D94">
      <w:pPr>
        <w:pStyle w:val="affffff2"/>
        <w:spacing w:after="360"/>
        <w:sectPr w:rsidR="00425D94" w:rsidRPr="00425D94" w:rsidSect="00425D94">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425D94">
        <w:fldChar w:fldCharType="end"/>
      </w:r>
    </w:p>
    <w:p w:rsidR="00AE227D" w:rsidRDefault="00AE227D" w:rsidP="00AE227D">
      <w:pPr>
        <w:pStyle w:val="a6"/>
        <w:spacing w:after="360"/>
      </w:pPr>
      <w:bookmarkStart w:id="23" w:name="BookMark2"/>
      <w:bookmarkStart w:id="24" w:name="_Toc213347316"/>
      <w:bookmarkEnd w:id="22"/>
      <w:r w:rsidRPr="00AE227D">
        <w:rPr>
          <w:spacing w:val="320"/>
        </w:rPr>
        <w:lastRenderedPageBreak/>
        <w:t>前</w:t>
      </w:r>
      <w:r>
        <w:t>言</w:t>
      </w:r>
      <w:bookmarkEnd w:id="21"/>
      <w:bookmarkEnd w:id="24"/>
    </w:p>
    <w:p w:rsidR="00AE227D" w:rsidRDefault="00AE227D" w:rsidP="00AE227D">
      <w:pPr>
        <w:pStyle w:val="affffb"/>
        <w:ind w:firstLine="420"/>
      </w:pPr>
      <w:r>
        <w:rPr>
          <w:rFonts w:hint="eastAsia"/>
        </w:rPr>
        <w:t>本文件按照GB/T 1.1—2020《标准化工作导则  第1部分：标准化文件的结构和起草规则》的规定起草。</w:t>
      </w:r>
    </w:p>
    <w:p w:rsidR="00AE227D" w:rsidRDefault="00AE227D" w:rsidP="00AE227D">
      <w:pPr>
        <w:pStyle w:val="affffb"/>
        <w:ind w:firstLine="420"/>
      </w:pPr>
      <w:r>
        <w:rPr>
          <w:rFonts w:hint="eastAsia"/>
        </w:rPr>
        <w:t>本文件由</w:t>
      </w:r>
      <w:r w:rsidR="00425D94" w:rsidRPr="00FE2059">
        <w:rPr>
          <w:rFonts w:hint="eastAsia"/>
        </w:rPr>
        <w:t>西安市城市规划设计研究院</w:t>
      </w:r>
      <w:r>
        <w:rPr>
          <w:rFonts w:hint="eastAsia"/>
        </w:rPr>
        <w:t>提出。</w:t>
      </w:r>
    </w:p>
    <w:p w:rsidR="00AE227D" w:rsidRDefault="00AE227D" w:rsidP="00AE227D">
      <w:pPr>
        <w:pStyle w:val="affffb"/>
        <w:ind w:firstLine="420"/>
      </w:pPr>
      <w:r>
        <w:rPr>
          <w:rFonts w:hint="eastAsia"/>
        </w:rPr>
        <w:t>本文件由</w:t>
      </w:r>
      <w:r w:rsidR="00425D94" w:rsidRPr="00425D94">
        <w:rPr>
          <w:rFonts w:hint="eastAsia"/>
        </w:rPr>
        <w:t>中国西部开发促进会</w:t>
      </w:r>
      <w:r>
        <w:rPr>
          <w:rFonts w:hint="eastAsia"/>
        </w:rPr>
        <w:t>归口。</w:t>
      </w:r>
    </w:p>
    <w:p w:rsidR="00AE227D" w:rsidRDefault="00AE227D" w:rsidP="00AE227D">
      <w:pPr>
        <w:pStyle w:val="affffb"/>
        <w:ind w:firstLine="420"/>
      </w:pPr>
      <w:r>
        <w:rPr>
          <w:rFonts w:hint="eastAsia"/>
        </w:rPr>
        <w:t>本文件起草单位：</w:t>
      </w:r>
    </w:p>
    <w:p w:rsidR="00AE227D" w:rsidRDefault="00AE227D" w:rsidP="00AE227D">
      <w:pPr>
        <w:pStyle w:val="affffb"/>
        <w:ind w:firstLine="420"/>
      </w:pPr>
      <w:r>
        <w:rPr>
          <w:rFonts w:hint="eastAsia"/>
        </w:rPr>
        <w:t>本文件主要起草人：</w:t>
      </w:r>
    </w:p>
    <w:p w:rsidR="00AE227D" w:rsidRDefault="00AE227D" w:rsidP="00AE227D">
      <w:pPr>
        <w:pStyle w:val="affffb"/>
        <w:ind w:firstLine="420"/>
      </w:pPr>
    </w:p>
    <w:p w:rsidR="00AE227D" w:rsidRPr="00AE227D" w:rsidRDefault="00AE227D" w:rsidP="00AE227D">
      <w:pPr>
        <w:pStyle w:val="affffb"/>
        <w:ind w:firstLine="420"/>
        <w:sectPr w:rsidR="00AE227D" w:rsidRPr="00AE227D" w:rsidSect="00AE227D">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FFAF29A4F084E1B94C2B983F9BBAB11"/>
        </w:placeholder>
      </w:sdtPr>
      <w:sdtContent>
        <w:bookmarkStart w:id="26" w:name="NEW_STAND_NAME" w:displacedByCustomXml="prev"/>
        <w:p w:rsidR="00F26B7E" w:rsidRPr="00F26B7E" w:rsidRDefault="00A81797" w:rsidP="00425D94">
          <w:pPr>
            <w:pStyle w:val="afffffffff8"/>
            <w:spacing w:beforeLines="1" w:before="2" w:afterLines="220" w:after="528"/>
          </w:pPr>
          <w:r>
            <w:rPr>
              <w:rFonts w:hint="eastAsia"/>
            </w:rPr>
            <w:t>公路基础设施数字化建模与信息交互全流程</w:t>
          </w:r>
        </w:p>
      </w:sdtContent>
    </w:sdt>
    <w:bookmarkEnd w:id="26" w:displacedByCustomXml="prev"/>
    <w:p w:rsidR="00E2552F" w:rsidRDefault="00E2552F" w:rsidP="00A77CCB">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213338488"/>
      <w:bookmarkStart w:id="37" w:name="_Toc213347317"/>
      <w:r>
        <w:rPr>
          <w:rFonts w:hint="eastAsia"/>
        </w:rPr>
        <w:t>范围</w:t>
      </w:r>
      <w:bookmarkEnd w:id="27"/>
      <w:bookmarkEnd w:id="28"/>
      <w:bookmarkEnd w:id="29"/>
      <w:bookmarkEnd w:id="30"/>
      <w:bookmarkEnd w:id="31"/>
      <w:bookmarkEnd w:id="32"/>
      <w:bookmarkEnd w:id="33"/>
      <w:bookmarkEnd w:id="34"/>
      <w:bookmarkEnd w:id="35"/>
      <w:bookmarkEnd w:id="36"/>
      <w:bookmarkEnd w:id="37"/>
    </w:p>
    <w:p w:rsidR="00A81797" w:rsidRDefault="00A81797" w:rsidP="00A81797">
      <w:pPr>
        <w:pStyle w:val="affffb"/>
        <w:ind w:firstLine="420"/>
      </w:pPr>
      <w:bookmarkStart w:id="38" w:name="_Toc17233326"/>
      <w:bookmarkStart w:id="39" w:name="_Toc17233334"/>
      <w:bookmarkStart w:id="40" w:name="_Toc24884212"/>
      <w:bookmarkStart w:id="41" w:name="_Toc24884219"/>
      <w:bookmarkStart w:id="42" w:name="_Toc26648466"/>
      <w:r>
        <w:rPr>
          <w:rFonts w:hint="eastAsia"/>
        </w:rPr>
        <w:t>本文件规定了公路基础设施（含高速公路、一级至四级公路）数字化建模的核心原则、基础数据要求、构件建模细则、模型精度等级，以及信息交互的数据格式、接口规范、安全要求，同时明确模型在设计、施工、运营养护全生命周期的应用要点、维护规则及质量检验验收标准。</w:t>
      </w:r>
    </w:p>
    <w:p w:rsidR="008B0C9C" w:rsidRDefault="00A81797" w:rsidP="00A81797">
      <w:pPr>
        <w:pStyle w:val="affffb"/>
        <w:ind w:firstLine="420"/>
      </w:pPr>
      <w:r>
        <w:rPr>
          <w:rFonts w:hint="eastAsia"/>
        </w:rPr>
        <w:t>本文件适用于公路基础设施新建、改建、扩建项目的数字化模型创建与信息交互，以及存量公路数字化改造项目的模型补建与数据整合；可作为建设单位、设计单位、施工单位、运营单位及监管部门开展数字化工作的技术依据。</w:t>
      </w:r>
    </w:p>
    <w:p w:rsidR="00E2552F" w:rsidRDefault="00E2552F" w:rsidP="00A77CCB">
      <w:pPr>
        <w:pStyle w:val="affc"/>
        <w:spacing w:before="240" w:after="240"/>
      </w:pPr>
      <w:bookmarkStart w:id="43" w:name="_Toc26718931"/>
      <w:bookmarkStart w:id="44" w:name="_Toc26986531"/>
      <w:bookmarkStart w:id="45" w:name="_Toc26986772"/>
      <w:bookmarkStart w:id="46" w:name="_Toc97192965"/>
      <w:bookmarkStart w:id="47" w:name="_Toc213338489"/>
      <w:bookmarkStart w:id="48" w:name="_Toc213347318"/>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72C7F662E0E9437291E21885E93181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25D94" w:rsidRDefault="00425D94" w:rsidP="00425D94">
      <w:pPr>
        <w:pStyle w:val="affffb"/>
        <w:ind w:firstLine="420"/>
      </w:pPr>
      <w:r w:rsidRPr="00E5112B">
        <w:rPr>
          <w:rFonts w:hint="eastAsia"/>
        </w:rPr>
        <w:t>GB/T 45577-2025  数据安全技术 数据安全风险评估方法</w:t>
      </w:r>
    </w:p>
    <w:p w:rsidR="00425D94" w:rsidRPr="00E5112B" w:rsidRDefault="00425D94" w:rsidP="00425D94">
      <w:pPr>
        <w:pStyle w:val="affffb"/>
        <w:ind w:firstLine="420"/>
      </w:pPr>
      <w:r w:rsidRPr="00E5112B">
        <w:rPr>
          <w:rFonts w:hint="eastAsia"/>
        </w:rPr>
        <w:t>GB 50164-2011 混凝土质量控制标准</w:t>
      </w:r>
    </w:p>
    <w:p w:rsidR="00425D94" w:rsidRDefault="00425D94" w:rsidP="00425D94">
      <w:pPr>
        <w:pStyle w:val="affffb"/>
        <w:ind w:firstLine="420"/>
      </w:pPr>
      <w:r>
        <w:rPr>
          <w:rFonts w:hint="eastAsia"/>
        </w:rPr>
        <w:t>JT/T 1498—2024 公路工程施工安全监测与预警系统技术要求</w:t>
      </w:r>
    </w:p>
    <w:p w:rsidR="00A81797" w:rsidRDefault="00425D94" w:rsidP="00A81797">
      <w:pPr>
        <w:pStyle w:val="affffb"/>
        <w:ind w:firstLine="420"/>
      </w:pPr>
      <w:r w:rsidRPr="00425D94">
        <w:t>JTG/T 2422-2021</w:t>
      </w:r>
      <w:r>
        <w:t xml:space="preserve"> 公路工程施工信息模型应用标准</w:t>
      </w:r>
    </w:p>
    <w:p w:rsidR="00A81797" w:rsidRDefault="00A81797" w:rsidP="00A81797">
      <w:pPr>
        <w:pStyle w:val="affffb"/>
        <w:ind w:firstLine="420"/>
      </w:pPr>
      <w:r>
        <w:rPr>
          <w:rFonts w:hint="eastAsia"/>
        </w:rPr>
        <w:t xml:space="preserve">JT/T 1421-2022 </w:t>
      </w:r>
      <w:r w:rsidR="00425D94" w:rsidRPr="00425D94">
        <w:rPr>
          <w:rFonts w:hint="eastAsia"/>
        </w:rPr>
        <w:t>综合交通运行监测客运信息数据交换</w:t>
      </w:r>
    </w:p>
    <w:p w:rsidR="00B265BC" w:rsidRPr="00E030F9" w:rsidRDefault="00FD59EB" w:rsidP="00FD59EB">
      <w:pPr>
        <w:pStyle w:val="affc"/>
        <w:spacing w:before="240" w:after="240"/>
      </w:pPr>
      <w:bookmarkStart w:id="49" w:name="_Toc97192966"/>
      <w:bookmarkStart w:id="50" w:name="_Toc213338490"/>
      <w:bookmarkStart w:id="51" w:name="_Toc213347319"/>
      <w:r>
        <w:rPr>
          <w:rFonts w:hint="eastAsia"/>
          <w:szCs w:val="21"/>
        </w:rPr>
        <w:t>术语和定义</w:t>
      </w:r>
      <w:bookmarkEnd w:id="49"/>
      <w:bookmarkEnd w:id="50"/>
      <w:bookmarkEnd w:id="51"/>
    </w:p>
    <w:bookmarkStart w:id="52" w:name="_Toc26986532" w:displacedByCustomXml="next"/>
    <w:bookmarkEnd w:id="52" w:displacedByCustomXml="next"/>
    <w:sdt>
      <w:sdtPr>
        <w:id w:val="-1909835108"/>
        <w:placeholder>
          <w:docPart w:val="7DFBA7C634334993AD48E9D6C370FBA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A81797" w:rsidP="00BA263B">
          <w:pPr>
            <w:pStyle w:val="affffb"/>
            <w:ind w:firstLine="420"/>
          </w:pPr>
          <w:r>
            <w:t>下列术语和定义适用于本文件。</w:t>
          </w:r>
        </w:p>
      </w:sdtContent>
    </w:sdt>
    <w:p w:rsidR="00A81797" w:rsidRPr="00A81797" w:rsidRDefault="00A81797" w:rsidP="00A81797">
      <w:pPr>
        <w:pStyle w:val="afffffffffff5"/>
        <w:ind w:left="420" w:hangingChars="200" w:hanging="420"/>
        <w:rPr>
          <w:rFonts w:ascii="黑体" w:eastAsia="黑体" w:hAnsi="黑体"/>
        </w:rPr>
      </w:pPr>
      <w:r w:rsidRPr="00A81797">
        <w:rPr>
          <w:rFonts w:ascii="黑体" w:eastAsia="黑体" w:hAnsi="黑体"/>
        </w:rPr>
        <w:br/>
      </w:r>
      <w:r w:rsidRPr="00A81797">
        <w:rPr>
          <w:rFonts w:ascii="黑体" w:eastAsia="黑体" w:hAnsi="黑体" w:hint="eastAsia"/>
        </w:rPr>
        <w:t>公路基础设施数字化模型（</w:t>
      </w:r>
      <w:r>
        <w:rPr>
          <w:rFonts w:ascii="黑体" w:eastAsia="黑体" w:hAnsi="黑体"/>
        </w:rPr>
        <w:t>h</w:t>
      </w:r>
      <w:r w:rsidRPr="00A81797">
        <w:rPr>
          <w:rFonts w:ascii="黑体" w:eastAsia="黑体" w:hAnsi="黑体" w:hint="eastAsia"/>
        </w:rPr>
        <w:t xml:space="preserve">ighway </w:t>
      </w:r>
      <w:r>
        <w:rPr>
          <w:rFonts w:ascii="黑体" w:eastAsia="黑体" w:hAnsi="黑体"/>
        </w:rPr>
        <w:t>i</w:t>
      </w:r>
      <w:r w:rsidRPr="00A81797">
        <w:rPr>
          <w:rFonts w:ascii="黑体" w:eastAsia="黑体" w:hAnsi="黑体" w:hint="eastAsia"/>
        </w:rPr>
        <w:t xml:space="preserve">nfrastructure </w:t>
      </w:r>
      <w:r>
        <w:rPr>
          <w:rFonts w:ascii="黑体" w:eastAsia="黑体" w:hAnsi="黑体"/>
        </w:rPr>
        <w:t>d</w:t>
      </w:r>
      <w:r w:rsidRPr="00A81797">
        <w:rPr>
          <w:rFonts w:ascii="黑体" w:eastAsia="黑体" w:hAnsi="黑体" w:hint="eastAsia"/>
        </w:rPr>
        <w:t xml:space="preserve">igital </w:t>
      </w:r>
      <w:r>
        <w:rPr>
          <w:rFonts w:ascii="黑体" w:eastAsia="黑体" w:hAnsi="黑体"/>
        </w:rPr>
        <w:t>m</w:t>
      </w:r>
      <w:r w:rsidRPr="00A81797">
        <w:rPr>
          <w:rFonts w:ascii="黑体" w:eastAsia="黑体" w:hAnsi="黑体" w:hint="eastAsia"/>
        </w:rPr>
        <w:t>odel）</w:t>
      </w:r>
    </w:p>
    <w:p w:rsidR="00A81797" w:rsidRDefault="00A81797" w:rsidP="00A81797">
      <w:pPr>
        <w:pStyle w:val="affffb"/>
        <w:ind w:firstLine="420"/>
      </w:pPr>
      <w:r>
        <w:rPr>
          <w:rFonts w:hint="eastAsia"/>
        </w:rPr>
        <w:t>以三维几何形态为基础，整合公路路基、路面、桥梁、隧道等构件的物理特征、技术参数、全生命周期数据，实现与物理实体映射的数字化载体，核心为 BIM 模型，可融合 GIS 地理信息、物联网（IoT）实时数据。</w:t>
      </w:r>
    </w:p>
    <w:p w:rsidR="00A81797" w:rsidRPr="00A81797" w:rsidRDefault="00A81797" w:rsidP="00A81797">
      <w:pPr>
        <w:pStyle w:val="afffffffffff5"/>
        <w:ind w:left="420" w:hangingChars="200" w:hanging="420"/>
        <w:rPr>
          <w:rFonts w:ascii="黑体" w:eastAsia="黑体" w:hAnsi="黑体"/>
        </w:rPr>
      </w:pPr>
      <w:r w:rsidRPr="00A81797">
        <w:rPr>
          <w:rFonts w:ascii="黑体" w:eastAsia="黑体" w:hAnsi="黑体"/>
        </w:rPr>
        <w:br/>
      </w:r>
      <w:r w:rsidRPr="00A81797">
        <w:rPr>
          <w:rFonts w:ascii="黑体" w:eastAsia="黑体" w:hAnsi="黑体" w:hint="eastAsia"/>
        </w:rPr>
        <w:t>模型精细度等级（</w:t>
      </w:r>
      <w:r w:rsidRPr="00A81797">
        <w:rPr>
          <w:rFonts w:ascii="黑体" w:eastAsia="黑体" w:hAnsi="黑体"/>
        </w:rPr>
        <w:t>l</w:t>
      </w:r>
      <w:r w:rsidRPr="00A81797">
        <w:rPr>
          <w:rFonts w:ascii="黑体" w:eastAsia="黑体" w:hAnsi="黑体" w:hint="eastAsia"/>
        </w:rPr>
        <w:t xml:space="preserve">evel of </w:t>
      </w:r>
      <w:r w:rsidRPr="00A81797">
        <w:rPr>
          <w:rFonts w:ascii="黑体" w:eastAsia="黑体" w:hAnsi="黑体"/>
        </w:rPr>
        <w:t>d</w:t>
      </w:r>
      <w:r w:rsidRPr="00A81797">
        <w:rPr>
          <w:rFonts w:ascii="黑体" w:eastAsia="黑体" w:hAnsi="黑体" w:hint="eastAsia"/>
        </w:rPr>
        <w:t>etail, LOD）</w:t>
      </w:r>
    </w:p>
    <w:p w:rsidR="00A81797" w:rsidRDefault="00A81797" w:rsidP="00A81797">
      <w:pPr>
        <w:pStyle w:val="affffb"/>
        <w:ind w:firstLine="420"/>
      </w:pPr>
      <w:r>
        <w:rPr>
          <w:rFonts w:hint="eastAsia"/>
        </w:rPr>
        <w:t>描述数字化模型几何信息与属性信息详细程度的分级指标，按公路基础设施全生命周期应用需求，分为 LOD 100~LOD 500 五个等级。</w:t>
      </w:r>
    </w:p>
    <w:p w:rsidR="00A81797" w:rsidRPr="00A81797" w:rsidRDefault="00A81797" w:rsidP="00A81797">
      <w:pPr>
        <w:pStyle w:val="afffffffffff5"/>
        <w:ind w:left="420" w:hangingChars="200" w:hanging="420"/>
        <w:rPr>
          <w:rFonts w:ascii="黑体" w:eastAsia="黑体" w:hAnsi="黑体"/>
        </w:rPr>
      </w:pPr>
      <w:r w:rsidRPr="00A81797">
        <w:rPr>
          <w:rFonts w:ascii="黑体" w:eastAsia="黑体" w:hAnsi="黑体"/>
        </w:rPr>
        <w:br/>
      </w:r>
      <w:r w:rsidRPr="00A81797">
        <w:rPr>
          <w:rFonts w:ascii="黑体" w:eastAsia="黑体" w:hAnsi="黑体" w:hint="eastAsia"/>
        </w:rPr>
        <w:t>信息交互（</w:t>
      </w:r>
      <w:r w:rsidRPr="00A81797">
        <w:rPr>
          <w:rFonts w:ascii="黑体" w:eastAsia="黑体" w:hAnsi="黑体"/>
        </w:rPr>
        <w:t>i</w:t>
      </w:r>
      <w:r w:rsidRPr="00A81797">
        <w:rPr>
          <w:rFonts w:ascii="黑体" w:eastAsia="黑体" w:hAnsi="黑体" w:hint="eastAsia"/>
        </w:rPr>
        <w:t xml:space="preserve">nformation </w:t>
      </w:r>
      <w:r w:rsidRPr="00A81797">
        <w:rPr>
          <w:rFonts w:ascii="黑体" w:eastAsia="黑体" w:hAnsi="黑体"/>
        </w:rPr>
        <w:t>i</w:t>
      </w:r>
      <w:r w:rsidRPr="00A81797">
        <w:rPr>
          <w:rFonts w:ascii="黑体" w:eastAsia="黑体" w:hAnsi="黑体" w:hint="eastAsia"/>
        </w:rPr>
        <w:t>nteraction）</w:t>
      </w:r>
    </w:p>
    <w:p w:rsidR="00A81797" w:rsidRDefault="00A81797" w:rsidP="00A81797">
      <w:pPr>
        <w:pStyle w:val="affffb"/>
        <w:ind w:firstLine="420"/>
      </w:pPr>
      <w:r>
        <w:rPr>
          <w:rFonts w:hint="eastAsia"/>
        </w:rPr>
        <w:t>公路基础设施数字化模型在不同参与方（设计、施工、运营、监管）、不同系统（设计软件、施工管理平台、养护决策系统）间的数据传输、共享与协同过程，需遵循统一格式与接口规范。</w:t>
      </w:r>
    </w:p>
    <w:p w:rsidR="00A81797" w:rsidRPr="00A81797" w:rsidRDefault="00A81797" w:rsidP="00A81797">
      <w:pPr>
        <w:pStyle w:val="afffffffffff5"/>
        <w:ind w:left="420" w:hangingChars="200" w:hanging="420"/>
        <w:rPr>
          <w:rFonts w:ascii="黑体" w:eastAsia="黑体" w:hAnsi="黑体"/>
        </w:rPr>
      </w:pPr>
      <w:r w:rsidRPr="00A81797">
        <w:rPr>
          <w:rFonts w:ascii="黑体" w:eastAsia="黑体" w:hAnsi="黑体"/>
        </w:rPr>
        <w:br/>
      </w:r>
      <w:r w:rsidRPr="00A81797">
        <w:rPr>
          <w:rFonts w:ascii="黑体" w:eastAsia="黑体" w:hAnsi="黑体" w:hint="eastAsia"/>
        </w:rPr>
        <w:t>数字孪生体（</w:t>
      </w:r>
      <w:r w:rsidRPr="00A81797">
        <w:rPr>
          <w:rFonts w:ascii="黑体" w:eastAsia="黑体" w:hAnsi="黑体"/>
        </w:rPr>
        <w:t>d</w:t>
      </w:r>
      <w:r w:rsidRPr="00A81797">
        <w:rPr>
          <w:rFonts w:ascii="黑体" w:eastAsia="黑体" w:hAnsi="黑体" w:hint="eastAsia"/>
        </w:rPr>
        <w:t xml:space="preserve">igital </w:t>
      </w:r>
      <w:r w:rsidRPr="00A81797">
        <w:rPr>
          <w:rFonts w:ascii="黑体" w:eastAsia="黑体" w:hAnsi="黑体"/>
        </w:rPr>
        <w:t>t</w:t>
      </w:r>
      <w:r w:rsidRPr="00A81797">
        <w:rPr>
          <w:rFonts w:ascii="黑体" w:eastAsia="黑体" w:hAnsi="黑体" w:hint="eastAsia"/>
        </w:rPr>
        <w:t>win）</w:t>
      </w:r>
    </w:p>
    <w:p w:rsidR="00A81797" w:rsidRDefault="00A81797" w:rsidP="00A81797">
      <w:pPr>
        <w:pStyle w:val="affffb"/>
        <w:ind w:firstLine="420"/>
      </w:pPr>
      <w:r>
        <w:rPr>
          <w:rFonts w:hint="eastAsia"/>
        </w:rPr>
        <w:t>与公路基础设施物理实体实时联动的数字化镜像，整合建模数据、实时监测数据、运维记录，具备状态模拟、故障预警、优化决策功能。</w:t>
      </w:r>
    </w:p>
    <w:p w:rsidR="00A81797" w:rsidRPr="00A81797" w:rsidRDefault="00A81797" w:rsidP="00A81797">
      <w:pPr>
        <w:pStyle w:val="afffffffffff5"/>
        <w:ind w:left="420" w:hangingChars="200" w:hanging="420"/>
        <w:rPr>
          <w:rFonts w:ascii="黑体" w:eastAsia="黑体" w:hAnsi="黑体"/>
        </w:rPr>
      </w:pPr>
      <w:r w:rsidRPr="00A81797">
        <w:rPr>
          <w:rFonts w:ascii="黑体" w:eastAsia="黑体" w:hAnsi="黑体"/>
        </w:rPr>
        <w:br/>
      </w:r>
      <w:r w:rsidRPr="00A81797">
        <w:rPr>
          <w:rFonts w:ascii="黑体" w:eastAsia="黑体" w:hAnsi="黑体" w:hint="eastAsia"/>
        </w:rPr>
        <w:t>基础数据（</w:t>
      </w:r>
      <w:r w:rsidRPr="00A81797">
        <w:rPr>
          <w:rFonts w:ascii="黑体" w:eastAsia="黑体" w:hAnsi="黑体"/>
        </w:rPr>
        <w:t>b</w:t>
      </w:r>
      <w:r w:rsidRPr="00A81797">
        <w:rPr>
          <w:rFonts w:ascii="黑体" w:eastAsia="黑体" w:hAnsi="黑体" w:hint="eastAsia"/>
        </w:rPr>
        <w:t xml:space="preserve">asic </w:t>
      </w:r>
      <w:r w:rsidRPr="00A81797">
        <w:rPr>
          <w:rFonts w:ascii="黑体" w:eastAsia="黑体" w:hAnsi="黑体"/>
        </w:rPr>
        <w:t>d</w:t>
      </w:r>
      <w:r w:rsidRPr="00A81797">
        <w:rPr>
          <w:rFonts w:ascii="黑体" w:eastAsia="黑体" w:hAnsi="黑体" w:hint="eastAsia"/>
        </w:rPr>
        <w:t>ata）</w:t>
      </w:r>
    </w:p>
    <w:p w:rsidR="004B3E93" w:rsidRDefault="00A81797" w:rsidP="00A81797">
      <w:pPr>
        <w:pStyle w:val="affffb"/>
        <w:ind w:firstLine="420"/>
      </w:pPr>
      <w:r>
        <w:rPr>
          <w:rFonts w:hint="eastAsia"/>
        </w:rPr>
        <w:t>支撑数字化建模的原始数据，包括地形地貌、地质勘察、设计图纸、现场实测、设备监测数据等，是模型创建与信息交互的基础。</w:t>
      </w:r>
    </w:p>
    <w:p w:rsidR="00A81797" w:rsidRDefault="00A81797" w:rsidP="00A81797">
      <w:pPr>
        <w:pStyle w:val="affc"/>
        <w:spacing w:before="240" w:after="240"/>
      </w:pPr>
      <w:bookmarkStart w:id="53" w:name="_Toc213338491"/>
      <w:bookmarkStart w:id="54" w:name="_Toc213347320"/>
      <w:r>
        <w:rPr>
          <w:rFonts w:hint="eastAsia"/>
        </w:rPr>
        <w:t>总则</w:t>
      </w:r>
      <w:bookmarkEnd w:id="53"/>
      <w:bookmarkEnd w:id="54"/>
    </w:p>
    <w:p w:rsidR="00A81797" w:rsidRDefault="00A81797" w:rsidP="00A81797">
      <w:pPr>
        <w:pStyle w:val="affd"/>
        <w:spacing w:before="120" w:after="120"/>
      </w:pPr>
      <w:bookmarkStart w:id="55" w:name="_Toc213338492"/>
      <w:bookmarkStart w:id="56" w:name="_Toc213347321"/>
      <w:r>
        <w:rPr>
          <w:rFonts w:hint="eastAsia"/>
        </w:rPr>
        <w:lastRenderedPageBreak/>
        <w:t>核心目标</w:t>
      </w:r>
      <w:bookmarkEnd w:id="55"/>
      <w:bookmarkEnd w:id="56"/>
    </w:p>
    <w:p w:rsidR="00A81797" w:rsidRDefault="00A81797" w:rsidP="00A81797">
      <w:pPr>
        <w:pStyle w:val="affffb"/>
        <w:ind w:firstLine="420"/>
      </w:pPr>
      <w:r>
        <w:rPr>
          <w:rFonts w:hint="eastAsia"/>
        </w:rPr>
        <w:t>通过统一数字化建模与信息交互标准，应实现公路基础设施 “设计 - 施工 - 运营 - 养护” 数据贯通，提升工程质量管控效率≥20%、降低运维成本≥15%，支撑智慧公路决策。</w:t>
      </w:r>
    </w:p>
    <w:p w:rsidR="00A81797" w:rsidRDefault="00A81797" w:rsidP="00A81797">
      <w:pPr>
        <w:pStyle w:val="affd"/>
        <w:spacing w:before="120" w:after="120"/>
      </w:pPr>
      <w:bookmarkStart w:id="57" w:name="_Toc213338493"/>
      <w:bookmarkStart w:id="58" w:name="_Toc213347322"/>
      <w:r>
        <w:rPr>
          <w:rFonts w:hint="eastAsia"/>
        </w:rPr>
        <w:t>基本原则</w:t>
      </w:r>
      <w:bookmarkEnd w:id="57"/>
      <w:bookmarkEnd w:id="58"/>
    </w:p>
    <w:p w:rsidR="00A81797" w:rsidRDefault="00A81797" w:rsidP="00A81797">
      <w:pPr>
        <w:pStyle w:val="afffffffff1"/>
      </w:pPr>
      <w:r>
        <w:rPr>
          <w:rFonts w:hint="eastAsia"/>
        </w:rPr>
        <w:t>统一性</w:t>
      </w:r>
    </w:p>
    <w:p w:rsidR="00A81797" w:rsidRDefault="00A81797" w:rsidP="00A81797">
      <w:pPr>
        <w:pStyle w:val="affffb"/>
        <w:ind w:firstLine="420"/>
      </w:pPr>
      <w:r>
        <w:rPr>
          <w:rFonts w:hint="eastAsia"/>
        </w:rPr>
        <w:t>模型构件分类、编码规则、数据格式应符合</w:t>
      </w:r>
      <w:bookmarkStart w:id="59" w:name="_GoBack"/>
      <w:r>
        <w:rPr>
          <w:rFonts w:hint="eastAsia"/>
        </w:rPr>
        <w:t xml:space="preserve"> JT/T 1421-2022 及</w:t>
      </w:r>
      <w:bookmarkEnd w:id="59"/>
      <w:r>
        <w:rPr>
          <w:rFonts w:hint="eastAsia"/>
        </w:rPr>
        <w:t>本规范要求，确保跨项目、跨单位数据兼容。</w:t>
      </w:r>
    </w:p>
    <w:p w:rsidR="00A81797" w:rsidRDefault="00A81797" w:rsidP="00A81797">
      <w:pPr>
        <w:pStyle w:val="afffffffff1"/>
      </w:pPr>
      <w:r>
        <w:rPr>
          <w:rFonts w:hint="eastAsia"/>
        </w:rPr>
        <w:t>实用性</w:t>
      </w:r>
    </w:p>
    <w:p w:rsidR="00A81797" w:rsidRDefault="00A81797" w:rsidP="00A81797">
      <w:pPr>
        <w:pStyle w:val="affffb"/>
        <w:ind w:firstLine="420"/>
      </w:pPr>
      <w:r>
        <w:rPr>
          <w:rFonts w:hint="eastAsia"/>
        </w:rPr>
        <w:t>建模深度应匹配应用场景（如设计阶段侧重几何精度，运营阶段侧重状态属性），避免过度建模导致资源浪费。</w:t>
      </w:r>
    </w:p>
    <w:p w:rsidR="00A81797" w:rsidRDefault="00A81797" w:rsidP="00A81797">
      <w:pPr>
        <w:pStyle w:val="afffffffff1"/>
      </w:pPr>
      <w:r>
        <w:rPr>
          <w:rFonts w:hint="eastAsia"/>
        </w:rPr>
        <w:t>动态性</w:t>
      </w:r>
    </w:p>
    <w:p w:rsidR="00A81797" w:rsidRDefault="00A81797" w:rsidP="00A81797">
      <w:pPr>
        <w:pStyle w:val="affffb"/>
        <w:ind w:firstLine="420"/>
      </w:pPr>
      <w:r>
        <w:rPr>
          <w:rFonts w:hint="eastAsia"/>
        </w:rPr>
        <w:t>模型应支持实时数据接入（如桥梁应变、路面温度）与定期更新（养护记录），保持与物理实体的一致性，更新延迟≤72 小时。</w:t>
      </w:r>
    </w:p>
    <w:p w:rsidR="00A81797" w:rsidRDefault="00A81797" w:rsidP="00A81797">
      <w:pPr>
        <w:pStyle w:val="afffffffff1"/>
      </w:pPr>
      <w:r>
        <w:rPr>
          <w:rFonts w:hint="eastAsia"/>
        </w:rPr>
        <w:t>安全性</w:t>
      </w:r>
    </w:p>
    <w:p w:rsidR="00A81797" w:rsidRDefault="00A81797" w:rsidP="00A81797">
      <w:pPr>
        <w:pStyle w:val="affffb"/>
        <w:ind w:firstLine="420"/>
      </w:pPr>
      <w:r>
        <w:rPr>
          <w:rFonts w:hint="eastAsia"/>
        </w:rPr>
        <w:t>信息交互应满足数据加密、权限管控要求，涉密数据应符合法律法规。</w:t>
      </w:r>
    </w:p>
    <w:p w:rsidR="00A81797" w:rsidRDefault="00A81797" w:rsidP="00A81797">
      <w:pPr>
        <w:pStyle w:val="affd"/>
        <w:spacing w:before="120" w:after="120"/>
      </w:pPr>
      <w:bookmarkStart w:id="60" w:name="_Toc213338494"/>
      <w:bookmarkStart w:id="61" w:name="_Toc213347323"/>
      <w:r>
        <w:rPr>
          <w:rFonts w:hint="eastAsia"/>
        </w:rPr>
        <w:t>应用流程</w:t>
      </w:r>
      <w:bookmarkEnd w:id="60"/>
      <w:bookmarkEnd w:id="61"/>
    </w:p>
    <w:p w:rsidR="002A1260" w:rsidRDefault="00A81797" w:rsidP="00A81797">
      <w:pPr>
        <w:pStyle w:val="affffb"/>
        <w:ind w:firstLine="420"/>
      </w:pPr>
      <w:r>
        <w:rPr>
          <w:rFonts w:hint="eastAsia"/>
        </w:rPr>
        <w:t>公路基础设施数字化建模与信息交互应遵循 “数据采集→模型创建→信息录入→交互共享→应用维护” 闭环流程，各阶段成果文件（数据采集报告、模型验收报告）应归档保存，保存期限≥项目竣工后 5 年。</w:t>
      </w:r>
    </w:p>
    <w:p w:rsidR="00A81797" w:rsidRDefault="00A81797" w:rsidP="00A81797">
      <w:pPr>
        <w:pStyle w:val="affc"/>
        <w:spacing w:before="240" w:after="240"/>
      </w:pPr>
      <w:bookmarkStart w:id="62" w:name="_Toc213338495"/>
      <w:bookmarkStart w:id="63" w:name="_Toc213347324"/>
      <w:r>
        <w:rPr>
          <w:rFonts w:hint="eastAsia"/>
        </w:rPr>
        <w:t>数字化建模技术要求</w:t>
      </w:r>
      <w:bookmarkEnd w:id="62"/>
      <w:bookmarkEnd w:id="63"/>
    </w:p>
    <w:p w:rsidR="00A81797" w:rsidRDefault="00A81797" w:rsidP="00817661">
      <w:pPr>
        <w:pStyle w:val="affd"/>
        <w:spacing w:before="120" w:after="120"/>
      </w:pPr>
      <w:bookmarkStart w:id="64" w:name="_Toc213338496"/>
      <w:bookmarkStart w:id="65" w:name="_Toc213347325"/>
      <w:r>
        <w:rPr>
          <w:rFonts w:hint="eastAsia"/>
        </w:rPr>
        <w:t>建模原则</w:t>
      </w:r>
      <w:bookmarkEnd w:id="64"/>
      <w:bookmarkEnd w:id="65"/>
    </w:p>
    <w:p w:rsidR="00A81797" w:rsidRDefault="00A81797" w:rsidP="00817661">
      <w:pPr>
        <w:pStyle w:val="afffffffff1"/>
      </w:pPr>
      <w:r>
        <w:rPr>
          <w:rFonts w:hint="eastAsia"/>
        </w:rPr>
        <w:t>构件化拆分</w:t>
      </w:r>
      <w:r w:rsidR="00817661">
        <w:rPr>
          <w:rFonts w:hint="eastAsia"/>
        </w:rPr>
        <w:t>应</w:t>
      </w:r>
      <w:r>
        <w:rPr>
          <w:rFonts w:hint="eastAsia"/>
        </w:rPr>
        <w:t>按 “项目→标段→子系统→构件” 层级拆分，每个构件赋予唯一编码。</w:t>
      </w:r>
    </w:p>
    <w:p w:rsidR="00A81797" w:rsidRDefault="00A81797" w:rsidP="00817661">
      <w:pPr>
        <w:pStyle w:val="afffffffff1"/>
      </w:pPr>
      <w:r>
        <w:rPr>
          <w:rFonts w:hint="eastAsia"/>
        </w:rPr>
        <w:t>建模范围</w:t>
      </w:r>
      <w:r w:rsidR="00817661">
        <w:rPr>
          <w:rFonts w:hint="eastAsia"/>
        </w:rPr>
        <w:t>应</w:t>
      </w:r>
      <w:r>
        <w:rPr>
          <w:rFonts w:hint="eastAsia"/>
        </w:rPr>
        <w:t>包括路基、路面、桥梁、隧道、互通立交、沿线设施（收费站、服务区、交通标志）及地下管线（通信、排水管道），覆盖率需达 100%。</w:t>
      </w:r>
    </w:p>
    <w:p w:rsidR="00A81797" w:rsidRDefault="00A81797" w:rsidP="00817661">
      <w:pPr>
        <w:pStyle w:val="afffffffff1"/>
      </w:pPr>
      <w:r>
        <w:rPr>
          <w:rFonts w:hint="eastAsia"/>
        </w:rPr>
        <w:t>模型</w:t>
      </w:r>
      <w:r w:rsidR="00817661">
        <w:rPr>
          <w:rFonts w:hint="eastAsia"/>
        </w:rPr>
        <w:t>应</w:t>
      </w:r>
      <w:r>
        <w:rPr>
          <w:rFonts w:hint="eastAsia"/>
        </w:rPr>
        <w:t>融合几何维度（尺寸、位置、形态）、属性维度（材料、参数、建造时间）、状态维度（监测数据、病害信息），支持多维度查询与分析。</w:t>
      </w:r>
    </w:p>
    <w:p w:rsidR="00A81797" w:rsidRDefault="00A81797" w:rsidP="00817661">
      <w:pPr>
        <w:pStyle w:val="affd"/>
        <w:spacing w:before="120" w:after="120"/>
      </w:pPr>
      <w:bookmarkStart w:id="66" w:name="_Toc213338497"/>
      <w:bookmarkStart w:id="67" w:name="_Toc213347326"/>
      <w:r>
        <w:rPr>
          <w:rFonts w:hint="eastAsia"/>
        </w:rPr>
        <w:t>基础数据采集与处理</w:t>
      </w:r>
      <w:bookmarkEnd w:id="66"/>
      <w:bookmarkEnd w:id="67"/>
    </w:p>
    <w:p w:rsidR="00A81797" w:rsidRDefault="00A81797" w:rsidP="00817661">
      <w:pPr>
        <w:pStyle w:val="afffffffff1"/>
      </w:pPr>
      <w:r>
        <w:rPr>
          <w:rFonts w:hint="eastAsia"/>
        </w:rPr>
        <w:t>数据采集要求</w:t>
      </w:r>
    </w:p>
    <w:p w:rsidR="00A81797" w:rsidRDefault="00817661" w:rsidP="00A81797">
      <w:pPr>
        <w:pStyle w:val="affffb"/>
        <w:ind w:firstLine="420"/>
      </w:pPr>
      <w:r>
        <w:rPr>
          <w:rFonts w:hint="eastAsia"/>
        </w:rPr>
        <w:t>应符合下表规定。</w:t>
      </w:r>
    </w:p>
    <w:p w:rsidR="00817661" w:rsidRDefault="00817661" w:rsidP="00817661">
      <w:pPr>
        <w:pStyle w:val="aff2"/>
        <w:spacing w:before="120" w:after="120"/>
      </w:pPr>
      <w:r>
        <w:rPr>
          <w:rFonts w:hint="eastAsia"/>
        </w:rPr>
        <w:t>数据采集要求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985"/>
        <w:gridCol w:w="2409"/>
        <w:gridCol w:w="1701"/>
        <w:gridCol w:w="1973"/>
      </w:tblGrid>
      <w:tr w:rsidR="00817661" w:rsidTr="00817661">
        <w:trPr>
          <w:tblHeader/>
          <w:jc w:val="center"/>
        </w:trPr>
        <w:tc>
          <w:tcPr>
            <w:tcW w:w="1266" w:type="dxa"/>
            <w:tcBorders>
              <w:top w:val="single" w:sz="8" w:space="0" w:color="auto"/>
              <w:bottom w:val="single" w:sz="8" w:space="0" w:color="auto"/>
            </w:tcBorders>
            <w:shd w:val="clear" w:color="auto" w:fill="auto"/>
          </w:tcPr>
          <w:p w:rsidR="00817661" w:rsidRPr="004A613F" w:rsidRDefault="00817661" w:rsidP="00817661">
            <w:r w:rsidRPr="004A613F">
              <w:rPr>
                <w:rFonts w:hint="eastAsia"/>
              </w:rPr>
              <w:t>数据类别</w:t>
            </w:r>
          </w:p>
        </w:tc>
        <w:tc>
          <w:tcPr>
            <w:tcW w:w="1985" w:type="dxa"/>
            <w:tcBorders>
              <w:top w:val="single" w:sz="8" w:space="0" w:color="auto"/>
              <w:bottom w:val="single" w:sz="8" w:space="0" w:color="auto"/>
            </w:tcBorders>
            <w:shd w:val="clear" w:color="auto" w:fill="auto"/>
          </w:tcPr>
          <w:p w:rsidR="00817661" w:rsidRPr="004A613F" w:rsidRDefault="00817661" w:rsidP="00817661">
            <w:r w:rsidRPr="004A613F">
              <w:rPr>
                <w:rFonts w:hint="eastAsia"/>
              </w:rPr>
              <w:t>采集内容</w:t>
            </w:r>
          </w:p>
        </w:tc>
        <w:tc>
          <w:tcPr>
            <w:tcW w:w="2409" w:type="dxa"/>
            <w:tcBorders>
              <w:top w:val="single" w:sz="8" w:space="0" w:color="auto"/>
              <w:bottom w:val="single" w:sz="8" w:space="0" w:color="auto"/>
            </w:tcBorders>
            <w:shd w:val="clear" w:color="auto" w:fill="auto"/>
          </w:tcPr>
          <w:p w:rsidR="00817661" w:rsidRPr="004A613F" w:rsidRDefault="00817661" w:rsidP="00817661">
            <w:r w:rsidRPr="004A613F">
              <w:rPr>
                <w:rFonts w:hint="eastAsia"/>
              </w:rPr>
              <w:t>精度要求</w:t>
            </w:r>
          </w:p>
        </w:tc>
        <w:tc>
          <w:tcPr>
            <w:tcW w:w="1701" w:type="dxa"/>
            <w:tcBorders>
              <w:top w:val="single" w:sz="8" w:space="0" w:color="auto"/>
              <w:bottom w:val="single" w:sz="8" w:space="0" w:color="auto"/>
            </w:tcBorders>
            <w:shd w:val="clear" w:color="auto" w:fill="auto"/>
          </w:tcPr>
          <w:p w:rsidR="00817661" w:rsidRPr="004A613F" w:rsidRDefault="00817661" w:rsidP="00817661">
            <w:r w:rsidRPr="004A613F">
              <w:rPr>
                <w:rFonts w:hint="eastAsia"/>
              </w:rPr>
              <w:t>采集方式</w:t>
            </w:r>
          </w:p>
        </w:tc>
        <w:tc>
          <w:tcPr>
            <w:tcW w:w="1973" w:type="dxa"/>
            <w:tcBorders>
              <w:top w:val="single" w:sz="8" w:space="0" w:color="auto"/>
              <w:bottom w:val="single" w:sz="8" w:space="0" w:color="auto"/>
            </w:tcBorders>
            <w:shd w:val="clear" w:color="auto" w:fill="auto"/>
          </w:tcPr>
          <w:p w:rsidR="00817661" w:rsidRPr="004A613F" w:rsidRDefault="00817661" w:rsidP="00817661">
            <w:r w:rsidRPr="004A613F">
              <w:rPr>
                <w:rFonts w:hint="eastAsia"/>
              </w:rPr>
              <w:t>采集频率</w:t>
            </w:r>
          </w:p>
        </w:tc>
      </w:tr>
      <w:tr w:rsidR="00817661" w:rsidTr="00817661">
        <w:trPr>
          <w:jc w:val="center"/>
        </w:trPr>
        <w:tc>
          <w:tcPr>
            <w:tcW w:w="1266" w:type="dxa"/>
            <w:tcBorders>
              <w:top w:val="single" w:sz="8" w:space="0" w:color="auto"/>
            </w:tcBorders>
            <w:shd w:val="clear" w:color="auto" w:fill="auto"/>
          </w:tcPr>
          <w:p w:rsidR="00817661" w:rsidRPr="004A613F" w:rsidRDefault="00817661" w:rsidP="00817661">
            <w:r w:rsidRPr="004A613F">
              <w:rPr>
                <w:rFonts w:hint="eastAsia"/>
              </w:rPr>
              <w:t>地形地貌数据</w:t>
            </w:r>
          </w:p>
        </w:tc>
        <w:tc>
          <w:tcPr>
            <w:tcW w:w="1985" w:type="dxa"/>
            <w:tcBorders>
              <w:top w:val="single" w:sz="8" w:space="0" w:color="auto"/>
            </w:tcBorders>
            <w:shd w:val="clear" w:color="auto" w:fill="auto"/>
          </w:tcPr>
          <w:p w:rsidR="00817661" w:rsidRPr="004A613F" w:rsidRDefault="00817661" w:rsidP="00817661">
            <w:r w:rsidRPr="004A613F">
              <w:rPr>
                <w:rFonts w:hint="eastAsia"/>
              </w:rPr>
              <w:t>DEM</w:t>
            </w:r>
            <w:r w:rsidRPr="004A613F">
              <w:rPr>
                <w:rFonts w:hint="eastAsia"/>
              </w:rPr>
              <w:t>（数字高程模型）、</w:t>
            </w:r>
            <w:r w:rsidRPr="004A613F">
              <w:rPr>
                <w:rFonts w:hint="eastAsia"/>
              </w:rPr>
              <w:t>DOM</w:t>
            </w:r>
            <w:r w:rsidRPr="004A613F">
              <w:rPr>
                <w:rFonts w:hint="eastAsia"/>
              </w:rPr>
              <w:t>（数字正射影像）</w:t>
            </w:r>
          </w:p>
        </w:tc>
        <w:tc>
          <w:tcPr>
            <w:tcW w:w="2409" w:type="dxa"/>
            <w:tcBorders>
              <w:top w:val="single" w:sz="8" w:space="0" w:color="auto"/>
            </w:tcBorders>
            <w:shd w:val="clear" w:color="auto" w:fill="auto"/>
          </w:tcPr>
          <w:p w:rsidR="00817661" w:rsidRPr="004A613F" w:rsidRDefault="00817661" w:rsidP="00817661">
            <w:r w:rsidRPr="004A613F">
              <w:rPr>
                <w:rFonts w:hint="eastAsia"/>
              </w:rPr>
              <w:t xml:space="preserve">DEM </w:t>
            </w:r>
            <w:r w:rsidRPr="004A613F">
              <w:rPr>
                <w:rFonts w:hint="eastAsia"/>
              </w:rPr>
              <w:t>分辨率≥</w:t>
            </w:r>
            <w:r w:rsidRPr="004A613F">
              <w:rPr>
                <w:rFonts w:hint="eastAsia"/>
              </w:rPr>
              <w:t>1m</w:t>
            </w:r>
            <w:r w:rsidRPr="004A613F">
              <w:rPr>
                <w:rFonts w:hint="eastAsia"/>
              </w:rPr>
              <w:t>，</w:t>
            </w:r>
            <w:r w:rsidRPr="004A613F">
              <w:rPr>
                <w:rFonts w:hint="eastAsia"/>
              </w:rPr>
              <w:t xml:space="preserve">DOM </w:t>
            </w:r>
            <w:r w:rsidRPr="004A613F">
              <w:rPr>
                <w:rFonts w:hint="eastAsia"/>
              </w:rPr>
              <w:t>分辨率≥</w:t>
            </w:r>
            <w:r w:rsidRPr="004A613F">
              <w:rPr>
                <w:rFonts w:hint="eastAsia"/>
              </w:rPr>
              <w:t>0.5m</w:t>
            </w:r>
          </w:p>
        </w:tc>
        <w:tc>
          <w:tcPr>
            <w:tcW w:w="1701" w:type="dxa"/>
            <w:tcBorders>
              <w:top w:val="single" w:sz="8" w:space="0" w:color="auto"/>
            </w:tcBorders>
            <w:shd w:val="clear" w:color="auto" w:fill="auto"/>
          </w:tcPr>
          <w:p w:rsidR="00817661" w:rsidRPr="004A613F" w:rsidRDefault="00817661" w:rsidP="00817661">
            <w:r w:rsidRPr="004A613F">
              <w:rPr>
                <w:rFonts w:hint="eastAsia"/>
              </w:rPr>
              <w:t>无人机航拍、卫星遥感</w:t>
            </w:r>
          </w:p>
        </w:tc>
        <w:tc>
          <w:tcPr>
            <w:tcW w:w="1973" w:type="dxa"/>
            <w:tcBorders>
              <w:top w:val="single" w:sz="8" w:space="0" w:color="auto"/>
            </w:tcBorders>
            <w:shd w:val="clear" w:color="auto" w:fill="auto"/>
          </w:tcPr>
          <w:p w:rsidR="00817661" w:rsidRPr="004A613F" w:rsidRDefault="00817661" w:rsidP="00817661">
            <w:r w:rsidRPr="004A613F">
              <w:rPr>
                <w:rFonts w:hint="eastAsia"/>
              </w:rPr>
              <w:t>项目前期</w:t>
            </w:r>
            <w:r w:rsidRPr="004A613F">
              <w:rPr>
                <w:rFonts w:hint="eastAsia"/>
              </w:rPr>
              <w:t xml:space="preserve"> 1 </w:t>
            </w:r>
            <w:r w:rsidRPr="004A613F">
              <w:rPr>
                <w:rFonts w:hint="eastAsia"/>
              </w:rPr>
              <w:t>次，地形变化后补测</w:t>
            </w:r>
          </w:p>
        </w:tc>
      </w:tr>
      <w:tr w:rsidR="00817661" w:rsidTr="00817661">
        <w:trPr>
          <w:jc w:val="center"/>
        </w:trPr>
        <w:tc>
          <w:tcPr>
            <w:tcW w:w="1266" w:type="dxa"/>
            <w:shd w:val="clear" w:color="auto" w:fill="auto"/>
          </w:tcPr>
          <w:p w:rsidR="00817661" w:rsidRPr="004A613F" w:rsidRDefault="00817661" w:rsidP="00817661">
            <w:r w:rsidRPr="004A613F">
              <w:rPr>
                <w:rFonts w:hint="eastAsia"/>
              </w:rPr>
              <w:t>地质勘察数据</w:t>
            </w:r>
          </w:p>
        </w:tc>
        <w:tc>
          <w:tcPr>
            <w:tcW w:w="1985" w:type="dxa"/>
            <w:shd w:val="clear" w:color="auto" w:fill="auto"/>
          </w:tcPr>
          <w:p w:rsidR="00817661" w:rsidRPr="004A613F" w:rsidRDefault="00817661" w:rsidP="00817661">
            <w:r w:rsidRPr="004A613F">
              <w:rPr>
                <w:rFonts w:hint="eastAsia"/>
              </w:rPr>
              <w:t>岩土类型、承载力、地下水位</w:t>
            </w:r>
          </w:p>
        </w:tc>
        <w:tc>
          <w:tcPr>
            <w:tcW w:w="2409" w:type="dxa"/>
            <w:shd w:val="clear" w:color="auto" w:fill="auto"/>
          </w:tcPr>
          <w:p w:rsidR="00817661" w:rsidRPr="004A613F" w:rsidRDefault="00817661" w:rsidP="00817661">
            <w:r w:rsidRPr="004A613F">
              <w:rPr>
                <w:rFonts w:hint="eastAsia"/>
              </w:rPr>
              <w:t>勘察点间距：路基段≤</w:t>
            </w:r>
            <w:r w:rsidRPr="004A613F">
              <w:rPr>
                <w:rFonts w:hint="eastAsia"/>
              </w:rPr>
              <w:t>50m</w:t>
            </w:r>
            <w:r w:rsidRPr="004A613F">
              <w:rPr>
                <w:rFonts w:hint="eastAsia"/>
              </w:rPr>
              <w:t>，桥梁段≤</w:t>
            </w:r>
            <w:r w:rsidRPr="004A613F">
              <w:rPr>
                <w:rFonts w:hint="eastAsia"/>
              </w:rPr>
              <w:t>20m</w:t>
            </w:r>
          </w:p>
        </w:tc>
        <w:tc>
          <w:tcPr>
            <w:tcW w:w="1701" w:type="dxa"/>
            <w:shd w:val="clear" w:color="auto" w:fill="auto"/>
          </w:tcPr>
          <w:p w:rsidR="00817661" w:rsidRPr="004A613F" w:rsidRDefault="00817661" w:rsidP="00817661">
            <w:r w:rsidRPr="004A613F">
              <w:rPr>
                <w:rFonts w:hint="eastAsia"/>
              </w:rPr>
              <w:t>钻孔取样、地质雷达探测</w:t>
            </w:r>
          </w:p>
        </w:tc>
        <w:tc>
          <w:tcPr>
            <w:tcW w:w="1973" w:type="dxa"/>
            <w:shd w:val="clear" w:color="auto" w:fill="auto"/>
          </w:tcPr>
          <w:p w:rsidR="00817661" w:rsidRPr="004A613F" w:rsidRDefault="00817661" w:rsidP="00817661">
            <w:r w:rsidRPr="004A613F">
              <w:rPr>
                <w:rFonts w:hint="eastAsia"/>
              </w:rPr>
              <w:t>项目前期</w:t>
            </w:r>
            <w:r w:rsidRPr="004A613F">
              <w:rPr>
                <w:rFonts w:hint="eastAsia"/>
              </w:rPr>
              <w:t xml:space="preserve"> 1 </w:t>
            </w:r>
            <w:r w:rsidRPr="004A613F">
              <w:rPr>
                <w:rFonts w:hint="eastAsia"/>
              </w:rPr>
              <w:t>次，特殊地质段加密</w:t>
            </w:r>
          </w:p>
        </w:tc>
      </w:tr>
      <w:tr w:rsidR="00817661" w:rsidTr="00817661">
        <w:trPr>
          <w:jc w:val="center"/>
        </w:trPr>
        <w:tc>
          <w:tcPr>
            <w:tcW w:w="1266" w:type="dxa"/>
            <w:shd w:val="clear" w:color="auto" w:fill="auto"/>
          </w:tcPr>
          <w:p w:rsidR="00817661" w:rsidRPr="004A613F" w:rsidRDefault="00817661" w:rsidP="00817661">
            <w:r w:rsidRPr="004A613F">
              <w:rPr>
                <w:rFonts w:hint="eastAsia"/>
              </w:rPr>
              <w:t>设计图纸数据</w:t>
            </w:r>
          </w:p>
        </w:tc>
        <w:tc>
          <w:tcPr>
            <w:tcW w:w="1985" w:type="dxa"/>
            <w:shd w:val="clear" w:color="auto" w:fill="auto"/>
          </w:tcPr>
          <w:p w:rsidR="00817661" w:rsidRPr="004A613F" w:rsidRDefault="00817661" w:rsidP="00817661">
            <w:r w:rsidRPr="004A613F">
              <w:rPr>
                <w:rFonts w:hint="eastAsia"/>
              </w:rPr>
              <w:t>平面布置图、结构施工图、构件明细表</w:t>
            </w:r>
          </w:p>
        </w:tc>
        <w:tc>
          <w:tcPr>
            <w:tcW w:w="2409" w:type="dxa"/>
            <w:shd w:val="clear" w:color="auto" w:fill="auto"/>
          </w:tcPr>
          <w:p w:rsidR="00817661" w:rsidRPr="004A613F" w:rsidRDefault="00817661" w:rsidP="00817661">
            <w:r w:rsidRPr="004A613F">
              <w:rPr>
                <w:rFonts w:hint="eastAsia"/>
              </w:rPr>
              <w:t>与设计图纸一致，坐标采用</w:t>
            </w:r>
            <w:r w:rsidRPr="004A613F">
              <w:rPr>
                <w:rFonts w:hint="eastAsia"/>
              </w:rPr>
              <w:t xml:space="preserve"> 2000 </w:t>
            </w:r>
            <w:r w:rsidRPr="004A613F">
              <w:rPr>
                <w:rFonts w:hint="eastAsia"/>
              </w:rPr>
              <w:t>国家大地坐标系</w:t>
            </w:r>
          </w:p>
        </w:tc>
        <w:tc>
          <w:tcPr>
            <w:tcW w:w="1701" w:type="dxa"/>
            <w:shd w:val="clear" w:color="auto" w:fill="auto"/>
          </w:tcPr>
          <w:p w:rsidR="00817661" w:rsidRPr="004A613F" w:rsidRDefault="00817661" w:rsidP="00817661">
            <w:r w:rsidRPr="004A613F">
              <w:rPr>
                <w:rFonts w:hint="eastAsia"/>
              </w:rPr>
              <w:t xml:space="preserve">CAD </w:t>
            </w:r>
            <w:r w:rsidRPr="004A613F">
              <w:rPr>
                <w:rFonts w:hint="eastAsia"/>
              </w:rPr>
              <w:t>导入、图纸数字化识别</w:t>
            </w:r>
          </w:p>
        </w:tc>
        <w:tc>
          <w:tcPr>
            <w:tcW w:w="1973" w:type="dxa"/>
            <w:shd w:val="clear" w:color="auto" w:fill="auto"/>
          </w:tcPr>
          <w:p w:rsidR="00817661" w:rsidRPr="004A613F" w:rsidRDefault="00817661" w:rsidP="00817661">
            <w:r w:rsidRPr="004A613F">
              <w:rPr>
                <w:rFonts w:hint="eastAsia"/>
              </w:rPr>
              <w:t>设计完成后</w:t>
            </w:r>
            <w:r w:rsidRPr="004A613F">
              <w:rPr>
                <w:rFonts w:hint="eastAsia"/>
              </w:rPr>
              <w:t xml:space="preserve"> 1 </w:t>
            </w:r>
            <w:r w:rsidRPr="004A613F">
              <w:rPr>
                <w:rFonts w:hint="eastAsia"/>
              </w:rPr>
              <w:t>次，图纸变更后同步更新</w:t>
            </w:r>
          </w:p>
        </w:tc>
      </w:tr>
      <w:tr w:rsidR="00817661" w:rsidTr="00817661">
        <w:trPr>
          <w:jc w:val="center"/>
        </w:trPr>
        <w:tc>
          <w:tcPr>
            <w:tcW w:w="1266" w:type="dxa"/>
            <w:shd w:val="clear" w:color="auto" w:fill="auto"/>
          </w:tcPr>
          <w:p w:rsidR="00817661" w:rsidRPr="004A613F" w:rsidRDefault="00817661" w:rsidP="00817661">
            <w:r w:rsidRPr="004A613F">
              <w:rPr>
                <w:rFonts w:hint="eastAsia"/>
              </w:rPr>
              <w:t>现场实测数</w:t>
            </w:r>
            <w:r w:rsidRPr="004A613F">
              <w:rPr>
                <w:rFonts w:hint="eastAsia"/>
              </w:rPr>
              <w:lastRenderedPageBreak/>
              <w:t>据</w:t>
            </w:r>
          </w:p>
        </w:tc>
        <w:tc>
          <w:tcPr>
            <w:tcW w:w="1985" w:type="dxa"/>
            <w:shd w:val="clear" w:color="auto" w:fill="auto"/>
          </w:tcPr>
          <w:p w:rsidR="00817661" w:rsidRPr="004A613F" w:rsidRDefault="00817661" w:rsidP="00817661">
            <w:r w:rsidRPr="004A613F">
              <w:rPr>
                <w:rFonts w:hint="eastAsia"/>
              </w:rPr>
              <w:lastRenderedPageBreak/>
              <w:t>构件尺寸、位置坐标、</w:t>
            </w:r>
            <w:r w:rsidRPr="004A613F">
              <w:rPr>
                <w:rFonts w:hint="eastAsia"/>
              </w:rPr>
              <w:lastRenderedPageBreak/>
              <w:t>外观缺陷</w:t>
            </w:r>
          </w:p>
        </w:tc>
        <w:tc>
          <w:tcPr>
            <w:tcW w:w="2409" w:type="dxa"/>
            <w:shd w:val="clear" w:color="auto" w:fill="auto"/>
          </w:tcPr>
          <w:p w:rsidR="00817661" w:rsidRPr="004A613F" w:rsidRDefault="00817661" w:rsidP="00817661">
            <w:r w:rsidRPr="004A613F">
              <w:rPr>
                <w:rFonts w:hint="eastAsia"/>
              </w:rPr>
              <w:lastRenderedPageBreak/>
              <w:t>尺寸误差≤±</w:t>
            </w:r>
            <w:r w:rsidRPr="004A613F">
              <w:rPr>
                <w:rFonts w:hint="eastAsia"/>
              </w:rPr>
              <w:t>5mm</w:t>
            </w:r>
            <w:r w:rsidRPr="004A613F">
              <w:rPr>
                <w:rFonts w:hint="eastAsia"/>
              </w:rPr>
              <w:t>，坐标</w:t>
            </w:r>
            <w:r w:rsidRPr="004A613F">
              <w:rPr>
                <w:rFonts w:hint="eastAsia"/>
              </w:rPr>
              <w:lastRenderedPageBreak/>
              <w:t>误差≤±</w:t>
            </w:r>
            <w:r w:rsidRPr="004A613F">
              <w:rPr>
                <w:rFonts w:hint="eastAsia"/>
              </w:rPr>
              <w:t>2cm</w:t>
            </w:r>
          </w:p>
        </w:tc>
        <w:tc>
          <w:tcPr>
            <w:tcW w:w="1701" w:type="dxa"/>
            <w:shd w:val="clear" w:color="auto" w:fill="auto"/>
          </w:tcPr>
          <w:p w:rsidR="00817661" w:rsidRPr="004A613F" w:rsidRDefault="00817661" w:rsidP="00817661">
            <w:r w:rsidRPr="004A613F">
              <w:rPr>
                <w:rFonts w:hint="eastAsia"/>
              </w:rPr>
              <w:lastRenderedPageBreak/>
              <w:t>全站仪、三维激光</w:t>
            </w:r>
            <w:r w:rsidRPr="004A613F">
              <w:rPr>
                <w:rFonts w:hint="eastAsia"/>
              </w:rPr>
              <w:lastRenderedPageBreak/>
              <w:t>扫描、无人机巡检</w:t>
            </w:r>
          </w:p>
        </w:tc>
        <w:tc>
          <w:tcPr>
            <w:tcW w:w="1973" w:type="dxa"/>
            <w:shd w:val="clear" w:color="auto" w:fill="auto"/>
          </w:tcPr>
          <w:p w:rsidR="00817661" w:rsidRPr="004A613F" w:rsidRDefault="00817661" w:rsidP="00817661">
            <w:r w:rsidRPr="004A613F">
              <w:rPr>
                <w:rFonts w:hint="eastAsia"/>
              </w:rPr>
              <w:lastRenderedPageBreak/>
              <w:t>施工阶段每工序</w:t>
            </w:r>
            <w:r w:rsidRPr="004A613F">
              <w:rPr>
                <w:rFonts w:hint="eastAsia"/>
              </w:rPr>
              <w:t xml:space="preserve"> 1 </w:t>
            </w:r>
            <w:r w:rsidRPr="004A613F">
              <w:rPr>
                <w:rFonts w:hint="eastAsia"/>
              </w:rPr>
              <w:lastRenderedPageBreak/>
              <w:t>次，运营阶段每季度</w:t>
            </w:r>
            <w:r w:rsidRPr="004A613F">
              <w:rPr>
                <w:rFonts w:hint="eastAsia"/>
              </w:rPr>
              <w:t xml:space="preserve"> 1 </w:t>
            </w:r>
            <w:r w:rsidRPr="004A613F">
              <w:rPr>
                <w:rFonts w:hint="eastAsia"/>
              </w:rPr>
              <w:t>次</w:t>
            </w:r>
          </w:p>
        </w:tc>
      </w:tr>
      <w:tr w:rsidR="00817661" w:rsidTr="00817661">
        <w:trPr>
          <w:jc w:val="center"/>
        </w:trPr>
        <w:tc>
          <w:tcPr>
            <w:tcW w:w="1266" w:type="dxa"/>
            <w:shd w:val="clear" w:color="auto" w:fill="auto"/>
          </w:tcPr>
          <w:p w:rsidR="00817661" w:rsidRPr="004A613F" w:rsidRDefault="00817661" w:rsidP="00817661">
            <w:r w:rsidRPr="004A613F">
              <w:rPr>
                <w:rFonts w:hint="eastAsia"/>
              </w:rPr>
              <w:lastRenderedPageBreak/>
              <w:t>设备监测数据</w:t>
            </w:r>
          </w:p>
        </w:tc>
        <w:tc>
          <w:tcPr>
            <w:tcW w:w="1985" w:type="dxa"/>
            <w:shd w:val="clear" w:color="auto" w:fill="auto"/>
          </w:tcPr>
          <w:p w:rsidR="00817661" w:rsidRPr="004A613F" w:rsidRDefault="00817661" w:rsidP="00817661">
            <w:r w:rsidRPr="004A613F">
              <w:rPr>
                <w:rFonts w:hint="eastAsia"/>
              </w:rPr>
              <w:t>桥梁应变、隧道位移、路面平整度</w:t>
            </w:r>
          </w:p>
        </w:tc>
        <w:tc>
          <w:tcPr>
            <w:tcW w:w="2409" w:type="dxa"/>
            <w:shd w:val="clear" w:color="auto" w:fill="auto"/>
          </w:tcPr>
          <w:p w:rsidR="00817661" w:rsidRPr="004A613F" w:rsidRDefault="00817661" w:rsidP="00817661">
            <w:r w:rsidRPr="004A613F">
              <w:rPr>
                <w:rFonts w:hint="eastAsia"/>
              </w:rPr>
              <w:t>采样频率：静态≥</w:t>
            </w:r>
            <w:r w:rsidRPr="004A613F">
              <w:rPr>
                <w:rFonts w:hint="eastAsia"/>
              </w:rPr>
              <w:t xml:space="preserve">1 </w:t>
            </w:r>
            <w:r w:rsidRPr="004A613F">
              <w:rPr>
                <w:rFonts w:hint="eastAsia"/>
              </w:rPr>
              <w:t>次</w:t>
            </w:r>
            <w:r w:rsidRPr="004A613F">
              <w:rPr>
                <w:rFonts w:hint="eastAsia"/>
              </w:rPr>
              <w:t xml:space="preserve"> / </w:t>
            </w:r>
            <w:r w:rsidRPr="004A613F">
              <w:rPr>
                <w:rFonts w:hint="eastAsia"/>
              </w:rPr>
              <w:t>天，动态≥</w:t>
            </w:r>
            <w:r w:rsidRPr="004A613F">
              <w:rPr>
                <w:rFonts w:hint="eastAsia"/>
              </w:rPr>
              <w:t xml:space="preserve">1 </w:t>
            </w:r>
            <w:r w:rsidRPr="004A613F">
              <w:rPr>
                <w:rFonts w:hint="eastAsia"/>
              </w:rPr>
              <w:t>次</w:t>
            </w:r>
            <w:r w:rsidRPr="004A613F">
              <w:rPr>
                <w:rFonts w:hint="eastAsia"/>
              </w:rPr>
              <w:t xml:space="preserve"> / </w:t>
            </w:r>
            <w:r w:rsidRPr="004A613F">
              <w:rPr>
                <w:rFonts w:hint="eastAsia"/>
              </w:rPr>
              <w:t>分钟</w:t>
            </w:r>
          </w:p>
        </w:tc>
        <w:tc>
          <w:tcPr>
            <w:tcW w:w="1701" w:type="dxa"/>
            <w:shd w:val="clear" w:color="auto" w:fill="auto"/>
          </w:tcPr>
          <w:p w:rsidR="00817661" w:rsidRPr="004A613F" w:rsidRDefault="00817661" w:rsidP="00817661">
            <w:r w:rsidRPr="004A613F">
              <w:rPr>
                <w:rFonts w:hint="eastAsia"/>
              </w:rPr>
              <w:t>应变计、位移计、检测车</w:t>
            </w:r>
          </w:p>
        </w:tc>
        <w:tc>
          <w:tcPr>
            <w:tcW w:w="1973" w:type="dxa"/>
            <w:shd w:val="clear" w:color="auto" w:fill="auto"/>
          </w:tcPr>
          <w:p w:rsidR="00817661" w:rsidRDefault="00817661" w:rsidP="00817661">
            <w:r w:rsidRPr="004A613F">
              <w:rPr>
                <w:rFonts w:hint="eastAsia"/>
              </w:rPr>
              <w:t>运营阶段实时采集</w:t>
            </w:r>
          </w:p>
        </w:tc>
      </w:tr>
    </w:tbl>
    <w:p w:rsidR="00A81797" w:rsidRDefault="00A81797" w:rsidP="00817661">
      <w:pPr>
        <w:pStyle w:val="afffffffff1"/>
      </w:pPr>
      <w:r>
        <w:rPr>
          <w:rFonts w:hint="eastAsia"/>
        </w:rPr>
        <w:t>数据处理要求</w:t>
      </w:r>
    </w:p>
    <w:p w:rsidR="00A81797" w:rsidRDefault="00A81797" w:rsidP="00817661">
      <w:pPr>
        <w:pStyle w:val="afffffffff0"/>
      </w:pPr>
      <w:r>
        <w:rPr>
          <w:rFonts w:hint="eastAsia"/>
        </w:rPr>
        <w:t>格式</w:t>
      </w:r>
      <w:r w:rsidR="00817661">
        <w:rPr>
          <w:rFonts w:hint="eastAsia"/>
        </w:rPr>
        <w:t>应统一</w:t>
      </w:r>
      <w:r>
        <w:rPr>
          <w:rFonts w:hint="eastAsia"/>
        </w:rPr>
        <w:t>地形数据转换为 SHP/LAS 格式，勘察数据转换为 Excel/JSON 格式，确保建模软件兼容；</w:t>
      </w:r>
    </w:p>
    <w:p w:rsidR="00A81797" w:rsidRDefault="00817661" w:rsidP="00817661">
      <w:pPr>
        <w:pStyle w:val="afffffffff0"/>
      </w:pPr>
      <w:r>
        <w:rPr>
          <w:rFonts w:hint="eastAsia"/>
        </w:rPr>
        <w:t>应保证</w:t>
      </w:r>
      <w:r w:rsidR="00A81797">
        <w:rPr>
          <w:rFonts w:hint="eastAsia"/>
        </w:rPr>
        <w:t>数据校验完整性（无缺失字段）、准确性（与现场实测对比误差≤3%）校验，不合格数据</w:t>
      </w:r>
      <w:r>
        <w:rPr>
          <w:rFonts w:hint="eastAsia"/>
        </w:rPr>
        <w:t>应</w:t>
      </w:r>
      <w:r w:rsidR="00A81797">
        <w:rPr>
          <w:rFonts w:hint="eastAsia"/>
        </w:rPr>
        <w:t>重新采集；</w:t>
      </w:r>
    </w:p>
    <w:p w:rsidR="00A81797" w:rsidRDefault="00817661" w:rsidP="00817661">
      <w:pPr>
        <w:pStyle w:val="afffffffff0"/>
      </w:pPr>
      <w:r>
        <w:rPr>
          <w:rFonts w:hint="eastAsia"/>
        </w:rPr>
        <w:t>应</w:t>
      </w:r>
      <w:r w:rsidR="00A81797">
        <w:rPr>
          <w:rFonts w:hint="eastAsia"/>
        </w:rPr>
        <w:t>建立基础数据与构件的关联关系，关联准确率≥99%。</w:t>
      </w:r>
    </w:p>
    <w:p w:rsidR="00A81797" w:rsidRDefault="00A81797" w:rsidP="00817661">
      <w:pPr>
        <w:pStyle w:val="affd"/>
        <w:spacing w:before="120" w:after="120"/>
      </w:pPr>
      <w:bookmarkStart w:id="68" w:name="_Toc213338498"/>
      <w:bookmarkStart w:id="69" w:name="_Toc213347327"/>
      <w:r>
        <w:rPr>
          <w:rFonts w:hint="eastAsia"/>
        </w:rPr>
        <w:t>分类型构件建模要求</w:t>
      </w:r>
      <w:bookmarkEnd w:id="68"/>
      <w:bookmarkEnd w:id="69"/>
    </w:p>
    <w:p w:rsidR="00A81797" w:rsidRDefault="00A81797" w:rsidP="00817661">
      <w:pPr>
        <w:pStyle w:val="afffffffff1"/>
      </w:pPr>
      <w:r>
        <w:rPr>
          <w:rFonts w:hint="eastAsia"/>
        </w:rPr>
        <w:t>路基建模</w:t>
      </w:r>
    </w:p>
    <w:p w:rsidR="00A81797" w:rsidRDefault="00A81797" w:rsidP="00817661">
      <w:pPr>
        <w:pStyle w:val="afffffffff0"/>
      </w:pPr>
      <w:r>
        <w:rPr>
          <w:rFonts w:hint="eastAsia"/>
        </w:rPr>
        <w:t>几何要求</w:t>
      </w:r>
      <w:r w:rsidR="00817661">
        <w:rPr>
          <w:rFonts w:hint="eastAsia"/>
        </w:rPr>
        <w:t>应</w:t>
      </w:r>
      <w:r>
        <w:rPr>
          <w:rFonts w:hint="eastAsia"/>
        </w:rPr>
        <w:t>包含路基本体（路床、路堤、路堑）、边坡（坡率、锚杆 / 网格梁防护）、排水设施（边沟、截水沟、盲沟），</w:t>
      </w:r>
      <w:r w:rsidR="00817661">
        <w:rPr>
          <w:rFonts w:hint="eastAsia"/>
        </w:rPr>
        <w:t>且应</w:t>
      </w:r>
      <w:r>
        <w:rPr>
          <w:rFonts w:hint="eastAsia"/>
        </w:rPr>
        <w:t>体现分层填筑特征（填料类型、压实度分层）；</w:t>
      </w:r>
    </w:p>
    <w:p w:rsidR="00A81797" w:rsidRDefault="00A81797" w:rsidP="00817661">
      <w:pPr>
        <w:pStyle w:val="afffffffff0"/>
      </w:pPr>
      <w:r>
        <w:rPr>
          <w:rFonts w:hint="eastAsia"/>
        </w:rPr>
        <w:t>核心属性</w:t>
      </w:r>
      <w:r w:rsidR="00817661">
        <w:rPr>
          <w:rFonts w:hint="eastAsia"/>
        </w:rPr>
        <w:t>应包含</w:t>
      </w:r>
      <w:r>
        <w:rPr>
          <w:rFonts w:hint="eastAsia"/>
        </w:rPr>
        <w:t>填料名称（如级配碎石）、压实度（≥96%）、路基高度、边坡</w:t>
      </w:r>
      <w:proofErr w:type="gramStart"/>
      <w:r>
        <w:rPr>
          <w:rFonts w:hint="eastAsia"/>
        </w:rPr>
        <w:t>坡</w:t>
      </w:r>
      <w:proofErr w:type="gramEnd"/>
      <w:r>
        <w:rPr>
          <w:rFonts w:hint="eastAsia"/>
        </w:rPr>
        <w:t>率（如 1:1.5）、施工时间、检测报告编号。</w:t>
      </w:r>
    </w:p>
    <w:p w:rsidR="00A81797" w:rsidRDefault="00A81797" w:rsidP="00817661">
      <w:pPr>
        <w:pStyle w:val="afffffffff1"/>
      </w:pPr>
      <w:r>
        <w:rPr>
          <w:rFonts w:hint="eastAsia"/>
        </w:rPr>
        <w:t>路面建模</w:t>
      </w:r>
    </w:p>
    <w:p w:rsidR="00A81797" w:rsidRDefault="00A81797" w:rsidP="00590B98">
      <w:pPr>
        <w:pStyle w:val="afffffffff0"/>
      </w:pPr>
      <w:r>
        <w:rPr>
          <w:rFonts w:hint="eastAsia"/>
        </w:rPr>
        <w:t>几何要求</w:t>
      </w:r>
      <w:r w:rsidR="00817661">
        <w:rPr>
          <w:rFonts w:hint="eastAsia"/>
        </w:rPr>
        <w:t>应</w:t>
      </w:r>
      <w:r>
        <w:rPr>
          <w:rFonts w:hint="eastAsia"/>
        </w:rPr>
        <w:t>按结构层拆分（上面层、中面层、下面层、基层、底基层），体现各层厚度（如上面层 4cm SMA-13）、平面范围（与路基对应）；</w:t>
      </w:r>
    </w:p>
    <w:p w:rsidR="00A81797" w:rsidRDefault="00A81797" w:rsidP="00590B98">
      <w:pPr>
        <w:pStyle w:val="afffffffff0"/>
      </w:pPr>
      <w:r>
        <w:rPr>
          <w:rFonts w:hint="eastAsia"/>
        </w:rPr>
        <w:t>核心属性</w:t>
      </w:r>
      <w:r w:rsidR="00817661">
        <w:rPr>
          <w:rFonts w:hint="eastAsia"/>
        </w:rPr>
        <w:t>应</w:t>
      </w:r>
      <w:r w:rsidR="00590B98">
        <w:rPr>
          <w:rFonts w:hint="eastAsia"/>
        </w:rPr>
        <w:t>包含</w:t>
      </w:r>
      <w:r>
        <w:rPr>
          <w:rFonts w:hint="eastAsia"/>
        </w:rPr>
        <w:t>材料类型（如 SMA-13）、厚度、弯沉值（≤200（0.01mm））、抗滑性能（</w:t>
      </w:r>
      <w:proofErr w:type="gramStart"/>
      <w:r>
        <w:rPr>
          <w:rFonts w:hint="eastAsia"/>
        </w:rPr>
        <w:t>摆值</w:t>
      </w:r>
      <w:proofErr w:type="gramEnd"/>
      <w:r>
        <w:rPr>
          <w:rFonts w:hint="eastAsia"/>
        </w:rPr>
        <w:t>≥55BPN）、施工温度（摊铺≥160℃）。</w:t>
      </w:r>
    </w:p>
    <w:p w:rsidR="00A81797" w:rsidRDefault="00A81797" w:rsidP="00590B98">
      <w:pPr>
        <w:pStyle w:val="afffffffff1"/>
      </w:pPr>
      <w:r>
        <w:rPr>
          <w:rFonts w:hint="eastAsia"/>
        </w:rPr>
        <w:t>桥梁建模</w:t>
      </w:r>
    </w:p>
    <w:p w:rsidR="00A81797" w:rsidRDefault="00A81797" w:rsidP="00590B98">
      <w:pPr>
        <w:pStyle w:val="afffffffff0"/>
      </w:pPr>
      <w:r>
        <w:rPr>
          <w:rFonts w:hint="eastAsia"/>
        </w:rPr>
        <w:t>几何要求</w:t>
      </w:r>
      <w:r w:rsidR="00590B98">
        <w:rPr>
          <w:rFonts w:hint="eastAsia"/>
        </w:rPr>
        <w:t>应</w:t>
      </w:r>
      <w:r>
        <w:rPr>
          <w:rFonts w:hint="eastAsia"/>
        </w:rPr>
        <w:t>包含下部结构（桩基、承台、墩柱、盖梁）、上部结构（T 梁 / 箱梁、桥面铺装）、附属结构（护栏、伸缩缝、支座），体现构件连接关系（如支座与盖梁安装位置）；</w:t>
      </w:r>
    </w:p>
    <w:p w:rsidR="00A81797" w:rsidRDefault="00A81797" w:rsidP="00590B98">
      <w:pPr>
        <w:pStyle w:val="afffffffff0"/>
      </w:pPr>
      <w:r>
        <w:rPr>
          <w:rFonts w:hint="eastAsia"/>
        </w:rPr>
        <w:t>核心属性</w:t>
      </w:r>
      <w:r w:rsidR="00590B98">
        <w:rPr>
          <w:rFonts w:hint="eastAsia"/>
        </w:rPr>
        <w:t>应包含</w:t>
      </w:r>
      <w:r>
        <w:rPr>
          <w:rFonts w:hint="eastAsia"/>
        </w:rPr>
        <w:t>构件尺寸（如桩基直径 1.5m）、混凝土强度（如 C50）、钢筋配置（HRB400E）、承载力（</w:t>
      </w:r>
      <w:proofErr w:type="gramStart"/>
      <w:r>
        <w:rPr>
          <w:rFonts w:hint="eastAsia"/>
        </w:rPr>
        <w:t>盖梁抗剪</w:t>
      </w:r>
      <w:proofErr w:type="gramEnd"/>
      <w:r>
        <w:rPr>
          <w:rFonts w:hint="eastAsia"/>
        </w:rPr>
        <w:t>≥500kN）、健康监测数据（应变≤180με）。</w:t>
      </w:r>
    </w:p>
    <w:p w:rsidR="00A81797" w:rsidRDefault="00A81797" w:rsidP="00590B98">
      <w:pPr>
        <w:pStyle w:val="afffffffff1"/>
      </w:pPr>
      <w:r>
        <w:rPr>
          <w:rFonts w:hint="eastAsia"/>
        </w:rPr>
        <w:t>隧道建模</w:t>
      </w:r>
    </w:p>
    <w:p w:rsidR="00A81797" w:rsidRDefault="00A81797" w:rsidP="00590B98">
      <w:pPr>
        <w:pStyle w:val="afffffffff0"/>
      </w:pPr>
      <w:r>
        <w:rPr>
          <w:rFonts w:hint="eastAsia"/>
        </w:rPr>
        <w:t>几何要求</w:t>
      </w:r>
      <w:r w:rsidR="00590B98">
        <w:rPr>
          <w:rFonts w:hint="eastAsia"/>
        </w:rPr>
        <w:t>应</w:t>
      </w:r>
      <w:r>
        <w:rPr>
          <w:rFonts w:hint="eastAsia"/>
        </w:rPr>
        <w:t>包含洞身（初期支护、二次衬砌、仰拱）、洞口（端墙、洞门、截水沟）、附属设施（通风 / 照明 / 消防系统），体现隧道断面形态（</w:t>
      </w:r>
      <w:proofErr w:type="gramStart"/>
      <w:r>
        <w:rPr>
          <w:rFonts w:hint="eastAsia"/>
        </w:rPr>
        <w:t>三心圆</w:t>
      </w:r>
      <w:proofErr w:type="gramEnd"/>
      <w:r>
        <w:rPr>
          <w:rFonts w:hint="eastAsia"/>
        </w:rPr>
        <w:t xml:space="preserve"> / </w:t>
      </w:r>
      <w:proofErr w:type="gramStart"/>
      <w:r>
        <w:rPr>
          <w:rFonts w:hint="eastAsia"/>
        </w:rPr>
        <w:t>单心圆</w:t>
      </w:r>
      <w:proofErr w:type="gramEnd"/>
      <w:r>
        <w:rPr>
          <w:rFonts w:hint="eastAsia"/>
        </w:rPr>
        <w:t>）；</w:t>
      </w:r>
    </w:p>
    <w:p w:rsidR="00A81797" w:rsidRDefault="00A81797" w:rsidP="00590B98">
      <w:pPr>
        <w:pStyle w:val="afffffffff0"/>
      </w:pPr>
      <w:r>
        <w:rPr>
          <w:rFonts w:hint="eastAsia"/>
        </w:rPr>
        <w:t>核心属性</w:t>
      </w:r>
      <w:r w:rsidR="00590B98">
        <w:rPr>
          <w:rFonts w:hint="eastAsia"/>
        </w:rPr>
        <w:t>应包含</w:t>
      </w:r>
      <w:r>
        <w:rPr>
          <w:rFonts w:hint="eastAsia"/>
        </w:rPr>
        <w:t>衬砌厚度（如二次衬砌</w:t>
      </w:r>
      <w:r>
        <w:t xml:space="preserve"> 50cm</w:t>
      </w:r>
      <w:r>
        <w:rPr>
          <w:rFonts w:hint="eastAsia"/>
        </w:rPr>
        <w:t>）、混凝土强度（</w:t>
      </w:r>
      <w:r>
        <w:t>C40</w:t>
      </w:r>
      <w:r>
        <w:rPr>
          <w:rFonts w:hint="eastAsia"/>
        </w:rPr>
        <w:t>）、围岩级别（如</w:t>
      </w:r>
      <w:r>
        <w:t xml:space="preserve"> </w:t>
      </w:r>
      <w:r>
        <w:rPr>
          <w:rFonts w:hint="eastAsia"/>
        </w:rPr>
        <w:t>Ⅳ</w:t>
      </w:r>
      <w:r>
        <w:t xml:space="preserve"> </w:t>
      </w:r>
      <w:r>
        <w:rPr>
          <w:rFonts w:hint="eastAsia"/>
        </w:rPr>
        <w:t>级）、渗水量（≤</w:t>
      </w:r>
      <w:r>
        <w:t>0.1L/(m</w:t>
      </w:r>
      <w:r>
        <w:rPr>
          <w:rFonts w:ascii="微软雅黑" w:eastAsia="微软雅黑" w:hAnsi="微软雅黑" w:cs="微软雅黑" w:hint="eastAsia"/>
        </w:rPr>
        <w:t>・</w:t>
      </w:r>
      <w:r>
        <w:t>d)</w:t>
      </w:r>
      <w:r>
        <w:rPr>
          <w:rFonts w:hint="eastAsia"/>
        </w:rPr>
        <w:t>）、有害气体浓度（</w:t>
      </w:r>
      <w:r>
        <w:t>CO</w:t>
      </w:r>
      <w:r>
        <w:rPr>
          <w:rFonts w:hint="eastAsia"/>
        </w:rPr>
        <w:t>≤</w:t>
      </w:r>
      <w:r>
        <w:t>30mg/m</w:t>
      </w:r>
      <w:r>
        <w:t>³</w:t>
      </w:r>
      <w:r>
        <w:rPr>
          <w:rFonts w:hint="eastAsia"/>
        </w:rPr>
        <w:t>）。</w:t>
      </w:r>
    </w:p>
    <w:p w:rsidR="00A81797" w:rsidRDefault="00A81797" w:rsidP="00590B98">
      <w:pPr>
        <w:pStyle w:val="afffffffff1"/>
      </w:pPr>
      <w:r>
        <w:rPr>
          <w:rFonts w:hint="eastAsia"/>
        </w:rPr>
        <w:t>沿线设施建模</w:t>
      </w:r>
    </w:p>
    <w:p w:rsidR="00A81797" w:rsidRDefault="00A81797" w:rsidP="00590B98">
      <w:pPr>
        <w:pStyle w:val="afffffffff0"/>
      </w:pPr>
      <w:r>
        <w:rPr>
          <w:rFonts w:hint="eastAsia"/>
        </w:rPr>
        <w:t>几何要求</w:t>
      </w:r>
      <w:r w:rsidR="00590B98">
        <w:rPr>
          <w:rFonts w:hint="eastAsia"/>
        </w:rPr>
        <w:t>应</w:t>
      </w:r>
      <w:r>
        <w:rPr>
          <w:rFonts w:hint="eastAsia"/>
        </w:rPr>
        <w:t>包含交通标志（形状、尺寸、安装高度）、收费站（站房、收费岛、车道设备）、服务区（停车场、加油站），体现与主线相对位置；</w:t>
      </w:r>
    </w:p>
    <w:p w:rsidR="00A81797" w:rsidRDefault="00A81797" w:rsidP="00590B98">
      <w:pPr>
        <w:pStyle w:val="afffffffff0"/>
      </w:pPr>
      <w:r>
        <w:rPr>
          <w:rFonts w:hint="eastAsia"/>
        </w:rPr>
        <w:t>核心属性</w:t>
      </w:r>
      <w:r w:rsidR="00590B98">
        <w:rPr>
          <w:rFonts w:hint="eastAsia"/>
        </w:rPr>
        <w:t>应包含</w:t>
      </w:r>
      <w:r>
        <w:rPr>
          <w:rFonts w:hint="eastAsia"/>
        </w:rPr>
        <w:t>标志类型（如禁令标志）、安装坐标、设备型号（如收费终端）、运营状态（正常 / 故障）。</w:t>
      </w:r>
    </w:p>
    <w:p w:rsidR="00A81797" w:rsidRDefault="00A81797" w:rsidP="00590B98">
      <w:pPr>
        <w:pStyle w:val="affd"/>
        <w:spacing w:before="120" w:after="120"/>
      </w:pPr>
      <w:bookmarkStart w:id="70" w:name="_Toc213338499"/>
      <w:bookmarkStart w:id="71" w:name="_Toc213347328"/>
      <w:r>
        <w:rPr>
          <w:rFonts w:hint="eastAsia"/>
        </w:rPr>
        <w:t>模型精度与 LOD 等级</w:t>
      </w:r>
      <w:bookmarkEnd w:id="70"/>
      <w:bookmarkEnd w:id="71"/>
    </w:p>
    <w:p w:rsidR="00A81797" w:rsidRDefault="00590B98" w:rsidP="00A81797">
      <w:pPr>
        <w:pStyle w:val="affffb"/>
        <w:ind w:firstLine="420"/>
      </w:pPr>
      <w:r>
        <w:rPr>
          <w:rFonts w:hint="eastAsia"/>
        </w:rPr>
        <w:t>应符合下表规定。</w:t>
      </w:r>
    </w:p>
    <w:p w:rsidR="00590B98" w:rsidRDefault="00A1437C" w:rsidP="00A1437C">
      <w:pPr>
        <w:pStyle w:val="aff2"/>
        <w:spacing w:before="120" w:after="120"/>
      </w:pPr>
      <w:r>
        <w:rPr>
          <w:rFonts w:hint="eastAsia"/>
        </w:rPr>
        <w:t>模型精度与LOD等级</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992"/>
        <w:gridCol w:w="2842"/>
        <w:gridCol w:w="2639"/>
        <w:gridCol w:w="1878"/>
      </w:tblGrid>
      <w:tr w:rsidR="00590B98" w:rsidTr="00590B98">
        <w:trPr>
          <w:tblHeader/>
          <w:jc w:val="center"/>
        </w:trPr>
        <w:tc>
          <w:tcPr>
            <w:tcW w:w="983" w:type="dxa"/>
            <w:tcBorders>
              <w:top w:val="single" w:sz="8" w:space="0" w:color="auto"/>
              <w:bottom w:val="single" w:sz="8" w:space="0" w:color="auto"/>
            </w:tcBorders>
            <w:shd w:val="clear" w:color="auto" w:fill="auto"/>
          </w:tcPr>
          <w:p w:rsidR="00590B98" w:rsidRPr="009071E8" w:rsidRDefault="00590B98" w:rsidP="00590B98">
            <w:r w:rsidRPr="009071E8">
              <w:rPr>
                <w:rFonts w:hint="eastAsia"/>
              </w:rPr>
              <w:t xml:space="preserve">LOD </w:t>
            </w:r>
            <w:r w:rsidRPr="009071E8">
              <w:rPr>
                <w:rFonts w:hint="eastAsia"/>
              </w:rPr>
              <w:t>等级</w:t>
            </w:r>
          </w:p>
        </w:tc>
        <w:tc>
          <w:tcPr>
            <w:tcW w:w="992" w:type="dxa"/>
            <w:tcBorders>
              <w:top w:val="single" w:sz="8" w:space="0" w:color="auto"/>
              <w:bottom w:val="single" w:sz="8" w:space="0" w:color="auto"/>
            </w:tcBorders>
            <w:shd w:val="clear" w:color="auto" w:fill="auto"/>
          </w:tcPr>
          <w:p w:rsidR="00590B98" w:rsidRPr="009071E8" w:rsidRDefault="00590B98" w:rsidP="00590B98">
            <w:r w:rsidRPr="009071E8">
              <w:rPr>
                <w:rFonts w:hint="eastAsia"/>
              </w:rPr>
              <w:t>应用阶段</w:t>
            </w:r>
          </w:p>
        </w:tc>
        <w:tc>
          <w:tcPr>
            <w:tcW w:w="2842" w:type="dxa"/>
            <w:tcBorders>
              <w:top w:val="single" w:sz="8" w:space="0" w:color="auto"/>
              <w:bottom w:val="single" w:sz="8" w:space="0" w:color="auto"/>
            </w:tcBorders>
            <w:shd w:val="clear" w:color="auto" w:fill="auto"/>
          </w:tcPr>
          <w:p w:rsidR="00590B98" w:rsidRPr="009071E8" w:rsidRDefault="00590B98" w:rsidP="00590B98">
            <w:r w:rsidRPr="009071E8">
              <w:rPr>
                <w:rFonts w:hint="eastAsia"/>
              </w:rPr>
              <w:t>几何精度要求</w:t>
            </w:r>
          </w:p>
        </w:tc>
        <w:tc>
          <w:tcPr>
            <w:tcW w:w="0" w:type="auto"/>
            <w:tcBorders>
              <w:top w:val="single" w:sz="8" w:space="0" w:color="auto"/>
              <w:bottom w:val="single" w:sz="8" w:space="0" w:color="auto"/>
            </w:tcBorders>
            <w:shd w:val="clear" w:color="auto" w:fill="auto"/>
          </w:tcPr>
          <w:p w:rsidR="00590B98" w:rsidRPr="009071E8" w:rsidRDefault="00590B98" w:rsidP="00590B98">
            <w:r w:rsidRPr="009071E8">
              <w:rPr>
                <w:rFonts w:hint="eastAsia"/>
              </w:rPr>
              <w:t>属性信息要求</w:t>
            </w:r>
          </w:p>
        </w:tc>
        <w:tc>
          <w:tcPr>
            <w:tcW w:w="0" w:type="auto"/>
            <w:tcBorders>
              <w:top w:val="single" w:sz="8" w:space="0" w:color="auto"/>
              <w:bottom w:val="single" w:sz="8" w:space="0" w:color="auto"/>
            </w:tcBorders>
            <w:shd w:val="clear" w:color="auto" w:fill="auto"/>
          </w:tcPr>
          <w:p w:rsidR="00590B98" w:rsidRPr="009071E8" w:rsidRDefault="00590B98" w:rsidP="00590B98">
            <w:r w:rsidRPr="009071E8">
              <w:rPr>
                <w:rFonts w:hint="eastAsia"/>
              </w:rPr>
              <w:t>核心应用场景</w:t>
            </w:r>
          </w:p>
        </w:tc>
      </w:tr>
      <w:tr w:rsidR="00590B98" w:rsidTr="00590B98">
        <w:trPr>
          <w:jc w:val="center"/>
        </w:trPr>
        <w:tc>
          <w:tcPr>
            <w:tcW w:w="983" w:type="dxa"/>
            <w:tcBorders>
              <w:top w:val="single" w:sz="8" w:space="0" w:color="auto"/>
            </w:tcBorders>
            <w:shd w:val="clear" w:color="auto" w:fill="auto"/>
          </w:tcPr>
          <w:p w:rsidR="00590B98" w:rsidRPr="009071E8" w:rsidRDefault="00590B98" w:rsidP="00590B98">
            <w:r w:rsidRPr="009071E8">
              <w:rPr>
                <w:rFonts w:hint="eastAsia"/>
              </w:rPr>
              <w:t>LOD 100</w:t>
            </w:r>
          </w:p>
        </w:tc>
        <w:tc>
          <w:tcPr>
            <w:tcW w:w="992" w:type="dxa"/>
            <w:tcBorders>
              <w:top w:val="single" w:sz="8" w:space="0" w:color="auto"/>
            </w:tcBorders>
            <w:shd w:val="clear" w:color="auto" w:fill="auto"/>
          </w:tcPr>
          <w:p w:rsidR="00590B98" w:rsidRPr="009071E8" w:rsidRDefault="00590B98" w:rsidP="00590B98">
            <w:r w:rsidRPr="009071E8">
              <w:rPr>
                <w:rFonts w:hint="eastAsia"/>
              </w:rPr>
              <w:t>规划阶段</w:t>
            </w:r>
          </w:p>
        </w:tc>
        <w:tc>
          <w:tcPr>
            <w:tcW w:w="2842" w:type="dxa"/>
            <w:tcBorders>
              <w:top w:val="single" w:sz="8" w:space="0" w:color="auto"/>
            </w:tcBorders>
            <w:shd w:val="clear" w:color="auto" w:fill="auto"/>
          </w:tcPr>
          <w:p w:rsidR="00590B98" w:rsidRPr="009071E8" w:rsidRDefault="00590B98" w:rsidP="00590B98">
            <w:r w:rsidRPr="009071E8">
              <w:rPr>
                <w:rFonts w:hint="eastAsia"/>
              </w:rPr>
              <w:t>体现整体轮廓（路线走向、桥梁</w:t>
            </w:r>
            <w:r w:rsidRPr="009071E8">
              <w:rPr>
                <w:rFonts w:hint="eastAsia"/>
              </w:rPr>
              <w:lastRenderedPageBreak/>
              <w:t>位置），尺寸误差≤±</w:t>
            </w:r>
            <w:r w:rsidRPr="009071E8">
              <w:rPr>
                <w:rFonts w:hint="eastAsia"/>
              </w:rPr>
              <w:t>5%</w:t>
            </w:r>
          </w:p>
        </w:tc>
        <w:tc>
          <w:tcPr>
            <w:tcW w:w="0" w:type="auto"/>
            <w:tcBorders>
              <w:top w:val="single" w:sz="8" w:space="0" w:color="auto"/>
            </w:tcBorders>
            <w:shd w:val="clear" w:color="auto" w:fill="auto"/>
          </w:tcPr>
          <w:p w:rsidR="00590B98" w:rsidRPr="009071E8" w:rsidRDefault="00590B98" w:rsidP="00590B98">
            <w:r w:rsidRPr="009071E8">
              <w:rPr>
                <w:rFonts w:hint="eastAsia"/>
              </w:rPr>
              <w:lastRenderedPageBreak/>
              <w:t>项目基本信息（名称、路线长</w:t>
            </w:r>
            <w:r w:rsidRPr="009071E8">
              <w:rPr>
                <w:rFonts w:hint="eastAsia"/>
              </w:rPr>
              <w:lastRenderedPageBreak/>
              <w:t>度）</w:t>
            </w:r>
          </w:p>
        </w:tc>
        <w:tc>
          <w:tcPr>
            <w:tcW w:w="0" w:type="auto"/>
            <w:tcBorders>
              <w:top w:val="single" w:sz="8" w:space="0" w:color="auto"/>
            </w:tcBorders>
            <w:shd w:val="clear" w:color="auto" w:fill="auto"/>
          </w:tcPr>
          <w:p w:rsidR="00590B98" w:rsidRPr="009071E8" w:rsidRDefault="00590B98" w:rsidP="00590B98">
            <w:r w:rsidRPr="009071E8">
              <w:rPr>
                <w:rFonts w:hint="eastAsia"/>
              </w:rPr>
              <w:lastRenderedPageBreak/>
              <w:t>路线方案比选、规划</w:t>
            </w:r>
            <w:r w:rsidRPr="009071E8">
              <w:rPr>
                <w:rFonts w:hint="eastAsia"/>
              </w:rPr>
              <w:lastRenderedPageBreak/>
              <w:t>汇报</w:t>
            </w:r>
          </w:p>
        </w:tc>
      </w:tr>
      <w:tr w:rsidR="00590B98" w:rsidTr="00590B98">
        <w:trPr>
          <w:jc w:val="center"/>
        </w:trPr>
        <w:tc>
          <w:tcPr>
            <w:tcW w:w="983" w:type="dxa"/>
            <w:shd w:val="clear" w:color="auto" w:fill="auto"/>
          </w:tcPr>
          <w:p w:rsidR="00590B98" w:rsidRPr="009071E8" w:rsidRDefault="00590B98" w:rsidP="00590B98">
            <w:r w:rsidRPr="009071E8">
              <w:rPr>
                <w:rFonts w:hint="eastAsia"/>
              </w:rPr>
              <w:lastRenderedPageBreak/>
              <w:t>LOD 200</w:t>
            </w:r>
          </w:p>
        </w:tc>
        <w:tc>
          <w:tcPr>
            <w:tcW w:w="992" w:type="dxa"/>
            <w:shd w:val="clear" w:color="auto" w:fill="auto"/>
          </w:tcPr>
          <w:p w:rsidR="00590B98" w:rsidRPr="009071E8" w:rsidRDefault="00590B98" w:rsidP="00590B98">
            <w:r w:rsidRPr="009071E8">
              <w:rPr>
                <w:rFonts w:hint="eastAsia"/>
              </w:rPr>
              <w:t>初步设计阶段</w:t>
            </w:r>
          </w:p>
        </w:tc>
        <w:tc>
          <w:tcPr>
            <w:tcW w:w="2842" w:type="dxa"/>
            <w:shd w:val="clear" w:color="auto" w:fill="auto"/>
          </w:tcPr>
          <w:p w:rsidR="00590B98" w:rsidRPr="009071E8" w:rsidRDefault="00590B98" w:rsidP="00590B98">
            <w:r w:rsidRPr="009071E8">
              <w:rPr>
                <w:rFonts w:hint="eastAsia"/>
              </w:rPr>
              <w:t>体现主要构件形态（路基宽度、桥梁跨径），误差≤±</w:t>
            </w:r>
            <w:r w:rsidRPr="009071E8">
              <w:rPr>
                <w:rFonts w:hint="eastAsia"/>
              </w:rPr>
              <w:t>3%</w:t>
            </w:r>
          </w:p>
        </w:tc>
        <w:tc>
          <w:tcPr>
            <w:tcW w:w="0" w:type="auto"/>
            <w:shd w:val="clear" w:color="auto" w:fill="auto"/>
          </w:tcPr>
          <w:p w:rsidR="00590B98" w:rsidRPr="009071E8" w:rsidRDefault="00590B98" w:rsidP="00590B98">
            <w:r w:rsidRPr="009071E8">
              <w:rPr>
                <w:rFonts w:hint="eastAsia"/>
              </w:rPr>
              <w:t>主要构件材料、设计参数（填料类型、荷载）</w:t>
            </w:r>
          </w:p>
        </w:tc>
        <w:tc>
          <w:tcPr>
            <w:tcW w:w="0" w:type="auto"/>
            <w:shd w:val="clear" w:color="auto" w:fill="auto"/>
          </w:tcPr>
          <w:p w:rsidR="00590B98" w:rsidRPr="009071E8" w:rsidRDefault="00590B98" w:rsidP="00590B98">
            <w:r w:rsidRPr="009071E8">
              <w:rPr>
                <w:rFonts w:hint="eastAsia"/>
              </w:rPr>
              <w:t>初步设计审查、投资估算</w:t>
            </w:r>
          </w:p>
        </w:tc>
      </w:tr>
      <w:tr w:rsidR="00590B98" w:rsidTr="00590B98">
        <w:trPr>
          <w:jc w:val="center"/>
        </w:trPr>
        <w:tc>
          <w:tcPr>
            <w:tcW w:w="983" w:type="dxa"/>
            <w:shd w:val="clear" w:color="auto" w:fill="auto"/>
          </w:tcPr>
          <w:p w:rsidR="00590B98" w:rsidRPr="009071E8" w:rsidRDefault="00590B98" w:rsidP="00590B98">
            <w:r w:rsidRPr="009071E8">
              <w:rPr>
                <w:rFonts w:hint="eastAsia"/>
              </w:rPr>
              <w:t>LOD 300</w:t>
            </w:r>
          </w:p>
        </w:tc>
        <w:tc>
          <w:tcPr>
            <w:tcW w:w="992" w:type="dxa"/>
            <w:shd w:val="clear" w:color="auto" w:fill="auto"/>
          </w:tcPr>
          <w:p w:rsidR="00590B98" w:rsidRPr="009071E8" w:rsidRDefault="00590B98" w:rsidP="00590B98">
            <w:r w:rsidRPr="009071E8">
              <w:rPr>
                <w:rFonts w:hint="eastAsia"/>
              </w:rPr>
              <w:t>施工图设计阶段</w:t>
            </w:r>
          </w:p>
        </w:tc>
        <w:tc>
          <w:tcPr>
            <w:tcW w:w="2842" w:type="dxa"/>
            <w:shd w:val="clear" w:color="auto" w:fill="auto"/>
          </w:tcPr>
          <w:p w:rsidR="00590B98" w:rsidRPr="009071E8" w:rsidRDefault="00590B98" w:rsidP="00590B98">
            <w:r w:rsidRPr="009071E8">
              <w:rPr>
                <w:rFonts w:hint="eastAsia"/>
              </w:rPr>
              <w:t>体现构件详细尺寸（桩基直径、梁高），误差≤±</w:t>
            </w:r>
            <w:r w:rsidRPr="009071E8">
              <w:rPr>
                <w:rFonts w:hint="eastAsia"/>
              </w:rPr>
              <w:t>1%</w:t>
            </w:r>
          </w:p>
        </w:tc>
        <w:tc>
          <w:tcPr>
            <w:tcW w:w="0" w:type="auto"/>
            <w:shd w:val="clear" w:color="auto" w:fill="auto"/>
          </w:tcPr>
          <w:p w:rsidR="00590B98" w:rsidRPr="009071E8" w:rsidRDefault="00590B98" w:rsidP="00590B98">
            <w:r w:rsidRPr="009071E8">
              <w:rPr>
                <w:rFonts w:hint="eastAsia"/>
              </w:rPr>
              <w:t>完整设计信息（钢筋配置、工艺要求）</w:t>
            </w:r>
          </w:p>
        </w:tc>
        <w:tc>
          <w:tcPr>
            <w:tcW w:w="0" w:type="auto"/>
            <w:shd w:val="clear" w:color="auto" w:fill="auto"/>
          </w:tcPr>
          <w:p w:rsidR="00590B98" w:rsidRPr="009071E8" w:rsidRDefault="00590B98" w:rsidP="00590B98">
            <w:r w:rsidRPr="009071E8">
              <w:rPr>
                <w:rFonts w:hint="eastAsia"/>
              </w:rPr>
              <w:t>施工图审查、工程量计算</w:t>
            </w:r>
          </w:p>
        </w:tc>
      </w:tr>
      <w:tr w:rsidR="00590B98" w:rsidTr="00590B98">
        <w:trPr>
          <w:jc w:val="center"/>
        </w:trPr>
        <w:tc>
          <w:tcPr>
            <w:tcW w:w="983" w:type="dxa"/>
            <w:shd w:val="clear" w:color="auto" w:fill="auto"/>
          </w:tcPr>
          <w:p w:rsidR="00590B98" w:rsidRPr="009071E8" w:rsidRDefault="00590B98" w:rsidP="00590B98">
            <w:r w:rsidRPr="009071E8">
              <w:rPr>
                <w:rFonts w:hint="eastAsia"/>
              </w:rPr>
              <w:t>LOD 400</w:t>
            </w:r>
          </w:p>
        </w:tc>
        <w:tc>
          <w:tcPr>
            <w:tcW w:w="992" w:type="dxa"/>
            <w:shd w:val="clear" w:color="auto" w:fill="auto"/>
          </w:tcPr>
          <w:p w:rsidR="00590B98" w:rsidRPr="009071E8" w:rsidRDefault="00590B98" w:rsidP="00590B98">
            <w:r w:rsidRPr="009071E8">
              <w:rPr>
                <w:rFonts w:hint="eastAsia"/>
              </w:rPr>
              <w:t>施工阶段</w:t>
            </w:r>
          </w:p>
        </w:tc>
        <w:tc>
          <w:tcPr>
            <w:tcW w:w="2842" w:type="dxa"/>
            <w:shd w:val="clear" w:color="auto" w:fill="auto"/>
          </w:tcPr>
          <w:p w:rsidR="00590B98" w:rsidRPr="009071E8" w:rsidRDefault="00590B98" w:rsidP="00590B98">
            <w:r w:rsidRPr="009071E8">
              <w:rPr>
                <w:rFonts w:hint="eastAsia"/>
              </w:rPr>
              <w:t>与现场实体一致（</w:t>
            </w:r>
            <w:proofErr w:type="gramStart"/>
            <w:r w:rsidRPr="009071E8">
              <w:rPr>
                <w:rFonts w:hint="eastAsia"/>
              </w:rPr>
              <w:t>含施工</w:t>
            </w:r>
            <w:proofErr w:type="gramEnd"/>
            <w:r w:rsidRPr="009071E8">
              <w:rPr>
                <w:rFonts w:hint="eastAsia"/>
              </w:rPr>
              <w:t>偏差），误差≤±</w:t>
            </w:r>
            <w:r w:rsidRPr="009071E8">
              <w:rPr>
                <w:rFonts w:hint="eastAsia"/>
              </w:rPr>
              <w:t>5mm</w:t>
            </w:r>
          </w:p>
        </w:tc>
        <w:tc>
          <w:tcPr>
            <w:tcW w:w="0" w:type="auto"/>
            <w:shd w:val="clear" w:color="auto" w:fill="auto"/>
          </w:tcPr>
          <w:p w:rsidR="00590B98" w:rsidRPr="009071E8" w:rsidRDefault="00590B98" w:rsidP="00590B98">
            <w:r w:rsidRPr="009071E8">
              <w:rPr>
                <w:rFonts w:hint="eastAsia"/>
              </w:rPr>
              <w:t>施工记录（浇筑时间、验收报告）、监测数据</w:t>
            </w:r>
          </w:p>
        </w:tc>
        <w:tc>
          <w:tcPr>
            <w:tcW w:w="0" w:type="auto"/>
            <w:shd w:val="clear" w:color="auto" w:fill="auto"/>
          </w:tcPr>
          <w:p w:rsidR="00590B98" w:rsidRPr="009071E8" w:rsidRDefault="00590B98" w:rsidP="00590B98">
            <w:r w:rsidRPr="009071E8">
              <w:rPr>
                <w:rFonts w:hint="eastAsia"/>
              </w:rPr>
              <w:t>施工交底、进度管控、质量验收</w:t>
            </w:r>
          </w:p>
        </w:tc>
      </w:tr>
      <w:tr w:rsidR="00590B98" w:rsidTr="00590B98">
        <w:trPr>
          <w:jc w:val="center"/>
        </w:trPr>
        <w:tc>
          <w:tcPr>
            <w:tcW w:w="983" w:type="dxa"/>
            <w:shd w:val="clear" w:color="auto" w:fill="auto"/>
          </w:tcPr>
          <w:p w:rsidR="00590B98" w:rsidRPr="009071E8" w:rsidRDefault="00590B98" w:rsidP="00590B98">
            <w:r w:rsidRPr="009071E8">
              <w:rPr>
                <w:rFonts w:hint="eastAsia"/>
              </w:rPr>
              <w:t>LOD 500</w:t>
            </w:r>
          </w:p>
        </w:tc>
        <w:tc>
          <w:tcPr>
            <w:tcW w:w="992" w:type="dxa"/>
            <w:shd w:val="clear" w:color="auto" w:fill="auto"/>
          </w:tcPr>
          <w:p w:rsidR="00590B98" w:rsidRPr="009071E8" w:rsidRDefault="00590B98" w:rsidP="00590B98">
            <w:r w:rsidRPr="009071E8">
              <w:rPr>
                <w:rFonts w:hint="eastAsia"/>
              </w:rPr>
              <w:t>运营养护阶段</w:t>
            </w:r>
          </w:p>
        </w:tc>
        <w:tc>
          <w:tcPr>
            <w:tcW w:w="2842" w:type="dxa"/>
            <w:shd w:val="clear" w:color="auto" w:fill="auto"/>
          </w:tcPr>
          <w:p w:rsidR="00590B98" w:rsidRPr="009071E8" w:rsidRDefault="00590B98" w:rsidP="00590B98">
            <w:r w:rsidRPr="009071E8">
              <w:rPr>
                <w:rFonts w:hint="eastAsia"/>
              </w:rPr>
              <w:t>含病害形态（裂缝位置、剥落范围），误差≤±</w:t>
            </w:r>
            <w:r w:rsidRPr="009071E8">
              <w:rPr>
                <w:rFonts w:hint="eastAsia"/>
              </w:rPr>
              <w:t>2mm</w:t>
            </w:r>
          </w:p>
        </w:tc>
        <w:tc>
          <w:tcPr>
            <w:tcW w:w="0" w:type="auto"/>
            <w:shd w:val="clear" w:color="auto" w:fill="auto"/>
          </w:tcPr>
          <w:p w:rsidR="00590B98" w:rsidRPr="009071E8" w:rsidRDefault="00590B98" w:rsidP="00590B98">
            <w:r w:rsidRPr="009071E8">
              <w:rPr>
                <w:rFonts w:hint="eastAsia"/>
              </w:rPr>
              <w:t>养护记录（维修时间、构件更换）、病害趋势</w:t>
            </w:r>
          </w:p>
        </w:tc>
        <w:tc>
          <w:tcPr>
            <w:tcW w:w="0" w:type="auto"/>
            <w:shd w:val="clear" w:color="auto" w:fill="auto"/>
          </w:tcPr>
          <w:p w:rsidR="00590B98" w:rsidRDefault="00590B98" w:rsidP="00590B98">
            <w:r w:rsidRPr="009071E8">
              <w:rPr>
                <w:rFonts w:hint="eastAsia"/>
              </w:rPr>
              <w:t>状态监测、病害管理、养护决策</w:t>
            </w:r>
          </w:p>
        </w:tc>
      </w:tr>
      <w:tr w:rsidR="00590B98" w:rsidTr="00425D94">
        <w:trPr>
          <w:jc w:val="center"/>
        </w:trPr>
        <w:tc>
          <w:tcPr>
            <w:tcW w:w="9334" w:type="dxa"/>
            <w:gridSpan w:val="5"/>
            <w:shd w:val="clear" w:color="auto" w:fill="auto"/>
          </w:tcPr>
          <w:p w:rsidR="00590B98" w:rsidRPr="00590B98" w:rsidRDefault="00590B98" w:rsidP="00590B98">
            <w:pPr>
              <w:pStyle w:val="afff2"/>
            </w:pPr>
            <w:r w:rsidRPr="00F87913">
              <w:t>存量公路数字化改造项目，初始建模等级不低于 LOD 300，需通过现场实测修正至 LOD 400。</w:t>
            </w:r>
          </w:p>
        </w:tc>
      </w:tr>
    </w:tbl>
    <w:p w:rsidR="00A81797" w:rsidRDefault="00A81797" w:rsidP="00590B98">
      <w:pPr>
        <w:pStyle w:val="affd"/>
        <w:spacing w:before="120" w:after="120"/>
      </w:pPr>
      <w:bookmarkStart w:id="72" w:name="_Toc213338500"/>
      <w:bookmarkStart w:id="73" w:name="_Toc213347329"/>
      <w:r>
        <w:rPr>
          <w:rFonts w:hint="eastAsia"/>
        </w:rPr>
        <w:t>模型属性信息要求</w:t>
      </w:r>
      <w:bookmarkEnd w:id="72"/>
      <w:bookmarkEnd w:id="73"/>
    </w:p>
    <w:p w:rsidR="00590B98" w:rsidRDefault="00A81797" w:rsidP="00590B98">
      <w:pPr>
        <w:pStyle w:val="afffffffff1"/>
      </w:pPr>
      <w:r>
        <w:rPr>
          <w:rFonts w:hint="eastAsia"/>
        </w:rPr>
        <w:t>属性分类</w:t>
      </w:r>
    </w:p>
    <w:p w:rsidR="00A81797" w:rsidRDefault="00590B98" w:rsidP="00A81797">
      <w:pPr>
        <w:pStyle w:val="affffb"/>
        <w:ind w:firstLine="420"/>
      </w:pPr>
      <w:r>
        <w:rPr>
          <w:rFonts w:hint="eastAsia"/>
        </w:rPr>
        <w:t>应</w:t>
      </w:r>
      <w:r w:rsidR="00A81797">
        <w:rPr>
          <w:rFonts w:hint="eastAsia"/>
        </w:rPr>
        <w:t>分为基础属性（必填）、技术属性（必填）、管理属性（必填）、状态属性（运营阶段必填）。</w:t>
      </w:r>
    </w:p>
    <w:p w:rsidR="00A81797" w:rsidRDefault="00A81797" w:rsidP="00590B98">
      <w:pPr>
        <w:pStyle w:val="afffffffff1"/>
      </w:pPr>
      <w:r>
        <w:rPr>
          <w:rFonts w:hint="eastAsia"/>
        </w:rPr>
        <w:t>录入要求</w:t>
      </w:r>
    </w:p>
    <w:p w:rsidR="00A81797" w:rsidRDefault="00590B98" w:rsidP="00590B98">
      <w:pPr>
        <w:pStyle w:val="affffb"/>
        <w:ind w:firstLine="420"/>
      </w:pPr>
      <w:r>
        <w:rPr>
          <w:rFonts w:hint="eastAsia"/>
        </w:rPr>
        <w:t>应符合下列要求：</w:t>
      </w:r>
    </w:p>
    <w:p w:rsidR="00A81797" w:rsidRDefault="00A81797" w:rsidP="00590B98">
      <w:pPr>
        <w:pStyle w:val="af2"/>
      </w:pPr>
      <w:r>
        <w:rPr>
          <w:rFonts w:hint="eastAsia"/>
        </w:rPr>
        <w:t>数值型属性需标注单位（如 “厚度：20cm”），文本型属性需规范（如施工状态：已完工 / 施工中 / 待施工）；</w:t>
      </w:r>
    </w:p>
    <w:p w:rsidR="00A81797" w:rsidRDefault="00A81797" w:rsidP="00590B98">
      <w:pPr>
        <w:pStyle w:val="af2"/>
      </w:pPr>
      <w:r>
        <w:rPr>
          <w:rFonts w:hint="eastAsia"/>
        </w:rPr>
        <w:t>关联型属性需链接至具体文件（如检测报告编号→PDF 报告）；</w:t>
      </w:r>
    </w:p>
    <w:p w:rsidR="00A81797" w:rsidRDefault="00A81797" w:rsidP="00590B98">
      <w:pPr>
        <w:pStyle w:val="af2"/>
      </w:pPr>
      <w:r>
        <w:rPr>
          <w:rFonts w:hint="eastAsia"/>
        </w:rPr>
        <w:t>状态属性需实时更新（如桥梁应变数据每小时同步），更新延迟≤1 小时。</w:t>
      </w:r>
    </w:p>
    <w:p w:rsidR="00590B98" w:rsidRDefault="00A81797" w:rsidP="00590B98">
      <w:pPr>
        <w:pStyle w:val="afffffffff1"/>
      </w:pPr>
      <w:r>
        <w:rPr>
          <w:rFonts w:hint="eastAsia"/>
        </w:rPr>
        <w:t>属性校验</w:t>
      </w:r>
    </w:p>
    <w:p w:rsidR="00A81797" w:rsidRDefault="00A81797" w:rsidP="00A81797">
      <w:pPr>
        <w:pStyle w:val="affffb"/>
        <w:ind w:firstLine="420"/>
      </w:pPr>
      <w:r>
        <w:rPr>
          <w:rFonts w:hint="eastAsia"/>
        </w:rPr>
        <w:t>建模完成后</w:t>
      </w:r>
      <w:r w:rsidR="00590B98">
        <w:rPr>
          <w:rFonts w:hint="eastAsia"/>
        </w:rPr>
        <w:t>应</w:t>
      </w:r>
      <w:r>
        <w:rPr>
          <w:rFonts w:hint="eastAsia"/>
        </w:rPr>
        <w:t>校验属性完整性（必填项缺失率≤1%）、准确性（与设计 / 实测数据对比误差≤2%），校验记录归档。</w:t>
      </w:r>
    </w:p>
    <w:p w:rsidR="00A81797" w:rsidRDefault="00A81797" w:rsidP="00590B98">
      <w:pPr>
        <w:pStyle w:val="affc"/>
        <w:spacing w:before="240" w:after="240"/>
      </w:pPr>
      <w:bookmarkStart w:id="74" w:name="_Toc213338501"/>
      <w:bookmarkStart w:id="75" w:name="_Toc213347330"/>
      <w:r>
        <w:rPr>
          <w:rFonts w:hint="eastAsia"/>
        </w:rPr>
        <w:t>信息交互技术要求</w:t>
      </w:r>
      <w:bookmarkEnd w:id="74"/>
      <w:bookmarkEnd w:id="75"/>
    </w:p>
    <w:p w:rsidR="00A81797" w:rsidRDefault="00A81797" w:rsidP="00590B98">
      <w:pPr>
        <w:pStyle w:val="affd"/>
        <w:spacing w:before="120" w:after="120"/>
      </w:pPr>
      <w:bookmarkStart w:id="76" w:name="_Toc213338502"/>
      <w:bookmarkStart w:id="77" w:name="_Toc213347331"/>
      <w:r>
        <w:rPr>
          <w:rFonts w:hint="eastAsia"/>
        </w:rPr>
        <w:t>交互数据格式</w:t>
      </w:r>
      <w:bookmarkEnd w:id="76"/>
      <w:bookmarkEnd w:id="77"/>
    </w:p>
    <w:p w:rsidR="00A81797" w:rsidRDefault="00A81797" w:rsidP="00F448E1">
      <w:pPr>
        <w:pStyle w:val="afffffffff1"/>
      </w:pPr>
      <w:r>
        <w:rPr>
          <w:rFonts w:hint="eastAsia"/>
        </w:rPr>
        <w:t>模型数据格式</w:t>
      </w:r>
      <w:r w:rsidR="00F448E1">
        <w:rPr>
          <w:rFonts w:hint="eastAsia"/>
        </w:rPr>
        <w:t>应符合</w:t>
      </w:r>
      <w:r>
        <w:rPr>
          <w:rFonts w:hint="eastAsia"/>
        </w:rPr>
        <w:t>核心采用 IFC 4.3 格式（支持几何与属性完整传输），辅以 RVT（Revit）、DGN（Bentley）格式，转换为 IFC 格式后信息丢失率≤0.5%。</w:t>
      </w:r>
    </w:p>
    <w:p w:rsidR="00A81797" w:rsidRDefault="00A81797" w:rsidP="00F448E1">
      <w:pPr>
        <w:pStyle w:val="afffffffff1"/>
      </w:pPr>
      <w:r>
        <w:rPr>
          <w:rFonts w:hint="eastAsia"/>
        </w:rPr>
        <w:t>非模型数据格式</w:t>
      </w:r>
      <w:r w:rsidR="00F448E1">
        <w:rPr>
          <w:rFonts w:hint="eastAsia"/>
        </w:rPr>
        <w:t>应符合下列要求：</w:t>
      </w:r>
    </w:p>
    <w:p w:rsidR="00A81797" w:rsidRDefault="00A81797" w:rsidP="00F448E1">
      <w:pPr>
        <w:pStyle w:val="af2"/>
      </w:pPr>
      <w:r>
        <w:rPr>
          <w:rFonts w:hint="eastAsia"/>
        </w:rPr>
        <w:t>基础数据（勘察、设计）：JSON/CSV 格式；</w:t>
      </w:r>
    </w:p>
    <w:p w:rsidR="00F448E1" w:rsidRDefault="00A81797" w:rsidP="00425D94">
      <w:pPr>
        <w:pStyle w:val="af2"/>
      </w:pPr>
      <w:r>
        <w:rPr>
          <w:rFonts w:hint="eastAsia"/>
        </w:rPr>
        <w:t>文档类数据（检测报告、养护记录）：PDF 格式</w:t>
      </w:r>
      <w:r w:rsidR="00F448E1">
        <w:rPr>
          <w:rFonts w:hint="eastAsia"/>
        </w:rPr>
        <w:t>；</w:t>
      </w:r>
    </w:p>
    <w:p w:rsidR="00A81797" w:rsidRDefault="00A81797" w:rsidP="00425D94">
      <w:pPr>
        <w:pStyle w:val="af2"/>
      </w:pPr>
      <w:r>
        <w:rPr>
          <w:rFonts w:hint="eastAsia"/>
        </w:rPr>
        <w:t>实时监测数据：MQTT 协议 + JSON 格式（含构件编码、指标、数值、采集时间、数据状态）。</w:t>
      </w:r>
    </w:p>
    <w:p w:rsidR="00A81797" w:rsidRDefault="00A81797" w:rsidP="00F448E1">
      <w:pPr>
        <w:pStyle w:val="afffffffff1"/>
      </w:pPr>
      <w:r>
        <w:rPr>
          <w:rFonts w:hint="eastAsia"/>
        </w:rPr>
        <w:t>坐标系统</w:t>
      </w:r>
      <w:r w:rsidR="00F448E1">
        <w:rPr>
          <w:rFonts w:hint="eastAsia"/>
        </w:rPr>
        <w:t>应</w:t>
      </w:r>
      <w:r>
        <w:rPr>
          <w:rFonts w:hint="eastAsia"/>
        </w:rPr>
        <w:t>统一采用 2000 国家大地坐标系（CGCS2000）、1985 国家高程基准，不同坐标</w:t>
      </w:r>
      <w:proofErr w:type="gramStart"/>
      <w:r>
        <w:rPr>
          <w:rFonts w:hint="eastAsia"/>
        </w:rPr>
        <w:t>系数据需转换</w:t>
      </w:r>
      <w:proofErr w:type="gramEnd"/>
      <w:r>
        <w:rPr>
          <w:rFonts w:hint="eastAsia"/>
        </w:rPr>
        <w:t>后交互，转换误差≤±2cm。</w:t>
      </w:r>
    </w:p>
    <w:p w:rsidR="00A81797" w:rsidRDefault="00A81797" w:rsidP="00F448E1">
      <w:pPr>
        <w:pStyle w:val="affd"/>
        <w:spacing w:before="120" w:after="120"/>
      </w:pPr>
      <w:bookmarkStart w:id="78" w:name="_Toc213338503"/>
      <w:bookmarkStart w:id="79" w:name="_Toc213347332"/>
      <w:r>
        <w:rPr>
          <w:rFonts w:hint="eastAsia"/>
        </w:rPr>
        <w:t>数据</w:t>
      </w:r>
      <w:proofErr w:type="gramStart"/>
      <w:r>
        <w:rPr>
          <w:rFonts w:hint="eastAsia"/>
        </w:rPr>
        <w:t>交互内容</w:t>
      </w:r>
      <w:proofErr w:type="gramEnd"/>
      <w:r>
        <w:rPr>
          <w:rFonts w:hint="eastAsia"/>
        </w:rPr>
        <w:t>与场景</w:t>
      </w:r>
      <w:bookmarkEnd w:id="78"/>
      <w:bookmarkEnd w:id="79"/>
    </w:p>
    <w:p w:rsidR="00A81797" w:rsidRDefault="00A81797" w:rsidP="00F448E1">
      <w:pPr>
        <w:pStyle w:val="afffffffff1"/>
      </w:pPr>
      <w:r>
        <w:rPr>
          <w:rFonts w:hint="eastAsia"/>
        </w:rPr>
        <w:t>设计→施工交互</w:t>
      </w:r>
    </w:p>
    <w:p w:rsidR="00A81797" w:rsidRDefault="00A81797" w:rsidP="00F448E1">
      <w:pPr>
        <w:pStyle w:val="afffffffff0"/>
      </w:pPr>
      <w:proofErr w:type="gramStart"/>
      <w:r>
        <w:rPr>
          <w:rFonts w:hint="eastAsia"/>
        </w:rPr>
        <w:t>交互内容</w:t>
      </w:r>
      <w:proofErr w:type="gramEnd"/>
      <w:r w:rsidR="00F448E1">
        <w:rPr>
          <w:rFonts w:hint="eastAsia"/>
        </w:rPr>
        <w:t>应包含</w:t>
      </w:r>
      <w:r>
        <w:rPr>
          <w:rFonts w:hint="eastAsia"/>
        </w:rPr>
        <w:t>LOD 300 模型（几何 + 设计属性）、施工图 PDF、材料清单、地质勘察报告；</w:t>
      </w:r>
    </w:p>
    <w:p w:rsidR="00A81797" w:rsidRDefault="00A81797" w:rsidP="00F448E1">
      <w:pPr>
        <w:pStyle w:val="afffffffff0"/>
      </w:pPr>
      <w:r>
        <w:rPr>
          <w:rFonts w:hint="eastAsia"/>
        </w:rPr>
        <w:t>交互场景</w:t>
      </w:r>
      <w:r w:rsidR="00F448E1">
        <w:rPr>
          <w:rFonts w:hint="eastAsia"/>
        </w:rPr>
        <w:t>应包含</w:t>
      </w:r>
      <w:r>
        <w:rPr>
          <w:rFonts w:hint="eastAsia"/>
        </w:rPr>
        <w:t>设计单位→施工单位（全量内容），设计单位→监理单位（模型 + 施工图）；</w:t>
      </w:r>
    </w:p>
    <w:p w:rsidR="00A81797" w:rsidRDefault="00A81797" w:rsidP="00F448E1">
      <w:pPr>
        <w:pStyle w:val="afffffffff0"/>
      </w:pPr>
      <w:r>
        <w:rPr>
          <w:rFonts w:hint="eastAsia"/>
        </w:rPr>
        <w:t>交付时限</w:t>
      </w:r>
      <w:r w:rsidR="00F448E1">
        <w:rPr>
          <w:rFonts w:hint="eastAsia"/>
        </w:rPr>
        <w:t>应在</w:t>
      </w:r>
      <w:r>
        <w:rPr>
          <w:rFonts w:hint="eastAsia"/>
        </w:rPr>
        <w:t xml:space="preserve">设计审查通过后 15 </w:t>
      </w:r>
      <w:proofErr w:type="gramStart"/>
      <w:r>
        <w:rPr>
          <w:rFonts w:hint="eastAsia"/>
        </w:rPr>
        <w:t>个</w:t>
      </w:r>
      <w:proofErr w:type="gramEnd"/>
      <w:r>
        <w:rPr>
          <w:rFonts w:hint="eastAsia"/>
        </w:rPr>
        <w:t>工作日内。</w:t>
      </w:r>
    </w:p>
    <w:p w:rsidR="00A81797" w:rsidRDefault="00A81797" w:rsidP="00F448E1">
      <w:pPr>
        <w:pStyle w:val="afffffffff1"/>
      </w:pPr>
      <w:r>
        <w:rPr>
          <w:rFonts w:hint="eastAsia"/>
        </w:rPr>
        <w:lastRenderedPageBreak/>
        <w:t>施工→运营交互</w:t>
      </w:r>
    </w:p>
    <w:p w:rsidR="00A81797" w:rsidRDefault="00A81797" w:rsidP="00F448E1">
      <w:pPr>
        <w:pStyle w:val="afffffffff0"/>
      </w:pPr>
      <w:proofErr w:type="gramStart"/>
      <w:r>
        <w:rPr>
          <w:rFonts w:hint="eastAsia"/>
        </w:rPr>
        <w:t>交互内容</w:t>
      </w:r>
      <w:proofErr w:type="gramEnd"/>
      <w:r w:rsidR="00F448E1">
        <w:rPr>
          <w:rFonts w:hint="eastAsia"/>
        </w:rPr>
        <w:t>应包含</w:t>
      </w:r>
      <w:r>
        <w:rPr>
          <w:rFonts w:hint="eastAsia"/>
        </w:rPr>
        <w:t>LOD 400 模型（</w:t>
      </w:r>
      <w:proofErr w:type="gramStart"/>
      <w:r>
        <w:rPr>
          <w:rFonts w:hint="eastAsia"/>
        </w:rPr>
        <w:t>含施工</w:t>
      </w:r>
      <w:proofErr w:type="gramEnd"/>
      <w:r>
        <w:rPr>
          <w:rFonts w:hint="eastAsia"/>
        </w:rPr>
        <w:t>偏差、验收数据）、验收报告、隐蔽工程记录、施工期监测数据；</w:t>
      </w:r>
    </w:p>
    <w:p w:rsidR="00A81797" w:rsidRDefault="00A81797" w:rsidP="00F448E1">
      <w:pPr>
        <w:pStyle w:val="afffffffff0"/>
      </w:pPr>
      <w:r>
        <w:rPr>
          <w:rFonts w:hint="eastAsia"/>
        </w:rPr>
        <w:t>交互场景</w:t>
      </w:r>
      <w:r w:rsidR="00F448E1">
        <w:rPr>
          <w:rFonts w:hint="eastAsia"/>
        </w:rPr>
        <w:t>应包含</w:t>
      </w:r>
      <w:r>
        <w:rPr>
          <w:rFonts w:hint="eastAsia"/>
        </w:rPr>
        <w:t>施工单位→运营单位（全量内容），施工单位→监管部门（模型 + 验收报告）；</w:t>
      </w:r>
    </w:p>
    <w:p w:rsidR="00A81797" w:rsidRDefault="00A81797" w:rsidP="00F448E1">
      <w:pPr>
        <w:pStyle w:val="afffffffff0"/>
      </w:pPr>
      <w:r>
        <w:rPr>
          <w:rFonts w:hint="eastAsia"/>
        </w:rPr>
        <w:t>交付时限</w:t>
      </w:r>
      <w:r w:rsidR="00F448E1">
        <w:rPr>
          <w:rFonts w:hint="eastAsia"/>
        </w:rPr>
        <w:t>应在</w:t>
      </w:r>
      <w:r>
        <w:rPr>
          <w:rFonts w:hint="eastAsia"/>
        </w:rPr>
        <w:t xml:space="preserve">项目竣工验收通过后 30 </w:t>
      </w:r>
      <w:proofErr w:type="gramStart"/>
      <w:r>
        <w:rPr>
          <w:rFonts w:hint="eastAsia"/>
        </w:rPr>
        <w:t>个</w:t>
      </w:r>
      <w:proofErr w:type="gramEnd"/>
      <w:r>
        <w:rPr>
          <w:rFonts w:hint="eastAsia"/>
        </w:rPr>
        <w:t>工作日内。</w:t>
      </w:r>
    </w:p>
    <w:p w:rsidR="00A81797" w:rsidRDefault="00A81797" w:rsidP="00A1437C">
      <w:pPr>
        <w:pStyle w:val="afffffffff1"/>
      </w:pPr>
      <w:r>
        <w:rPr>
          <w:rFonts w:hint="eastAsia"/>
        </w:rPr>
        <w:t>运营→养护交互</w:t>
      </w:r>
    </w:p>
    <w:p w:rsidR="00A81797" w:rsidRDefault="00A81797" w:rsidP="00A1437C">
      <w:pPr>
        <w:pStyle w:val="afffffffff0"/>
      </w:pPr>
      <w:r>
        <w:rPr>
          <w:rFonts w:hint="eastAsia"/>
        </w:rPr>
        <w:t>交互内容：LOD 500 模型（含病害、养护记录）、病害检测报告、维修方案、实时监测数据；</w:t>
      </w:r>
    </w:p>
    <w:p w:rsidR="00A81797" w:rsidRDefault="00A81797" w:rsidP="00A1437C">
      <w:pPr>
        <w:pStyle w:val="afffffffff0"/>
      </w:pPr>
      <w:r>
        <w:rPr>
          <w:rFonts w:hint="eastAsia"/>
        </w:rPr>
        <w:t>交互场景：运营单位→养护单位（全量内容），运营单位→监管部门（病害统计 + 养护计划）；</w:t>
      </w:r>
    </w:p>
    <w:p w:rsidR="00A81797" w:rsidRDefault="00A81797" w:rsidP="00A1437C">
      <w:pPr>
        <w:pStyle w:val="afffffffff0"/>
      </w:pPr>
      <w:r>
        <w:rPr>
          <w:rFonts w:hint="eastAsia"/>
        </w:rPr>
        <w:t xml:space="preserve">交付时限：养护计划确定后 7 </w:t>
      </w:r>
      <w:proofErr w:type="gramStart"/>
      <w:r>
        <w:rPr>
          <w:rFonts w:hint="eastAsia"/>
        </w:rPr>
        <w:t>个</w:t>
      </w:r>
      <w:proofErr w:type="gramEnd"/>
      <w:r>
        <w:rPr>
          <w:rFonts w:hint="eastAsia"/>
        </w:rPr>
        <w:t>工作日内。</w:t>
      </w:r>
    </w:p>
    <w:p w:rsidR="00A81797" w:rsidRDefault="00A81797" w:rsidP="00A1437C">
      <w:pPr>
        <w:pStyle w:val="affd"/>
        <w:spacing w:before="120" w:after="120"/>
      </w:pPr>
      <w:bookmarkStart w:id="80" w:name="_Toc213338504"/>
      <w:bookmarkStart w:id="81" w:name="_Toc213347333"/>
      <w:r>
        <w:rPr>
          <w:rFonts w:hint="eastAsia"/>
        </w:rPr>
        <w:t>交互接口规范</w:t>
      </w:r>
      <w:bookmarkEnd w:id="80"/>
      <w:bookmarkEnd w:id="81"/>
    </w:p>
    <w:p w:rsidR="00A81797" w:rsidRDefault="00A81797" w:rsidP="00A1437C">
      <w:pPr>
        <w:pStyle w:val="afffffffff1"/>
      </w:pPr>
      <w:r>
        <w:rPr>
          <w:rFonts w:hint="eastAsia"/>
        </w:rPr>
        <w:t>接口类型与要求</w:t>
      </w:r>
    </w:p>
    <w:p w:rsidR="00A81797" w:rsidRDefault="00A1437C" w:rsidP="00A81797">
      <w:pPr>
        <w:pStyle w:val="affffb"/>
        <w:ind w:firstLine="420"/>
      </w:pPr>
      <w:r>
        <w:rPr>
          <w:rFonts w:hint="eastAsia"/>
        </w:rPr>
        <w:t>应符合下表规定。</w:t>
      </w:r>
    </w:p>
    <w:p w:rsidR="00A1437C" w:rsidRDefault="00A1437C" w:rsidP="00A1437C">
      <w:pPr>
        <w:pStyle w:val="aff2"/>
        <w:spacing w:before="120" w:after="120"/>
      </w:pPr>
      <w:r>
        <w:rPr>
          <w:rFonts w:hint="eastAsia"/>
        </w:rPr>
        <w:t>接口类型与要求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1843"/>
        <w:gridCol w:w="1276"/>
        <w:gridCol w:w="3224"/>
        <w:gridCol w:w="1867"/>
      </w:tblGrid>
      <w:tr w:rsidR="00A1437C" w:rsidTr="00A1437C">
        <w:trPr>
          <w:tblHeader/>
          <w:jc w:val="center"/>
        </w:trPr>
        <w:tc>
          <w:tcPr>
            <w:tcW w:w="1124" w:type="dxa"/>
            <w:tcBorders>
              <w:top w:val="single" w:sz="8" w:space="0" w:color="auto"/>
              <w:bottom w:val="single" w:sz="8" w:space="0" w:color="auto"/>
            </w:tcBorders>
            <w:shd w:val="clear" w:color="auto" w:fill="auto"/>
          </w:tcPr>
          <w:p w:rsidR="00A1437C" w:rsidRPr="00E51023" w:rsidRDefault="00A1437C" w:rsidP="00A1437C">
            <w:r w:rsidRPr="00E51023">
              <w:rPr>
                <w:rFonts w:hint="eastAsia"/>
              </w:rPr>
              <w:t>接口类型</w:t>
            </w:r>
          </w:p>
        </w:tc>
        <w:tc>
          <w:tcPr>
            <w:tcW w:w="1843" w:type="dxa"/>
            <w:tcBorders>
              <w:top w:val="single" w:sz="8" w:space="0" w:color="auto"/>
              <w:bottom w:val="single" w:sz="8" w:space="0" w:color="auto"/>
            </w:tcBorders>
            <w:shd w:val="clear" w:color="auto" w:fill="auto"/>
          </w:tcPr>
          <w:p w:rsidR="00A1437C" w:rsidRPr="00E51023" w:rsidRDefault="00A1437C" w:rsidP="00A1437C">
            <w:r w:rsidRPr="00E51023">
              <w:rPr>
                <w:rFonts w:hint="eastAsia"/>
              </w:rPr>
              <w:t>功能描述</w:t>
            </w:r>
          </w:p>
        </w:tc>
        <w:tc>
          <w:tcPr>
            <w:tcW w:w="1276" w:type="dxa"/>
            <w:tcBorders>
              <w:top w:val="single" w:sz="8" w:space="0" w:color="auto"/>
              <w:bottom w:val="single" w:sz="8" w:space="0" w:color="auto"/>
            </w:tcBorders>
            <w:shd w:val="clear" w:color="auto" w:fill="auto"/>
          </w:tcPr>
          <w:p w:rsidR="00A1437C" w:rsidRPr="00E51023" w:rsidRDefault="00A1437C" w:rsidP="00A1437C">
            <w:r w:rsidRPr="00E51023">
              <w:rPr>
                <w:rFonts w:hint="eastAsia"/>
              </w:rPr>
              <w:t>协议类型</w:t>
            </w:r>
          </w:p>
        </w:tc>
        <w:tc>
          <w:tcPr>
            <w:tcW w:w="3224" w:type="dxa"/>
            <w:tcBorders>
              <w:top w:val="single" w:sz="8" w:space="0" w:color="auto"/>
              <w:bottom w:val="single" w:sz="8" w:space="0" w:color="auto"/>
            </w:tcBorders>
            <w:shd w:val="clear" w:color="auto" w:fill="auto"/>
          </w:tcPr>
          <w:p w:rsidR="00A1437C" w:rsidRPr="00E51023" w:rsidRDefault="00A1437C" w:rsidP="00A1437C">
            <w:r w:rsidRPr="00E51023">
              <w:rPr>
                <w:rFonts w:hint="eastAsia"/>
              </w:rPr>
              <w:t>性能要求</w:t>
            </w:r>
          </w:p>
        </w:tc>
        <w:tc>
          <w:tcPr>
            <w:tcW w:w="1867" w:type="dxa"/>
            <w:tcBorders>
              <w:top w:val="single" w:sz="8" w:space="0" w:color="auto"/>
              <w:bottom w:val="single" w:sz="8" w:space="0" w:color="auto"/>
            </w:tcBorders>
            <w:shd w:val="clear" w:color="auto" w:fill="auto"/>
          </w:tcPr>
          <w:p w:rsidR="00A1437C" w:rsidRPr="00E51023" w:rsidRDefault="00A1437C" w:rsidP="00A1437C">
            <w:r w:rsidRPr="00E51023">
              <w:rPr>
                <w:rFonts w:hint="eastAsia"/>
              </w:rPr>
              <w:t>适用场景</w:t>
            </w:r>
          </w:p>
        </w:tc>
      </w:tr>
      <w:tr w:rsidR="00A1437C" w:rsidTr="00A1437C">
        <w:trPr>
          <w:jc w:val="center"/>
        </w:trPr>
        <w:tc>
          <w:tcPr>
            <w:tcW w:w="1124" w:type="dxa"/>
            <w:tcBorders>
              <w:top w:val="single" w:sz="8" w:space="0" w:color="auto"/>
            </w:tcBorders>
            <w:shd w:val="clear" w:color="auto" w:fill="auto"/>
          </w:tcPr>
          <w:p w:rsidR="00A1437C" w:rsidRPr="00E51023" w:rsidRDefault="00A1437C" w:rsidP="00A1437C">
            <w:r w:rsidRPr="00E51023">
              <w:rPr>
                <w:rFonts w:hint="eastAsia"/>
              </w:rPr>
              <w:t>模型接口</w:t>
            </w:r>
          </w:p>
        </w:tc>
        <w:tc>
          <w:tcPr>
            <w:tcW w:w="1843" w:type="dxa"/>
            <w:tcBorders>
              <w:top w:val="single" w:sz="8" w:space="0" w:color="auto"/>
            </w:tcBorders>
            <w:shd w:val="clear" w:color="auto" w:fill="auto"/>
          </w:tcPr>
          <w:p w:rsidR="00A1437C" w:rsidRPr="00E51023" w:rsidRDefault="00A1437C" w:rsidP="00A1437C">
            <w:r w:rsidRPr="00E51023">
              <w:rPr>
                <w:rFonts w:hint="eastAsia"/>
              </w:rPr>
              <w:t>模型文件传输（上传</w:t>
            </w:r>
            <w:r w:rsidRPr="00E51023">
              <w:rPr>
                <w:rFonts w:hint="eastAsia"/>
              </w:rPr>
              <w:t xml:space="preserve"> / </w:t>
            </w:r>
            <w:r w:rsidRPr="00E51023">
              <w:rPr>
                <w:rFonts w:hint="eastAsia"/>
              </w:rPr>
              <w:t>下载）</w:t>
            </w:r>
          </w:p>
        </w:tc>
        <w:tc>
          <w:tcPr>
            <w:tcW w:w="1276" w:type="dxa"/>
            <w:tcBorders>
              <w:top w:val="single" w:sz="8" w:space="0" w:color="auto"/>
            </w:tcBorders>
            <w:shd w:val="clear" w:color="auto" w:fill="auto"/>
          </w:tcPr>
          <w:p w:rsidR="00A1437C" w:rsidRPr="00E51023" w:rsidRDefault="00A1437C" w:rsidP="00A1437C">
            <w:r w:rsidRPr="00E51023">
              <w:rPr>
                <w:rFonts w:hint="eastAsia"/>
              </w:rPr>
              <w:t>HTTPS</w:t>
            </w:r>
          </w:p>
        </w:tc>
        <w:tc>
          <w:tcPr>
            <w:tcW w:w="3224" w:type="dxa"/>
            <w:tcBorders>
              <w:top w:val="single" w:sz="8" w:space="0" w:color="auto"/>
            </w:tcBorders>
            <w:shd w:val="clear" w:color="auto" w:fill="auto"/>
          </w:tcPr>
          <w:p w:rsidR="00A1437C" w:rsidRPr="00E51023" w:rsidRDefault="00A1437C" w:rsidP="00A1437C">
            <w:r w:rsidRPr="00E51023">
              <w:rPr>
                <w:rFonts w:hint="eastAsia"/>
              </w:rPr>
              <w:t>支持断点续传（文件＞</w:t>
            </w:r>
            <w:r w:rsidRPr="00E51023">
              <w:rPr>
                <w:rFonts w:hint="eastAsia"/>
              </w:rPr>
              <w:t>1GB</w:t>
            </w:r>
            <w:r w:rsidRPr="00E51023">
              <w:rPr>
                <w:rFonts w:hint="eastAsia"/>
              </w:rPr>
              <w:t>），传输速率≥</w:t>
            </w:r>
            <w:r w:rsidRPr="00E51023">
              <w:rPr>
                <w:rFonts w:hint="eastAsia"/>
              </w:rPr>
              <w:t>10MB/s</w:t>
            </w:r>
          </w:p>
        </w:tc>
        <w:tc>
          <w:tcPr>
            <w:tcW w:w="1867" w:type="dxa"/>
            <w:tcBorders>
              <w:top w:val="single" w:sz="8" w:space="0" w:color="auto"/>
            </w:tcBorders>
            <w:shd w:val="clear" w:color="auto" w:fill="auto"/>
          </w:tcPr>
          <w:p w:rsidR="00A1437C" w:rsidRPr="00E51023" w:rsidRDefault="00A1437C" w:rsidP="00A1437C">
            <w:r w:rsidRPr="00E51023">
              <w:rPr>
                <w:rFonts w:hint="eastAsia"/>
              </w:rPr>
              <w:t>模型交付、跨平台共享</w:t>
            </w:r>
          </w:p>
        </w:tc>
      </w:tr>
      <w:tr w:rsidR="00A1437C" w:rsidTr="00A1437C">
        <w:trPr>
          <w:jc w:val="center"/>
        </w:trPr>
        <w:tc>
          <w:tcPr>
            <w:tcW w:w="1124" w:type="dxa"/>
            <w:shd w:val="clear" w:color="auto" w:fill="auto"/>
          </w:tcPr>
          <w:p w:rsidR="00A1437C" w:rsidRPr="00E51023" w:rsidRDefault="00A1437C" w:rsidP="00A1437C">
            <w:r w:rsidRPr="00E51023">
              <w:rPr>
                <w:rFonts w:hint="eastAsia"/>
              </w:rPr>
              <w:t>数据接口</w:t>
            </w:r>
          </w:p>
        </w:tc>
        <w:tc>
          <w:tcPr>
            <w:tcW w:w="1843" w:type="dxa"/>
            <w:shd w:val="clear" w:color="auto" w:fill="auto"/>
          </w:tcPr>
          <w:p w:rsidR="00A1437C" w:rsidRPr="00E51023" w:rsidRDefault="00A1437C" w:rsidP="00A1437C">
            <w:r w:rsidRPr="00E51023">
              <w:rPr>
                <w:rFonts w:hint="eastAsia"/>
              </w:rPr>
              <w:t>非模型数据（监测</w:t>
            </w:r>
            <w:r w:rsidRPr="00E51023">
              <w:rPr>
                <w:rFonts w:hint="eastAsia"/>
              </w:rPr>
              <w:t xml:space="preserve"> / </w:t>
            </w:r>
            <w:r w:rsidRPr="00E51023">
              <w:rPr>
                <w:rFonts w:hint="eastAsia"/>
              </w:rPr>
              <w:t>养护）传输</w:t>
            </w:r>
          </w:p>
        </w:tc>
        <w:tc>
          <w:tcPr>
            <w:tcW w:w="1276" w:type="dxa"/>
            <w:shd w:val="clear" w:color="auto" w:fill="auto"/>
          </w:tcPr>
          <w:p w:rsidR="00A1437C" w:rsidRPr="00E51023" w:rsidRDefault="00A1437C" w:rsidP="00A1437C">
            <w:r w:rsidRPr="00E51023">
              <w:rPr>
                <w:rFonts w:hint="eastAsia"/>
              </w:rPr>
              <w:t>RESTful API</w:t>
            </w:r>
          </w:p>
        </w:tc>
        <w:tc>
          <w:tcPr>
            <w:tcW w:w="3224" w:type="dxa"/>
            <w:shd w:val="clear" w:color="auto" w:fill="auto"/>
          </w:tcPr>
          <w:p w:rsidR="00A1437C" w:rsidRPr="00E51023" w:rsidRDefault="00A1437C" w:rsidP="00A1437C">
            <w:r w:rsidRPr="00E51023">
              <w:rPr>
                <w:rFonts w:hint="eastAsia"/>
              </w:rPr>
              <w:t>响应时间≤</w:t>
            </w:r>
            <w:r w:rsidRPr="00E51023">
              <w:rPr>
                <w:rFonts w:hint="eastAsia"/>
              </w:rPr>
              <w:t xml:space="preserve">3 </w:t>
            </w:r>
            <w:r w:rsidRPr="00E51023">
              <w:rPr>
                <w:rFonts w:hint="eastAsia"/>
              </w:rPr>
              <w:t>秒，并发处理能力≥</w:t>
            </w:r>
            <w:r w:rsidRPr="00E51023">
              <w:rPr>
                <w:rFonts w:hint="eastAsia"/>
              </w:rPr>
              <w:t xml:space="preserve">100 </w:t>
            </w:r>
            <w:r w:rsidRPr="00E51023">
              <w:rPr>
                <w:rFonts w:hint="eastAsia"/>
              </w:rPr>
              <w:t>次</w:t>
            </w:r>
            <w:r w:rsidRPr="00E51023">
              <w:rPr>
                <w:rFonts w:hint="eastAsia"/>
              </w:rPr>
              <w:t xml:space="preserve"> / </w:t>
            </w:r>
            <w:r w:rsidRPr="00E51023">
              <w:rPr>
                <w:rFonts w:hint="eastAsia"/>
              </w:rPr>
              <w:t>秒</w:t>
            </w:r>
          </w:p>
        </w:tc>
        <w:tc>
          <w:tcPr>
            <w:tcW w:w="1867" w:type="dxa"/>
            <w:shd w:val="clear" w:color="auto" w:fill="auto"/>
          </w:tcPr>
          <w:p w:rsidR="00A1437C" w:rsidRPr="00E51023" w:rsidRDefault="00A1437C" w:rsidP="00A1437C">
            <w:r w:rsidRPr="00E51023">
              <w:rPr>
                <w:rFonts w:hint="eastAsia"/>
              </w:rPr>
              <w:t>监测数据推送、属性查询</w:t>
            </w:r>
          </w:p>
        </w:tc>
      </w:tr>
      <w:tr w:rsidR="00A1437C" w:rsidTr="00A1437C">
        <w:trPr>
          <w:jc w:val="center"/>
        </w:trPr>
        <w:tc>
          <w:tcPr>
            <w:tcW w:w="1124" w:type="dxa"/>
            <w:shd w:val="clear" w:color="auto" w:fill="auto"/>
          </w:tcPr>
          <w:p w:rsidR="00A1437C" w:rsidRPr="00E51023" w:rsidRDefault="00A1437C" w:rsidP="00A1437C">
            <w:r w:rsidRPr="00E51023">
              <w:rPr>
                <w:rFonts w:hint="eastAsia"/>
              </w:rPr>
              <w:t>控制接口</w:t>
            </w:r>
          </w:p>
        </w:tc>
        <w:tc>
          <w:tcPr>
            <w:tcW w:w="1843" w:type="dxa"/>
            <w:shd w:val="clear" w:color="auto" w:fill="auto"/>
          </w:tcPr>
          <w:p w:rsidR="00A1437C" w:rsidRPr="00E51023" w:rsidRDefault="00A1437C" w:rsidP="00A1437C">
            <w:r w:rsidRPr="00E51023">
              <w:rPr>
                <w:rFonts w:hint="eastAsia"/>
              </w:rPr>
              <w:t>触发模型更新</w:t>
            </w:r>
            <w:r w:rsidRPr="00E51023">
              <w:rPr>
                <w:rFonts w:hint="eastAsia"/>
              </w:rPr>
              <w:t xml:space="preserve"> / </w:t>
            </w:r>
            <w:r w:rsidRPr="00E51023">
              <w:rPr>
                <w:rFonts w:hint="eastAsia"/>
              </w:rPr>
              <w:t>分析功能</w:t>
            </w:r>
          </w:p>
        </w:tc>
        <w:tc>
          <w:tcPr>
            <w:tcW w:w="1276" w:type="dxa"/>
            <w:shd w:val="clear" w:color="auto" w:fill="auto"/>
          </w:tcPr>
          <w:p w:rsidR="00A1437C" w:rsidRPr="00E51023" w:rsidRDefault="00A1437C" w:rsidP="00A1437C">
            <w:r w:rsidRPr="00E51023">
              <w:rPr>
                <w:rFonts w:hint="eastAsia"/>
              </w:rPr>
              <w:t>WebSocket</w:t>
            </w:r>
          </w:p>
        </w:tc>
        <w:tc>
          <w:tcPr>
            <w:tcW w:w="3224" w:type="dxa"/>
            <w:shd w:val="clear" w:color="auto" w:fill="auto"/>
          </w:tcPr>
          <w:p w:rsidR="00A1437C" w:rsidRPr="00E51023" w:rsidRDefault="00A1437C" w:rsidP="00A1437C">
            <w:r w:rsidRPr="00E51023">
              <w:rPr>
                <w:rFonts w:hint="eastAsia"/>
              </w:rPr>
              <w:t>实时性≤</w:t>
            </w:r>
            <w:r w:rsidRPr="00E51023">
              <w:rPr>
                <w:rFonts w:hint="eastAsia"/>
              </w:rPr>
              <w:t>100ms</w:t>
            </w:r>
            <w:r w:rsidRPr="00E51023">
              <w:rPr>
                <w:rFonts w:hint="eastAsia"/>
              </w:rPr>
              <w:t>，断线重连时间≤</w:t>
            </w:r>
            <w:r w:rsidRPr="00E51023">
              <w:rPr>
                <w:rFonts w:hint="eastAsia"/>
              </w:rPr>
              <w:t xml:space="preserve">5 </w:t>
            </w:r>
            <w:r w:rsidRPr="00E51023">
              <w:rPr>
                <w:rFonts w:hint="eastAsia"/>
              </w:rPr>
              <w:t>秒</w:t>
            </w:r>
          </w:p>
        </w:tc>
        <w:tc>
          <w:tcPr>
            <w:tcW w:w="1867" w:type="dxa"/>
            <w:shd w:val="clear" w:color="auto" w:fill="auto"/>
          </w:tcPr>
          <w:p w:rsidR="00A1437C" w:rsidRDefault="00A1437C" w:rsidP="00A1437C">
            <w:r w:rsidRPr="00E51023">
              <w:rPr>
                <w:rFonts w:hint="eastAsia"/>
              </w:rPr>
              <w:t>病害标记、养护计划触发</w:t>
            </w:r>
          </w:p>
        </w:tc>
      </w:tr>
    </w:tbl>
    <w:p w:rsidR="00A81797" w:rsidRDefault="00A81797" w:rsidP="00A1437C">
      <w:pPr>
        <w:pStyle w:val="afffffffff1"/>
      </w:pPr>
      <w:r>
        <w:rPr>
          <w:rFonts w:hint="eastAsia"/>
        </w:rPr>
        <w:t>接口</w:t>
      </w:r>
      <w:r w:rsidR="00A1437C">
        <w:rPr>
          <w:rFonts w:hint="eastAsia"/>
        </w:rPr>
        <w:t>应</w:t>
      </w:r>
      <w:r>
        <w:rPr>
          <w:rFonts w:hint="eastAsia"/>
        </w:rPr>
        <w:t>兼容主流公路信息化平台（如公路工程管理平台、智慧养护平台），支持接口版本迭代，旧版本接口保留≥1年过渡期，确保系统平滑升级。</w:t>
      </w:r>
    </w:p>
    <w:p w:rsidR="00A81797" w:rsidRDefault="00A81797" w:rsidP="00A1437C">
      <w:pPr>
        <w:pStyle w:val="affd"/>
        <w:spacing w:before="120" w:after="120"/>
      </w:pPr>
      <w:bookmarkStart w:id="82" w:name="_Toc213338505"/>
      <w:bookmarkStart w:id="83" w:name="_Toc213347334"/>
      <w:r>
        <w:rPr>
          <w:rFonts w:hint="eastAsia"/>
        </w:rPr>
        <w:t>数据安全与保密</w:t>
      </w:r>
      <w:bookmarkEnd w:id="82"/>
      <w:bookmarkEnd w:id="83"/>
    </w:p>
    <w:p w:rsidR="00A81797" w:rsidRDefault="00A81797" w:rsidP="00A1437C">
      <w:pPr>
        <w:pStyle w:val="afffffffff1"/>
      </w:pPr>
      <w:r>
        <w:rPr>
          <w:rFonts w:hint="eastAsia"/>
        </w:rPr>
        <w:t>数据加密</w:t>
      </w:r>
    </w:p>
    <w:p w:rsidR="00A81797" w:rsidRDefault="00A81797" w:rsidP="00A1437C">
      <w:pPr>
        <w:pStyle w:val="afffffffff0"/>
      </w:pPr>
      <w:r>
        <w:rPr>
          <w:rFonts w:hint="eastAsia"/>
        </w:rPr>
        <w:t>传输加密</w:t>
      </w:r>
      <w:r w:rsidR="00A1437C">
        <w:rPr>
          <w:rFonts w:hint="eastAsia"/>
        </w:rPr>
        <w:t>应</w:t>
      </w:r>
      <w:r>
        <w:rPr>
          <w:rFonts w:hint="eastAsia"/>
        </w:rPr>
        <w:t>采用TLS 1.3协议对交互数据加密，防止传输过程中被窃取或篡改；</w:t>
      </w:r>
    </w:p>
    <w:p w:rsidR="00A81797" w:rsidRDefault="00A81797" w:rsidP="00A1437C">
      <w:pPr>
        <w:pStyle w:val="afffffffff0"/>
      </w:pPr>
      <w:r>
        <w:rPr>
          <w:rFonts w:hint="eastAsia"/>
        </w:rPr>
        <w:t>敏感数据（隧道地质勘察、收费数据）</w:t>
      </w:r>
      <w:r w:rsidR="00A1437C">
        <w:rPr>
          <w:rFonts w:hint="eastAsia"/>
        </w:rPr>
        <w:t>应</w:t>
      </w:r>
      <w:r>
        <w:rPr>
          <w:rFonts w:hint="eastAsia"/>
        </w:rPr>
        <w:t>采用AES-256加密算法存储，密钥每3个月更换1次，由专人管理并留存密钥变更记录。</w:t>
      </w:r>
    </w:p>
    <w:p w:rsidR="00A81797" w:rsidRDefault="00A81797" w:rsidP="00A1437C">
      <w:pPr>
        <w:pStyle w:val="afffffffff1"/>
      </w:pPr>
      <w:r>
        <w:rPr>
          <w:rFonts w:hint="eastAsia"/>
        </w:rPr>
        <w:t>权限管控</w:t>
      </w:r>
    </w:p>
    <w:p w:rsidR="00A81797" w:rsidRDefault="00A81797" w:rsidP="00A1437C">
      <w:pPr>
        <w:pStyle w:val="afffffffff0"/>
      </w:pPr>
      <w:r>
        <w:rPr>
          <w:rFonts w:hint="eastAsia"/>
        </w:rPr>
        <w:t>分级权限体系</w:t>
      </w:r>
      <w:r w:rsidR="00A1437C">
        <w:rPr>
          <w:rFonts w:hint="eastAsia"/>
        </w:rPr>
        <w:t>应</w:t>
      </w:r>
      <w:r>
        <w:rPr>
          <w:rFonts w:hint="eastAsia"/>
        </w:rPr>
        <w:t>设置“管理员-项目负责人-普通用户”三级权限，管理员可配置全量数据权限，普通用户仅可查看授权范围内数据（如施工人员仅</w:t>
      </w:r>
      <w:proofErr w:type="gramStart"/>
      <w:r>
        <w:rPr>
          <w:rFonts w:hint="eastAsia"/>
        </w:rPr>
        <w:t>查看分管标</w:t>
      </w:r>
      <w:proofErr w:type="gramEnd"/>
      <w:r>
        <w:rPr>
          <w:rFonts w:hint="eastAsia"/>
        </w:rPr>
        <w:t>段模型）；</w:t>
      </w:r>
    </w:p>
    <w:p w:rsidR="00A81797" w:rsidRDefault="00A81797" w:rsidP="00A1437C">
      <w:pPr>
        <w:pStyle w:val="afffffffff0"/>
      </w:pPr>
      <w:r>
        <w:rPr>
          <w:rFonts w:hint="eastAsia"/>
        </w:rPr>
        <w:t>操作日志</w:t>
      </w:r>
      <w:r w:rsidR="00A1437C">
        <w:rPr>
          <w:rFonts w:hint="eastAsia"/>
        </w:rPr>
        <w:t>应</w:t>
      </w:r>
      <w:r>
        <w:rPr>
          <w:rFonts w:hint="eastAsia"/>
        </w:rPr>
        <w:t>记录所有数据访问、修改、删除操作，日志包含“操作人员、操作时间、操作内容、IP地址”，保存期限≥3年，不可篡改。</w:t>
      </w:r>
    </w:p>
    <w:p w:rsidR="00A81797" w:rsidRDefault="00A81797" w:rsidP="00A1437C">
      <w:pPr>
        <w:pStyle w:val="afffffffff1"/>
      </w:pPr>
      <w:r>
        <w:rPr>
          <w:rFonts w:hint="eastAsia"/>
        </w:rPr>
        <w:t>保密要求</w:t>
      </w:r>
    </w:p>
    <w:p w:rsidR="00A81797" w:rsidRDefault="00A81797" w:rsidP="005B1289">
      <w:pPr>
        <w:pStyle w:val="afffffffff0"/>
      </w:pPr>
      <w:r>
        <w:rPr>
          <w:rFonts w:hint="eastAsia"/>
        </w:rPr>
        <w:t>涉密项目（涉及军事区域、重要交通枢纽的公路）</w:t>
      </w:r>
      <w:r w:rsidR="00A1437C">
        <w:rPr>
          <w:rFonts w:hint="eastAsia"/>
        </w:rPr>
        <w:t>应</w:t>
      </w:r>
      <w:r>
        <w:rPr>
          <w:rFonts w:hint="eastAsia"/>
        </w:rPr>
        <w:t>采用专用加密传输通道，禁止接入公网，涉密数据销毁</w:t>
      </w:r>
      <w:r w:rsidR="00A1437C">
        <w:rPr>
          <w:rFonts w:hint="eastAsia"/>
        </w:rPr>
        <w:t>应</w:t>
      </w:r>
      <w:r>
        <w:rPr>
          <w:rFonts w:hint="eastAsia"/>
        </w:rPr>
        <w:t>符合</w:t>
      </w:r>
      <w:r w:rsidR="00A1437C">
        <w:rPr>
          <w:rFonts w:hint="eastAsia"/>
        </w:rPr>
        <w:t>相应规定</w:t>
      </w:r>
      <w:r>
        <w:rPr>
          <w:rFonts w:hint="eastAsia"/>
        </w:rPr>
        <w:t>；</w:t>
      </w:r>
    </w:p>
    <w:p w:rsidR="00A81797" w:rsidRDefault="00A81797" w:rsidP="005B1289">
      <w:pPr>
        <w:pStyle w:val="afffffffff0"/>
      </w:pPr>
      <w:r>
        <w:rPr>
          <w:rFonts w:hint="eastAsia"/>
        </w:rPr>
        <w:t>非涉密项目敏感数据（用户身份证号、车辆通行记录）</w:t>
      </w:r>
      <w:r w:rsidR="005B1289">
        <w:rPr>
          <w:rFonts w:hint="eastAsia"/>
        </w:rPr>
        <w:t>应</w:t>
      </w:r>
      <w:r>
        <w:rPr>
          <w:rFonts w:hint="eastAsia"/>
        </w:rPr>
        <w:t>去标识化处理，隐藏关键信息（如身份证号中间6位用“*”代替），避免个人信息泄露。</w:t>
      </w:r>
    </w:p>
    <w:p w:rsidR="00A81797" w:rsidRDefault="00A81797" w:rsidP="005B1289">
      <w:pPr>
        <w:pStyle w:val="affc"/>
        <w:spacing w:before="240" w:after="240"/>
      </w:pPr>
      <w:bookmarkStart w:id="84" w:name="_Toc213338506"/>
      <w:bookmarkStart w:id="85" w:name="_Toc213347335"/>
      <w:r>
        <w:rPr>
          <w:rFonts w:hint="eastAsia"/>
        </w:rPr>
        <w:t>模型应用与维护</w:t>
      </w:r>
      <w:bookmarkEnd w:id="84"/>
      <w:bookmarkEnd w:id="85"/>
    </w:p>
    <w:p w:rsidR="00A81797" w:rsidRDefault="00A81797" w:rsidP="005B1289">
      <w:pPr>
        <w:pStyle w:val="affd"/>
        <w:spacing w:before="120" w:after="120"/>
      </w:pPr>
      <w:bookmarkStart w:id="86" w:name="_Toc213338507"/>
      <w:bookmarkStart w:id="87" w:name="_Toc213347336"/>
      <w:r>
        <w:rPr>
          <w:rFonts w:hint="eastAsia"/>
        </w:rPr>
        <w:t>分阶段应用要求</w:t>
      </w:r>
      <w:bookmarkEnd w:id="86"/>
      <w:bookmarkEnd w:id="87"/>
    </w:p>
    <w:p w:rsidR="00A81797" w:rsidRDefault="00A81797" w:rsidP="005B1289">
      <w:pPr>
        <w:pStyle w:val="afffffffff1"/>
      </w:pPr>
      <w:r>
        <w:rPr>
          <w:rFonts w:hint="eastAsia"/>
        </w:rPr>
        <w:lastRenderedPageBreak/>
        <w:t>设计阶段应用</w:t>
      </w:r>
    </w:p>
    <w:p w:rsidR="00A81797" w:rsidRDefault="00A81797" w:rsidP="005B1289">
      <w:pPr>
        <w:pStyle w:val="afffffffff0"/>
      </w:pPr>
      <w:r>
        <w:rPr>
          <w:rFonts w:hint="eastAsia"/>
        </w:rPr>
        <w:t>协同设计</w:t>
      </w:r>
      <w:r w:rsidR="005B1289">
        <w:rPr>
          <w:rFonts w:hint="eastAsia"/>
        </w:rPr>
        <w:t>应</w:t>
      </w:r>
      <w:r>
        <w:rPr>
          <w:rFonts w:hint="eastAsia"/>
        </w:rPr>
        <w:t>基于模型开展多专业（道路、桥梁、隧道、机电）协同，通过模型碰撞检测（如桥梁构件与管线空间冲突）提前发现设计问题，碰撞检测准确率≥95%，设计问题整改率100%；</w:t>
      </w:r>
    </w:p>
    <w:p w:rsidR="00A81797" w:rsidRDefault="00A81797" w:rsidP="005B1289">
      <w:pPr>
        <w:pStyle w:val="afffffffff0"/>
      </w:pPr>
      <w:r>
        <w:rPr>
          <w:rFonts w:hint="eastAsia"/>
        </w:rPr>
        <w:t>性能模拟</w:t>
      </w:r>
      <w:r w:rsidR="005B1289">
        <w:rPr>
          <w:rFonts w:hint="eastAsia"/>
        </w:rPr>
        <w:t>应</w:t>
      </w:r>
      <w:r>
        <w:rPr>
          <w:rFonts w:hint="eastAsia"/>
        </w:rPr>
        <w:t>开展结构性能模拟（桥梁抗风、隧道防火）、施工可行性模拟（架梁机作业空间验证），模拟结果与设计规范要求偏差率≤5%，模拟报告作为设计审查依据；</w:t>
      </w:r>
    </w:p>
    <w:p w:rsidR="00A81797" w:rsidRDefault="00A81797" w:rsidP="005B1289">
      <w:pPr>
        <w:pStyle w:val="afffffffff0"/>
      </w:pPr>
      <w:r>
        <w:rPr>
          <w:rFonts w:hint="eastAsia"/>
        </w:rPr>
        <w:t>成果交付</w:t>
      </w:r>
      <w:r w:rsidR="005B1289">
        <w:rPr>
          <w:rFonts w:hint="eastAsia"/>
        </w:rPr>
        <w:t>应包含</w:t>
      </w:r>
      <w:r>
        <w:rPr>
          <w:rFonts w:hint="eastAsia"/>
        </w:rPr>
        <w:t>交付LOD 300级模型、设计说明文档、碰撞检测报告，经监理单位审核通过后方可进入施工阶段，审核通过率100%。</w:t>
      </w:r>
    </w:p>
    <w:p w:rsidR="00A81797" w:rsidRDefault="00A81797" w:rsidP="005B1289">
      <w:pPr>
        <w:pStyle w:val="afffffffff1"/>
      </w:pPr>
      <w:r>
        <w:rPr>
          <w:rFonts w:hint="eastAsia"/>
        </w:rPr>
        <w:t>施工阶段应用</w:t>
      </w:r>
    </w:p>
    <w:p w:rsidR="00A81797" w:rsidRDefault="00A81797" w:rsidP="005B1289">
      <w:pPr>
        <w:pStyle w:val="afffffffff0"/>
      </w:pPr>
      <w:r>
        <w:rPr>
          <w:rFonts w:hint="eastAsia"/>
        </w:rPr>
        <w:t>可视化交底</w:t>
      </w:r>
      <w:r w:rsidR="005B1289">
        <w:rPr>
          <w:rFonts w:hint="eastAsia"/>
        </w:rPr>
        <w:t>应</w:t>
      </w:r>
      <w:r>
        <w:rPr>
          <w:rFonts w:hint="eastAsia"/>
        </w:rPr>
        <w:t>基于模型向施工班组明确构件安装精度（如桩基垂直度偏差≤1%）、施工顺序（路基分层填筑顺序），交底留存影像资料，交底覆盖率100%；</w:t>
      </w:r>
    </w:p>
    <w:p w:rsidR="00A81797" w:rsidRDefault="00A81797" w:rsidP="005B1289">
      <w:pPr>
        <w:pStyle w:val="afffffffff0"/>
      </w:pPr>
      <w:r>
        <w:rPr>
          <w:rFonts w:hint="eastAsia"/>
        </w:rPr>
        <w:t>进度</w:t>
      </w:r>
      <w:proofErr w:type="gramStart"/>
      <w:r>
        <w:rPr>
          <w:rFonts w:hint="eastAsia"/>
        </w:rPr>
        <w:t>管控</w:t>
      </w:r>
      <w:r w:rsidR="005B1289">
        <w:rPr>
          <w:rFonts w:hint="eastAsia"/>
        </w:rPr>
        <w:t>应</w:t>
      </w:r>
      <w:r>
        <w:rPr>
          <w:rFonts w:hint="eastAsia"/>
        </w:rPr>
        <w:t>将</w:t>
      </w:r>
      <w:proofErr w:type="gramEnd"/>
      <w:r>
        <w:rPr>
          <w:rFonts w:hint="eastAsia"/>
        </w:rPr>
        <w:t>模型与施工进度计划关联（如“盖梁浇筑”对应模型中盖梁构件“施工中”状态），实时更新进度节点，进度</w:t>
      </w:r>
      <w:proofErr w:type="gramStart"/>
      <w:r>
        <w:rPr>
          <w:rFonts w:hint="eastAsia"/>
        </w:rPr>
        <w:t>偏差超</w:t>
      </w:r>
      <w:proofErr w:type="gramEnd"/>
      <w:r>
        <w:rPr>
          <w:rFonts w:hint="eastAsia"/>
        </w:rPr>
        <w:t>±3天时触发预警，预警响应率100%；</w:t>
      </w:r>
    </w:p>
    <w:p w:rsidR="00A81797" w:rsidRDefault="00A81797" w:rsidP="005B1289">
      <w:pPr>
        <w:pStyle w:val="afffffffff0"/>
      </w:pPr>
      <w:r>
        <w:rPr>
          <w:rFonts w:hint="eastAsia"/>
        </w:rPr>
        <w:t>质量</w:t>
      </w:r>
      <w:proofErr w:type="gramStart"/>
      <w:r>
        <w:rPr>
          <w:rFonts w:hint="eastAsia"/>
        </w:rPr>
        <w:t>管控</w:t>
      </w:r>
      <w:r w:rsidR="005B1289">
        <w:rPr>
          <w:rFonts w:hint="eastAsia"/>
        </w:rPr>
        <w:t>应将</w:t>
      </w:r>
      <w:proofErr w:type="gramEnd"/>
      <w:r>
        <w:rPr>
          <w:rFonts w:hint="eastAsia"/>
        </w:rPr>
        <w:t>模型关联现场检测数据（混凝土强度试验报告、钢筋保护层厚度检测数据），自动判断构件质量是否达标（如C50混凝土强度值≥50MPa），不合格构件标记并跟踪整改，整改完成率100%。</w:t>
      </w:r>
    </w:p>
    <w:p w:rsidR="00A81797" w:rsidRDefault="00A81797" w:rsidP="005B1289">
      <w:pPr>
        <w:pStyle w:val="afffffffff1"/>
      </w:pPr>
      <w:r>
        <w:rPr>
          <w:rFonts w:hint="eastAsia"/>
        </w:rPr>
        <w:t>运营养护阶段应用</w:t>
      </w:r>
    </w:p>
    <w:p w:rsidR="00A81797" w:rsidRDefault="00A81797" w:rsidP="005B1289">
      <w:pPr>
        <w:pStyle w:val="afffffffff0"/>
      </w:pPr>
      <w:r>
        <w:rPr>
          <w:rFonts w:hint="eastAsia"/>
        </w:rPr>
        <w:t>状态监测</w:t>
      </w:r>
      <w:r w:rsidR="005B1289">
        <w:rPr>
          <w:rFonts w:hint="eastAsia"/>
        </w:rPr>
        <w:t>应保持</w:t>
      </w:r>
      <w:r>
        <w:rPr>
          <w:rFonts w:hint="eastAsia"/>
        </w:rPr>
        <w:t>模型与物联网监测设备联动，实时显示构件状态（如桥梁应变超180με时，模型对应构件</w:t>
      </w:r>
      <w:proofErr w:type="gramStart"/>
      <w:r>
        <w:rPr>
          <w:rFonts w:hint="eastAsia"/>
        </w:rPr>
        <w:t>自动标红预警</w:t>
      </w:r>
      <w:proofErr w:type="gramEnd"/>
      <w:r>
        <w:rPr>
          <w:rFonts w:hint="eastAsia"/>
        </w:rPr>
        <w:t>），预警响应时间≤1分钟，预警处置率100%；</w:t>
      </w:r>
    </w:p>
    <w:p w:rsidR="00A81797" w:rsidRDefault="005B1289" w:rsidP="005B1289">
      <w:pPr>
        <w:pStyle w:val="afffffffff0"/>
      </w:pPr>
      <w:r>
        <w:rPr>
          <w:rFonts w:hint="eastAsia"/>
        </w:rPr>
        <w:t>应</w:t>
      </w:r>
      <w:r w:rsidR="00A81797">
        <w:rPr>
          <w:rFonts w:hint="eastAsia"/>
        </w:rPr>
        <w:t>在模型中标注病害位置（路面裂缝长度、宽度）、类型（沉降、剥落），关联病害检测报告与维修方案，维修完成后72小时内更新模型病害状态为“已修复”，状态更新及时率≥98%；</w:t>
      </w:r>
    </w:p>
    <w:p w:rsidR="00A81797" w:rsidRDefault="00A81797" w:rsidP="005B1289">
      <w:pPr>
        <w:pStyle w:val="afffffffff0"/>
      </w:pPr>
      <w:r>
        <w:rPr>
          <w:rFonts w:hint="eastAsia"/>
        </w:rPr>
        <w:t>养护决策</w:t>
      </w:r>
      <w:r w:rsidR="005B1289">
        <w:rPr>
          <w:rFonts w:hint="eastAsia"/>
        </w:rPr>
        <w:t>应</w:t>
      </w:r>
      <w:r>
        <w:rPr>
          <w:rFonts w:hint="eastAsia"/>
        </w:rPr>
        <w:t>基于模型历史数据（近5年桥梁病害发展趋势）分析养护需求，生成养护优先级列表（高风险构件优先养护），养护计划与模型数据匹配度≥90%，养护方案实施后构件病害发生率降低≥15%。</w:t>
      </w:r>
    </w:p>
    <w:p w:rsidR="00A81797" w:rsidRDefault="00A81797" w:rsidP="005B1289">
      <w:pPr>
        <w:pStyle w:val="affd"/>
        <w:spacing w:before="120" w:after="120"/>
      </w:pPr>
      <w:bookmarkStart w:id="88" w:name="_Toc213338508"/>
      <w:bookmarkStart w:id="89" w:name="_Toc213347337"/>
      <w:r>
        <w:rPr>
          <w:rFonts w:hint="eastAsia"/>
        </w:rPr>
        <w:t>模型更新与版本管理</w:t>
      </w:r>
      <w:bookmarkEnd w:id="88"/>
      <w:bookmarkEnd w:id="89"/>
    </w:p>
    <w:p w:rsidR="00A81797" w:rsidRDefault="00A81797" w:rsidP="005B1289">
      <w:pPr>
        <w:pStyle w:val="afffffffff1"/>
      </w:pPr>
      <w:r>
        <w:rPr>
          <w:rFonts w:hint="eastAsia"/>
        </w:rPr>
        <w:t>更新触发条件</w:t>
      </w:r>
    </w:p>
    <w:p w:rsidR="00A81797" w:rsidRDefault="005B1289" w:rsidP="005B1289">
      <w:pPr>
        <w:pStyle w:val="afffffffff0"/>
      </w:pPr>
      <w:r>
        <w:rPr>
          <w:rFonts w:hint="eastAsia"/>
        </w:rPr>
        <w:t>应</w:t>
      </w:r>
      <w:r w:rsidR="00A81797">
        <w:rPr>
          <w:rFonts w:hint="eastAsia"/>
        </w:rPr>
        <w:t>每季度更新模型属性（养护记录、监测数据统计），每年开展1次模型几何精度复核（对比现场实测数据修正模型）；</w:t>
      </w:r>
    </w:p>
    <w:p w:rsidR="00A81797" w:rsidRDefault="005B1289" w:rsidP="005B1289">
      <w:pPr>
        <w:pStyle w:val="afffffffff0"/>
      </w:pPr>
      <w:r>
        <w:rPr>
          <w:rFonts w:hint="eastAsia"/>
        </w:rPr>
        <w:t>当</w:t>
      </w:r>
      <w:r w:rsidR="00A81797">
        <w:rPr>
          <w:rFonts w:hint="eastAsia"/>
        </w:rPr>
        <w:t>发生重大养护维修（桥梁支座更换、路面大修）、构件状态变化（新增病害、设备更换）、设计变更时，</w:t>
      </w:r>
      <w:r>
        <w:rPr>
          <w:rFonts w:hint="eastAsia"/>
        </w:rPr>
        <w:t>应</w:t>
      </w:r>
      <w:r w:rsidR="00A81797">
        <w:rPr>
          <w:rFonts w:hint="eastAsia"/>
        </w:rPr>
        <w:t>在事件完成后72小时内更新模型，更新延迟率≤2%。</w:t>
      </w:r>
    </w:p>
    <w:p w:rsidR="00A81797" w:rsidRDefault="00A81797" w:rsidP="005B1289">
      <w:pPr>
        <w:pStyle w:val="afffffffff1"/>
      </w:pPr>
      <w:r>
        <w:rPr>
          <w:rFonts w:hint="eastAsia"/>
        </w:rPr>
        <w:t>版本管理规则</w:t>
      </w:r>
    </w:p>
    <w:p w:rsidR="00A81797" w:rsidRDefault="00A81797" w:rsidP="005B1289">
      <w:pPr>
        <w:pStyle w:val="afffffffff0"/>
      </w:pPr>
      <w:r>
        <w:rPr>
          <w:rFonts w:hint="eastAsia"/>
        </w:rPr>
        <w:t>版本编号</w:t>
      </w:r>
      <w:r w:rsidR="005B1289">
        <w:rPr>
          <w:rFonts w:hint="eastAsia"/>
        </w:rPr>
        <w:t>应</w:t>
      </w:r>
      <w:r>
        <w:rPr>
          <w:rFonts w:hint="eastAsia"/>
        </w:rPr>
        <w:t>采用“主版本.次版本.修订号”格式，版本变更</w:t>
      </w:r>
      <w:r w:rsidR="005B1289">
        <w:rPr>
          <w:rFonts w:hint="eastAsia"/>
        </w:rPr>
        <w:t>应</w:t>
      </w:r>
      <w:r>
        <w:rPr>
          <w:rFonts w:hint="eastAsia"/>
        </w:rPr>
        <w:t>在更新说明中明确变更内容；</w:t>
      </w:r>
    </w:p>
    <w:p w:rsidR="00A81797" w:rsidRDefault="00A81797" w:rsidP="005B1289">
      <w:pPr>
        <w:pStyle w:val="afffffffff0"/>
      </w:pPr>
      <w:r>
        <w:rPr>
          <w:rFonts w:hint="eastAsia"/>
        </w:rPr>
        <w:t>每个版本</w:t>
      </w:r>
      <w:r w:rsidR="005B1289">
        <w:rPr>
          <w:rFonts w:hint="eastAsia"/>
        </w:rPr>
        <w:t>应</w:t>
      </w:r>
      <w:r>
        <w:rPr>
          <w:rFonts w:hint="eastAsia"/>
        </w:rPr>
        <w:t>保存完整模型文件、更新说明（含更新内容、操作人员、时间）、校验记录，归档至项目数据库，历史版本不可删除，可追溯所有版本变更轨迹；</w:t>
      </w:r>
    </w:p>
    <w:p w:rsidR="00A81797" w:rsidRDefault="005B1289" w:rsidP="005B1289">
      <w:pPr>
        <w:pStyle w:val="afffffffff0"/>
      </w:pPr>
      <w:r>
        <w:rPr>
          <w:rFonts w:hint="eastAsia"/>
        </w:rPr>
        <w:t>应</w:t>
      </w:r>
      <w:r w:rsidR="00A81797">
        <w:rPr>
          <w:rFonts w:hint="eastAsia"/>
        </w:rPr>
        <w:t>支持通过版本编号查询历史模型，对比不同版本差异（构件尺寸变化、属性修改），差异对比结果生成模型版本差异报告，作为审计与追溯依据。</w:t>
      </w:r>
    </w:p>
    <w:p w:rsidR="00AE227D" w:rsidRDefault="00AE227D" w:rsidP="00AE227D">
      <w:pPr>
        <w:pStyle w:val="affffb"/>
        <w:ind w:firstLineChars="0" w:firstLine="0"/>
        <w:jc w:val="center"/>
      </w:pPr>
      <w:bookmarkStart w:id="90" w:name="BookMark8"/>
      <w:bookmarkEnd w:id="25"/>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0"/>
    </w:p>
    <w:sectPr w:rsidR="00AE227D"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22F" w:rsidRDefault="003A322F" w:rsidP="00D86DB7">
      <w:r>
        <w:separator/>
      </w:r>
    </w:p>
    <w:p w:rsidR="003A322F" w:rsidRDefault="003A322F"/>
    <w:p w:rsidR="003A322F" w:rsidRDefault="003A322F"/>
  </w:endnote>
  <w:endnote w:type="continuationSeparator" w:id="0">
    <w:p w:rsidR="003A322F" w:rsidRDefault="003A322F" w:rsidP="00D86DB7">
      <w:r>
        <w:continuationSeparator/>
      </w:r>
    </w:p>
    <w:p w:rsidR="003A322F" w:rsidRDefault="003A322F"/>
    <w:p w:rsidR="003A322F" w:rsidRDefault="003A3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Default="00425D94">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Default="00425D94">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Pr="00324EDD" w:rsidRDefault="00425D94"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Default="00425D94" w:rsidP="00C94DF2">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22F" w:rsidRDefault="003A322F" w:rsidP="00D86DB7">
      <w:r>
        <w:separator/>
      </w:r>
    </w:p>
  </w:footnote>
  <w:footnote w:type="continuationSeparator" w:id="0">
    <w:p w:rsidR="003A322F" w:rsidRDefault="003A322F" w:rsidP="00D86DB7">
      <w:r>
        <w:continuationSeparator/>
      </w:r>
    </w:p>
    <w:p w:rsidR="003A322F" w:rsidRDefault="003A322F"/>
    <w:p w:rsidR="003A322F" w:rsidRDefault="003A3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Default="00425D94">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Pr="00E70388" w:rsidRDefault="00425D9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Pr="00324EDD" w:rsidRDefault="00425D94"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Default="00425D94"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94" w:rsidRPr="00D84FA1" w:rsidRDefault="00425D94" w:rsidP="00A2271D">
    <w:pPr>
      <w:pStyle w:val="afffff0"/>
    </w:pPr>
    <w:r>
      <w:fldChar w:fldCharType="begin"/>
    </w:r>
    <w:r>
      <w:instrText xml:space="preserve"> STYLEREF  标准文件_文件编号  \* MERGEFORMAT </w:instrText>
    </w:r>
    <w:r>
      <w:fldChar w:fldCharType="separate"/>
    </w:r>
    <w:r w:rsidR="00790570">
      <w:t>T/CWDPA XXXX</w:t>
    </w:r>
    <w:r w:rsidR="00790570">
      <w:t>—</w:t>
    </w:r>
    <w:r w:rsidR="00790570">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UXFJ4EiTuhiNu8Z4zFHVYpCeuoKJJSbE3tTthkUzSM4v0elvkTRnSWKfzvz76jXUnsQG18XVq+rs/jepVqKQOA==" w:salt="uWS83mIixgTqOg+h/Dytm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9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22F"/>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5D94"/>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0B98"/>
    <w:rsid w:val="00593A49"/>
    <w:rsid w:val="00596160"/>
    <w:rsid w:val="005966E2"/>
    <w:rsid w:val="00597007"/>
    <w:rsid w:val="005A0966"/>
    <w:rsid w:val="005A11B7"/>
    <w:rsid w:val="005A260B"/>
    <w:rsid w:val="005A4A1B"/>
    <w:rsid w:val="005A7830"/>
    <w:rsid w:val="005A7FCE"/>
    <w:rsid w:val="005B0F3F"/>
    <w:rsid w:val="005B1289"/>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570"/>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661"/>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37C"/>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432"/>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797"/>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27D"/>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8E1"/>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E95E3"/>
  <w15:docId w15:val="{B77E4E2E-E822-4F3D-86DE-9FE2C252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FAF29A4F084E1B94C2B983F9BBAB11"/>
        <w:category>
          <w:name w:val="常规"/>
          <w:gallery w:val="placeholder"/>
        </w:category>
        <w:types>
          <w:type w:val="bbPlcHdr"/>
        </w:types>
        <w:behaviors>
          <w:behavior w:val="content"/>
        </w:behaviors>
        <w:guid w:val="{3763F710-4559-40BD-8B22-98BF9A23152E}"/>
      </w:docPartPr>
      <w:docPartBody>
        <w:p w:rsidR="00EA190F" w:rsidRDefault="006C60A1">
          <w:pPr>
            <w:pStyle w:val="DFFAF29A4F084E1B94C2B983F9BBAB11"/>
          </w:pPr>
          <w:r w:rsidRPr="00751A05">
            <w:rPr>
              <w:rStyle w:val="a3"/>
              <w:rFonts w:hint="eastAsia"/>
            </w:rPr>
            <w:t>单击或点击此处输入文字。</w:t>
          </w:r>
        </w:p>
      </w:docPartBody>
    </w:docPart>
    <w:docPart>
      <w:docPartPr>
        <w:name w:val="72C7F662E0E9437291E21885E931819B"/>
        <w:category>
          <w:name w:val="常规"/>
          <w:gallery w:val="placeholder"/>
        </w:category>
        <w:types>
          <w:type w:val="bbPlcHdr"/>
        </w:types>
        <w:behaviors>
          <w:behavior w:val="content"/>
        </w:behaviors>
        <w:guid w:val="{571279F2-3D25-4D32-A4D7-DE8DB29BA3B6}"/>
      </w:docPartPr>
      <w:docPartBody>
        <w:p w:rsidR="00EA190F" w:rsidRDefault="006C60A1">
          <w:pPr>
            <w:pStyle w:val="72C7F662E0E9437291E21885E931819B"/>
          </w:pPr>
          <w:r w:rsidRPr="00FB6243">
            <w:rPr>
              <w:rStyle w:val="a3"/>
              <w:rFonts w:hint="eastAsia"/>
            </w:rPr>
            <w:t>选择一项。</w:t>
          </w:r>
        </w:p>
      </w:docPartBody>
    </w:docPart>
    <w:docPart>
      <w:docPartPr>
        <w:name w:val="7DFBA7C634334993AD48E9D6C370FBA7"/>
        <w:category>
          <w:name w:val="常规"/>
          <w:gallery w:val="placeholder"/>
        </w:category>
        <w:types>
          <w:type w:val="bbPlcHdr"/>
        </w:types>
        <w:behaviors>
          <w:behavior w:val="content"/>
        </w:behaviors>
        <w:guid w:val="{F74DA429-FD2C-4C23-8198-3A6939B7210A}"/>
      </w:docPartPr>
      <w:docPartBody>
        <w:p w:rsidR="00EA190F" w:rsidRDefault="006C60A1">
          <w:pPr>
            <w:pStyle w:val="7DFBA7C634334993AD48E9D6C370FBA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A1"/>
    <w:rsid w:val="006C60A1"/>
    <w:rsid w:val="00EA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FFAF29A4F084E1B94C2B983F9BBAB11">
    <w:name w:val="DFFAF29A4F084E1B94C2B983F9BBAB11"/>
    <w:pPr>
      <w:widowControl w:val="0"/>
      <w:jc w:val="both"/>
    </w:pPr>
  </w:style>
  <w:style w:type="paragraph" w:customStyle="1" w:styleId="72C7F662E0E9437291E21885E931819B">
    <w:name w:val="72C7F662E0E9437291E21885E931819B"/>
    <w:pPr>
      <w:widowControl w:val="0"/>
      <w:jc w:val="both"/>
    </w:pPr>
  </w:style>
  <w:style w:type="paragraph" w:customStyle="1" w:styleId="7DFBA7C634334993AD48E9D6C370FBA7">
    <w:name w:val="7DFBA7C634334993AD48E9D6C370FBA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87B4E-7CBC-47B4-8D0F-FA0E8D50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78</TotalTime>
  <Pages>9</Pages>
  <Words>1281</Words>
  <Characters>7306</Characters>
  <Application>Microsoft Office Word</Application>
  <DocSecurity>0</DocSecurity>
  <Lines>60</Lines>
  <Paragraphs>17</Paragraphs>
  <ScaleCrop>false</ScaleCrop>
  <Company>PCMI</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3</cp:revision>
  <cp:lastPrinted>2021-02-02T08:22:00Z</cp:lastPrinted>
  <dcterms:created xsi:type="dcterms:W3CDTF">2025-11-06T07:07:00Z</dcterms:created>
  <dcterms:modified xsi:type="dcterms:W3CDTF">2025-11-06T10:57:00Z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