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72DFE" w14:textId="77777777" w:rsidR="003F5FF8" w:rsidRDefault="00000000">
      <w:pPr>
        <w:framePr w:w="904" w:h="1540" w:hRule="exact" w:wrap="around" w:vAnchor="page" w:hAnchor="page" w:x="8621" w:y="194"/>
        <w:widowControl/>
        <w:shd w:val="solid" w:color="FFFFFF" w:fill="FFFFFF"/>
        <w:spacing w:line="0" w:lineRule="atLeast"/>
        <w:rPr>
          <w:rFonts w:ascii="等线" w:eastAsia="等线" w:hAnsi="等线" w:cs="等线" w:hint="eastAsia"/>
          <w:b/>
          <w:w w:val="130"/>
          <w:kern w:val="0"/>
          <w:sz w:val="100"/>
          <w:szCs w:val="100"/>
        </w:rPr>
      </w:pPr>
      <w:r>
        <w:rPr>
          <w:rFonts w:ascii="等线" w:eastAsia="等线" w:hAnsi="等线" w:cs="等线" w:hint="eastAsia"/>
          <w:b/>
          <w:w w:val="130"/>
          <w:kern w:val="0"/>
          <w:sz w:val="110"/>
          <w:szCs w:val="110"/>
        </w:rPr>
        <w:t>T</w:t>
      </w:r>
    </w:p>
    <w:p w14:paraId="3B4C49C8" w14:textId="77777777" w:rsidR="003F5FF8" w:rsidRDefault="003F5FF8">
      <w:pPr>
        <w:adjustRightInd/>
        <w:spacing w:line="240" w:lineRule="auto"/>
        <w:jc w:val="left"/>
        <w:rPr>
          <w:rFonts w:ascii="黑体" w:eastAsia="黑体" w:hAnsi="黑体" w:cs="黑体" w:hint="eastAsia"/>
          <w:szCs w:val="22"/>
        </w:rPr>
      </w:pPr>
    </w:p>
    <w:p w14:paraId="78B755B2" w14:textId="61B2108D" w:rsidR="003F5FF8" w:rsidRDefault="00000000">
      <w:pPr>
        <w:adjustRightInd/>
        <w:spacing w:line="240" w:lineRule="auto"/>
        <w:jc w:val="left"/>
        <w:rPr>
          <w:rFonts w:ascii="黑体" w:eastAsia="黑体" w:hAnsi="黑体" w:cs="黑体" w:hint="eastAsia"/>
          <w:color w:val="FF0000"/>
          <w:szCs w:val="22"/>
        </w:rPr>
      </w:pPr>
      <w:proofErr w:type="gramStart"/>
      <w:r>
        <w:rPr>
          <w:rFonts w:ascii="黑体" w:eastAsia="黑体" w:hAnsi="黑体" w:cs="黑体" w:hint="eastAsia"/>
          <w:szCs w:val="22"/>
        </w:rPr>
        <w:t xml:space="preserve">ICS  </w:t>
      </w:r>
      <w:r w:rsidR="00342EDA" w:rsidRPr="00342EDA">
        <w:rPr>
          <w:rFonts w:ascii="黑体" w:eastAsia="黑体" w:hAnsi="黑体" w:cs="黑体"/>
          <w:szCs w:val="22"/>
        </w:rPr>
        <w:t>91.140.</w:t>
      </w:r>
      <w:r w:rsidR="00DE7186">
        <w:rPr>
          <w:rFonts w:ascii="黑体" w:eastAsia="黑体" w:hAnsi="黑体" w:cs="黑体" w:hint="eastAsia"/>
          <w:szCs w:val="22"/>
        </w:rPr>
        <w:t>6</w:t>
      </w:r>
      <w:r w:rsidR="00342EDA" w:rsidRPr="00342EDA">
        <w:rPr>
          <w:rFonts w:ascii="黑体" w:eastAsia="黑体" w:hAnsi="黑体" w:cs="黑体"/>
          <w:szCs w:val="22"/>
        </w:rPr>
        <w:t>0</w:t>
      </w:r>
      <w:proofErr w:type="gramEnd"/>
      <w:r>
        <w:rPr>
          <w:rFonts w:ascii="黑体" w:eastAsia="黑体" w:hAnsi="黑体" w:cs="黑体" w:hint="eastAsia"/>
          <w:color w:val="FF0000"/>
          <w:szCs w:val="22"/>
        </w:rPr>
        <w:t xml:space="preserve">       </w:t>
      </w:r>
    </w:p>
    <w:p w14:paraId="2C5F77EA" w14:textId="17533D22" w:rsidR="003F5FF8" w:rsidRDefault="00000000">
      <w:pPr>
        <w:adjustRightInd/>
        <w:spacing w:line="240" w:lineRule="auto"/>
        <w:rPr>
          <w:rFonts w:ascii="黑体" w:eastAsia="黑体" w:hAnsi="黑体" w:cs="黑体" w:hint="eastAsia"/>
          <w:szCs w:val="22"/>
        </w:rPr>
      </w:pPr>
      <w:proofErr w:type="gramStart"/>
      <w:r>
        <w:rPr>
          <w:rFonts w:ascii="黑体" w:eastAsia="黑体" w:hAnsi="黑体" w:cs="黑体" w:hint="eastAsia"/>
          <w:szCs w:val="22"/>
        </w:rPr>
        <w:t xml:space="preserve">CCS  </w:t>
      </w:r>
      <w:r w:rsidR="00DE7186">
        <w:rPr>
          <w:rFonts w:ascii="黑体" w:eastAsia="黑体" w:hAnsi="黑体" w:cs="黑体" w:hint="eastAsia"/>
          <w:szCs w:val="22"/>
        </w:rPr>
        <w:t>P</w:t>
      </w:r>
      <w:proofErr w:type="gramEnd"/>
      <w:r w:rsidR="00DE7186">
        <w:rPr>
          <w:rFonts w:ascii="黑体" w:eastAsia="黑体" w:hAnsi="黑体" w:cs="黑体" w:hint="eastAsia"/>
          <w:szCs w:val="22"/>
        </w:rPr>
        <w:t xml:space="preserve"> 41</w:t>
      </w:r>
    </w:p>
    <w:p w14:paraId="6588155C" w14:textId="77777777" w:rsidR="003F5FF8" w:rsidRDefault="003F5FF8">
      <w:pPr>
        <w:adjustRightInd/>
        <w:spacing w:line="240" w:lineRule="auto"/>
        <w:rPr>
          <w:rFonts w:ascii="黑体" w:eastAsia="黑体" w:hAnsi="黑体" w:cs="黑体" w:hint="eastAsia"/>
          <w:szCs w:val="22"/>
        </w:rPr>
      </w:pPr>
    </w:p>
    <w:p w14:paraId="30A863F5" w14:textId="77777777" w:rsidR="003F5FF8" w:rsidRDefault="00000000">
      <w:pPr>
        <w:spacing w:line="360" w:lineRule="auto"/>
        <w:jc w:val="distribute"/>
        <w:rPr>
          <w:rFonts w:ascii="隶属" w:eastAsia="隶属" w:hAnsi="隶属" w:cs="隶属" w:hint="eastAsia"/>
          <w:b/>
          <w:bCs/>
          <w:sz w:val="84"/>
          <w:szCs w:val="84"/>
        </w:rPr>
      </w:pPr>
      <w:r>
        <w:rPr>
          <w:rFonts w:ascii="黑体" w:eastAsia="黑体" w:hAnsi="黑体" w:cs="黑体" w:hint="eastAsia"/>
          <w:b/>
          <w:bCs/>
          <w:sz w:val="84"/>
          <w:szCs w:val="84"/>
        </w:rPr>
        <w:t>团体标准</w:t>
      </w:r>
    </w:p>
    <w:p w14:paraId="470F794F" w14:textId="77777777" w:rsidR="003F5FF8" w:rsidRDefault="00000000">
      <w:pPr>
        <w:wordWrap w:val="0"/>
        <w:spacing w:line="360" w:lineRule="auto"/>
        <w:jc w:val="right"/>
        <w:rPr>
          <w:rFonts w:ascii="Times New Roman" w:eastAsia="黑体" w:hAnsi="Times New Roman"/>
          <w:szCs w:val="22"/>
        </w:rPr>
      </w:pPr>
      <w:r>
        <w:rPr>
          <w:rFonts w:ascii="Times New Roman" w:hAnsi="Times New Roman"/>
          <w:color w:val="FF0000"/>
          <w:szCs w:val="22"/>
        </w:rPr>
        <w:t xml:space="preserve"> </w:t>
      </w:r>
      <w:r>
        <w:rPr>
          <w:rFonts w:ascii="Times New Roman" w:hAnsi="Times New Roman"/>
          <w:szCs w:val="22"/>
        </w:rPr>
        <w:t xml:space="preserve">  </w:t>
      </w:r>
      <w:r>
        <w:rPr>
          <w:rFonts w:ascii="Times New Roman" w:hAnsi="Times New Roman" w:hint="eastAsia"/>
          <w:szCs w:val="22"/>
        </w:rPr>
        <w:t xml:space="preserve"> </w:t>
      </w:r>
      <w:r>
        <w:rPr>
          <w:rFonts w:ascii="黑体" w:eastAsia="黑体" w:hAnsi="黑体" w:cs="黑体" w:hint="eastAsia"/>
          <w:sz w:val="28"/>
          <w:szCs w:val="28"/>
        </w:rPr>
        <w:t xml:space="preserve"> T/CWDPA XXX—2025</w:t>
      </w:r>
    </w:p>
    <w:p w14:paraId="37AD943B" w14:textId="77777777" w:rsidR="003F5FF8" w:rsidRDefault="00000000">
      <w:pPr>
        <w:spacing w:line="360" w:lineRule="auto"/>
        <w:jc w:val="left"/>
        <w:rPr>
          <w:rFonts w:ascii="Times New Roman" w:hAnsi="Times New Roman"/>
          <w:szCs w:val="22"/>
        </w:rPr>
      </w:pPr>
      <w:r>
        <w:rPr>
          <w:rFonts w:ascii="Times New Roman" w:hAnsi="Times New Roman"/>
          <w:noProof/>
          <w:szCs w:val="22"/>
        </w:rPr>
        <w:drawing>
          <wp:inline distT="0" distB="0" distL="114300" distR="114300" wp14:anchorId="589479BE" wp14:editId="530F40F8">
            <wp:extent cx="5525770" cy="10795"/>
            <wp:effectExtent l="0" t="0" r="0" b="0"/>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8"/>
                    <a:stretch>
                      <a:fillRect/>
                    </a:stretch>
                  </pic:blipFill>
                  <pic:spPr>
                    <a:xfrm>
                      <a:off x="0" y="0"/>
                      <a:ext cx="5525770" cy="10795"/>
                    </a:xfrm>
                    <a:prstGeom prst="rect">
                      <a:avLst/>
                    </a:prstGeom>
                    <a:noFill/>
                    <a:ln>
                      <a:noFill/>
                    </a:ln>
                  </pic:spPr>
                </pic:pic>
              </a:graphicData>
            </a:graphic>
          </wp:inline>
        </w:drawing>
      </w:r>
    </w:p>
    <w:p w14:paraId="191C6EAE" w14:textId="77777777" w:rsidR="003F5FF8" w:rsidRDefault="003F5FF8">
      <w:pPr>
        <w:spacing w:line="360" w:lineRule="auto"/>
        <w:rPr>
          <w:rFonts w:ascii="Times New Roman" w:hAnsi="Times New Roman"/>
          <w:szCs w:val="22"/>
        </w:rPr>
      </w:pPr>
    </w:p>
    <w:p w14:paraId="72CEDB7B" w14:textId="77777777" w:rsidR="003F5FF8" w:rsidRDefault="003F5FF8">
      <w:pPr>
        <w:spacing w:line="360" w:lineRule="auto"/>
        <w:rPr>
          <w:rFonts w:ascii="Times New Roman" w:hAnsi="Times New Roman"/>
          <w:szCs w:val="22"/>
        </w:rPr>
      </w:pPr>
    </w:p>
    <w:p w14:paraId="04C6E876" w14:textId="77777777" w:rsidR="003F5FF8" w:rsidRDefault="003F5FF8">
      <w:pPr>
        <w:spacing w:line="360" w:lineRule="auto"/>
        <w:jc w:val="center"/>
        <w:rPr>
          <w:rFonts w:ascii="Times New Roman" w:eastAsia="黑体" w:hAnsi="Times New Roman"/>
          <w:sz w:val="52"/>
          <w:szCs w:val="52"/>
        </w:rPr>
      </w:pPr>
    </w:p>
    <w:p w14:paraId="5DD0A433" w14:textId="77777777" w:rsidR="003F5FF8" w:rsidRDefault="003F5FF8">
      <w:pPr>
        <w:spacing w:line="360" w:lineRule="auto"/>
        <w:jc w:val="center"/>
        <w:rPr>
          <w:rFonts w:ascii="Times New Roman" w:eastAsia="黑体" w:hAnsi="Times New Roman"/>
          <w:sz w:val="52"/>
          <w:szCs w:val="52"/>
        </w:rPr>
      </w:pPr>
    </w:p>
    <w:p w14:paraId="098758F0" w14:textId="45EF6F18" w:rsidR="003F5FF8" w:rsidRDefault="009A2A64">
      <w:pPr>
        <w:spacing w:line="360" w:lineRule="auto"/>
        <w:jc w:val="center"/>
        <w:rPr>
          <w:rFonts w:ascii="Times New Roman" w:eastAsia="黑体" w:hAnsi="Times New Roman"/>
        </w:rPr>
      </w:pPr>
      <w:bookmarkStart w:id="0" w:name="OLE_LINK2"/>
      <w:r w:rsidRPr="009A2A64">
        <w:rPr>
          <w:rFonts w:ascii="Times New Roman" w:eastAsia="黑体" w:hAnsi="Times New Roman" w:hint="eastAsia"/>
          <w:sz w:val="52"/>
          <w:szCs w:val="52"/>
        </w:rPr>
        <w:t>建筑安装管道系统安装与检测规范</w:t>
      </w:r>
    </w:p>
    <w:bookmarkEnd w:id="0"/>
    <w:p w14:paraId="12AD9E2D" w14:textId="7532BB6D" w:rsidR="003F5FF8" w:rsidRDefault="009A2A64">
      <w:pPr>
        <w:spacing w:line="360" w:lineRule="auto"/>
        <w:rPr>
          <w:rFonts w:ascii="Times New Roman" w:hAnsi="Times New Roman"/>
          <w:szCs w:val="22"/>
        </w:rPr>
      </w:pPr>
      <w:r w:rsidRPr="009A2A64">
        <w:rPr>
          <w:rFonts w:ascii="Times New Roman" w:eastAsia="黑体" w:hAnsi="Times New Roman"/>
          <w:sz w:val="28"/>
          <w:szCs w:val="28"/>
        </w:rPr>
        <w:t>Code for Installation and Testing of Building Installation Pipeline Systems</w:t>
      </w:r>
    </w:p>
    <w:p w14:paraId="2999EAEF" w14:textId="77777777" w:rsidR="003F5FF8" w:rsidRDefault="003F5FF8">
      <w:pPr>
        <w:spacing w:line="360" w:lineRule="auto"/>
        <w:rPr>
          <w:rFonts w:ascii="Times New Roman" w:hAnsi="Times New Roman"/>
          <w:szCs w:val="22"/>
        </w:rPr>
      </w:pPr>
    </w:p>
    <w:p w14:paraId="10D68A59" w14:textId="77777777" w:rsidR="003F5FF8" w:rsidRDefault="003F5FF8">
      <w:pPr>
        <w:spacing w:line="360" w:lineRule="auto"/>
        <w:rPr>
          <w:rFonts w:ascii="Times New Roman" w:hAnsi="Times New Roman"/>
          <w:szCs w:val="22"/>
        </w:rPr>
      </w:pPr>
    </w:p>
    <w:p w14:paraId="67CA1716" w14:textId="77777777" w:rsidR="00CD6BD6" w:rsidRDefault="00CD6BD6">
      <w:pPr>
        <w:spacing w:line="360" w:lineRule="auto"/>
        <w:jc w:val="left"/>
        <w:rPr>
          <w:rFonts w:ascii="Times New Roman" w:eastAsia="黑体" w:hAnsi="Times New Roman"/>
          <w:sz w:val="28"/>
          <w:szCs w:val="28"/>
        </w:rPr>
      </w:pPr>
    </w:p>
    <w:p w14:paraId="3D8E5C7D" w14:textId="77777777" w:rsidR="003F5FF8" w:rsidRDefault="003F5FF8">
      <w:pPr>
        <w:spacing w:line="360" w:lineRule="auto"/>
        <w:jc w:val="left"/>
        <w:rPr>
          <w:rFonts w:ascii="Times New Roman" w:eastAsia="黑体" w:hAnsi="Times New Roman"/>
          <w:sz w:val="28"/>
          <w:szCs w:val="28"/>
        </w:rPr>
      </w:pPr>
    </w:p>
    <w:p w14:paraId="197EF33E" w14:textId="77777777" w:rsidR="003F5FF8" w:rsidRDefault="003F5FF8">
      <w:pPr>
        <w:spacing w:line="360" w:lineRule="auto"/>
        <w:jc w:val="left"/>
        <w:rPr>
          <w:rFonts w:ascii="Times New Roman" w:eastAsia="黑体" w:hAnsi="Times New Roman"/>
          <w:sz w:val="28"/>
          <w:szCs w:val="28"/>
        </w:rPr>
      </w:pPr>
    </w:p>
    <w:p w14:paraId="36463E1B" w14:textId="77777777" w:rsidR="003F5FF8" w:rsidRDefault="00000000">
      <w:pPr>
        <w:spacing w:line="360" w:lineRule="auto"/>
        <w:jc w:val="left"/>
        <w:rPr>
          <w:rFonts w:ascii="黑体" w:eastAsia="黑体" w:hAnsi="黑体" w:cs="黑体" w:hint="eastAsia"/>
          <w:sz w:val="52"/>
          <w:szCs w:val="52"/>
        </w:rPr>
      </w:pPr>
      <w:r>
        <w:rPr>
          <w:rFonts w:ascii="黑体" w:eastAsia="黑体" w:hAnsi="黑体" w:cs="黑体" w:hint="eastAsia"/>
          <w:sz w:val="28"/>
          <w:szCs w:val="28"/>
        </w:rPr>
        <w:t>2025-X-XX发布                                  2025-X-XX实施</w:t>
      </w:r>
    </w:p>
    <w:p w14:paraId="3FC96E92" w14:textId="77777777" w:rsidR="003F5FF8" w:rsidRDefault="00000000">
      <w:pPr>
        <w:spacing w:line="360" w:lineRule="auto"/>
        <w:jc w:val="center"/>
        <w:rPr>
          <w:rFonts w:ascii="黑体" w:eastAsia="黑体" w:hAnsi="黑体" w:cs="黑体" w:hint="eastAsia"/>
          <w:szCs w:val="22"/>
        </w:rPr>
        <w:sectPr w:rsidR="003F5FF8" w:rsidSect="00D324C1">
          <w:headerReference w:type="even" r:id="rId9"/>
          <w:headerReference w:type="default" r:id="rId10"/>
          <w:footerReference w:type="even" r:id="rId11"/>
          <w:footerReference w:type="default" r:id="rId12"/>
          <w:headerReference w:type="first" r:id="rId13"/>
          <w:footerReference w:type="first" r:id="rId14"/>
          <w:type w:val="continuous"/>
          <w:pgSz w:w="11906" w:h="16838"/>
          <w:pgMar w:top="590" w:right="1800" w:bottom="1157" w:left="1463" w:header="851" w:footer="992" w:gutter="0"/>
          <w:pgNumType w:fmt="upperRoman" w:start="2" w:chapStyle="1"/>
          <w:cols w:space="425"/>
          <w:titlePg/>
          <w:docGrid w:linePitch="312"/>
        </w:sectPr>
      </w:pPr>
      <w:r>
        <w:rPr>
          <w:rFonts w:ascii="隶属" w:eastAsia="隶属" w:hAnsi="隶属" w:cs="隶属" w:hint="eastAsia"/>
          <w:b/>
          <w:bCs/>
          <w:noProof/>
          <w:szCs w:val="22"/>
        </w:rPr>
        <mc:AlternateContent>
          <mc:Choice Requires="wps">
            <w:drawing>
              <wp:anchor distT="0" distB="0" distL="114300" distR="114300" simplePos="0" relativeHeight="251660288" behindDoc="0" locked="0" layoutInCell="1" allowOverlap="1" wp14:anchorId="0B3C46DC" wp14:editId="22771474">
                <wp:simplePos x="0" y="0"/>
                <wp:positionH relativeFrom="column">
                  <wp:posOffset>-19050</wp:posOffset>
                </wp:positionH>
                <wp:positionV relativeFrom="paragraph">
                  <wp:posOffset>1270</wp:posOffset>
                </wp:positionV>
                <wp:extent cx="5504815" cy="20955"/>
                <wp:effectExtent l="0" t="4445" r="635" b="12700"/>
                <wp:wrapNone/>
                <wp:docPr id="2" name="直接箭头连接符 2"/>
                <wp:cNvGraphicFramePr/>
                <a:graphic xmlns:a="http://schemas.openxmlformats.org/drawingml/2006/main">
                  <a:graphicData uri="http://schemas.microsoft.com/office/word/2010/wordprocessingShape">
                    <wps:wsp>
                      <wps:cNvCnPr/>
                      <wps:spPr>
                        <a:xfrm flipV="1">
                          <a:off x="0" y="0"/>
                          <a:ext cx="5504815" cy="20955"/>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xmlns:wpsCustomData="http://www.wps.cn/officeDocument/2013/wpsCustomData">
            <w:pict>
              <v:shape id="_x0000_s1026" o:spid="_x0000_s1026" o:spt="32" type="#_x0000_t32" style="position:absolute;left:0pt;flip:y;margin-left:-1.5pt;margin-top:0.1pt;height:1.65pt;width:433.45pt;z-index:251660288;mso-width-relative:page;mso-height-relative:page;" filled="f" stroked="t" coordsize="21600,21600" o:gfxdata="UEsDBAoAAAAAAIdO4kAAAAAAAAAAAAAAAAAEAAAAZHJzL1BLAwQUAAAACACHTuJAtHtugNUAAAAF&#10;AQAADwAAAGRycy9kb3ducmV2LnhtbE2PzU7DMBCE70i8g7VI3FqnDaQhzaYHJBAHFIn+3N14SVLi&#10;dYjdpH17zAmOoxnNfJNvLqYTIw2utYywmEcgiCurW64R9ruXWQrCecVadZYJ4UoONsXtTa4ybSf+&#10;oHHraxFK2GUKofG+z6R0VUNGubntiYP3aQejfJBDLfWgplBuOrmMokQa1XJYaFRPzw1VX9uzQfjm&#10;1fXwIMf0VJY+eX17r5nKCfH+bhGtQXi6+L8w/OIHdCgC09GeWTvRIczicMUjLEEEN03iJxBHhPgR&#10;ZJHL//TFD1BLAwQUAAAACACHTuJAlFQ9HwoCAAAEBAAADgAAAGRycy9lMm9Eb2MueG1srVO9jhMx&#10;EO6ReAfLPdlkxaK7VTZXJBwNgkj89I7t3bXkP3mcbPISvAASFVAB1fU8DRyPwdgbAhxNClxYY8/M&#10;N/N9Hs+v9kaTnQygnG3obDKlRFruhLJdQ1+9vH5wQQlEZgXTzsqGHiTQq8X9e/PB17J0vdNCBoIg&#10;FurBN7SP0ddFAbyXhsHEeWnR2bpgWMRj6AoR2IDoRhfldPqoGFwQPjguAfB2NTrpETGcA+jaVnG5&#10;cnxrpI0japCaRaQEvfJAF7nbtpU8Pm9bkJHohiLTmHcsgvYm7cVizuouMN8rfmyBndPCHU6GKYtF&#10;T1ArFhnZBvUPlFE8OHBtnHBnipFIVgRZzKZ3tHnRMy8zF5Qa/El0+H+w/NluHYgSDS0psczgg9++&#10;vfn+5sPtl8/f3t/8+Pou2Z8+kjJJNXioMWNp1+F4Ar8Oife+DYa0WvnXOFNZCeRG9lnow0louY+E&#10;42VVTR9ezCpKOPrK6WVVJfRihElwPkB8Ip0hyWgoxMBU18elsxaf1IWxBNs9hTgm/kpIydqSoaGX&#10;VZkKMBzRFkcDTeORJtgutwdOK3GttE4ZELrNUgeyY2lM8jo29FdYKrJi0I9x2ZXCWB3c1ops9ZKJ&#10;x1aQePAopcUfRFMzRgpKtMQPl6wcGZnS50SiKtqiOEn7Ue1kbZw45EfI9zgcWb7jIKfp+/Ocs39/&#10;3sV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tHtugNUAAAAFAQAADwAAAAAAAAABACAAAAAiAAAA&#10;ZHJzL2Rvd25yZXYueG1sUEsBAhQAFAAAAAgAh07iQJRUPR8KAgAABAQAAA4AAAAAAAAAAQAgAAAA&#10;JAEAAGRycy9lMm9Eb2MueG1sUEsFBgAAAAAGAAYAWQEAAKAFAAAAAA==&#10;">
                <v:fill on="f" focussize="0,0"/>
                <v:stroke color="#000000" joinstyle="round"/>
                <v:imagedata o:title=""/>
                <o:lock v:ext="edit" aspectratio="f"/>
              </v:shape>
            </w:pict>
          </mc:Fallback>
        </mc:AlternateContent>
      </w:r>
      <w:r>
        <w:rPr>
          <w:rFonts w:ascii="隶属" w:eastAsia="隶属" w:hAnsi="隶属" w:cs="隶属" w:hint="eastAsia"/>
          <w:b/>
          <w:bCs/>
          <w:sz w:val="52"/>
          <w:szCs w:val="52"/>
        </w:rPr>
        <w:t>中国西部开发促进会</w:t>
      </w:r>
      <w:r>
        <w:rPr>
          <w:rFonts w:ascii="黑体" w:eastAsia="黑体" w:hAnsi="黑体" w:cs="黑体" w:hint="eastAsia"/>
          <w:sz w:val="52"/>
          <w:szCs w:val="52"/>
        </w:rPr>
        <w:t xml:space="preserve"> </w:t>
      </w:r>
      <w:r>
        <w:rPr>
          <w:rFonts w:ascii="黑体" w:eastAsia="黑体" w:hAnsi="黑体" w:cs="黑体" w:hint="eastAsia"/>
          <w:sz w:val="28"/>
          <w:szCs w:val="28"/>
        </w:rPr>
        <w:t>发 布</w:t>
      </w:r>
      <w:r>
        <w:rPr>
          <w:rFonts w:ascii="黑体" w:eastAsia="黑体" w:hAnsi="黑体" w:cs="黑体" w:hint="eastAsia"/>
          <w:sz w:val="52"/>
          <w:szCs w:val="52"/>
        </w:rPr>
        <w:t xml:space="preserve"> </w:t>
      </w:r>
    </w:p>
    <w:p w14:paraId="7CED4F66" w14:textId="77777777" w:rsidR="00DE7186" w:rsidRDefault="00DE7186" w:rsidP="00DE7186">
      <w:pPr>
        <w:pStyle w:val="affffffc"/>
        <w:spacing w:after="360"/>
        <w:rPr>
          <w:rFonts w:hint="eastAsia"/>
        </w:rPr>
      </w:pPr>
      <w:bookmarkStart w:id="1" w:name="_Toc12379"/>
      <w:bookmarkStart w:id="2" w:name="_Toc3964"/>
      <w:bookmarkStart w:id="3" w:name="_Toc212315096"/>
      <w:bookmarkStart w:id="4" w:name="_Toc212487669"/>
      <w:bookmarkStart w:id="5" w:name="_Toc212823333"/>
      <w:bookmarkStart w:id="6" w:name="BookMark1"/>
      <w:r w:rsidRPr="00DE7186">
        <w:rPr>
          <w:rFonts w:hint="eastAsia"/>
          <w:spacing w:val="320"/>
        </w:rPr>
        <w:lastRenderedPageBreak/>
        <w:t>目</w:t>
      </w:r>
      <w:r>
        <w:rPr>
          <w:rFonts w:hint="eastAsia"/>
        </w:rPr>
        <w:t>次</w:t>
      </w:r>
    </w:p>
    <w:p w14:paraId="491409E1" w14:textId="03D5DDE8" w:rsidR="00DE7186" w:rsidRPr="00DE7186" w:rsidRDefault="00DE7186">
      <w:pPr>
        <w:pStyle w:val="TOC1"/>
        <w:tabs>
          <w:tab w:val="right" w:leader="dot" w:pos="9344"/>
        </w:tabs>
        <w:rPr>
          <w:rFonts w:asciiTheme="minorHAnsi" w:eastAsiaTheme="minorEastAsia" w:hAnsiTheme="minorHAnsi" w:cstheme="minorBidi" w:hint="eastAsia"/>
          <w:noProof/>
          <w:sz w:val="22"/>
          <w:szCs w:val="24"/>
          <w14:ligatures w14:val="standardContextual"/>
        </w:rPr>
      </w:pPr>
      <w:r w:rsidRPr="00DE7186">
        <w:fldChar w:fldCharType="begin"/>
      </w:r>
      <w:r w:rsidRPr="00DE7186">
        <w:instrText xml:space="preserve"> TOC \o "1-1" \h \t "标准文件_一级条标题,2,标准文件_附录一级条标题,2," </w:instrText>
      </w:r>
      <w:r w:rsidRPr="00DE7186">
        <w:fldChar w:fldCharType="separate"/>
      </w:r>
      <w:hyperlink w:anchor="_Toc212824668" w:history="1">
        <w:r w:rsidRPr="00DE7186">
          <w:rPr>
            <w:rStyle w:val="affffd"/>
            <w:rFonts w:hint="eastAsia"/>
            <w:noProof/>
          </w:rPr>
          <w:t>前言</w:t>
        </w:r>
        <w:r w:rsidRPr="00DE7186">
          <w:rPr>
            <w:rFonts w:hint="eastAsia"/>
            <w:noProof/>
          </w:rPr>
          <w:tab/>
        </w:r>
        <w:r w:rsidRPr="00DE7186">
          <w:rPr>
            <w:rFonts w:hint="eastAsia"/>
            <w:noProof/>
          </w:rPr>
          <w:fldChar w:fldCharType="begin"/>
        </w:r>
        <w:r w:rsidRPr="00DE7186">
          <w:rPr>
            <w:rFonts w:hint="eastAsia"/>
            <w:noProof/>
          </w:rPr>
          <w:instrText xml:space="preserve"> </w:instrText>
        </w:r>
        <w:r w:rsidRPr="00DE7186">
          <w:rPr>
            <w:noProof/>
          </w:rPr>
          <w:instrText>PAGEREF _Toc212824668 \h</w:instrText>
        </w:r>
        <w:r w:rsidRPr="00DE7186">
          <w:rPr>
            <w:rFonts w:hint="eastAsia"/>
            <w:noProof/>
          </w:rPr>
          <w:instrText xml:space="preserve"> </w:instrText>
        </w:r>
        <w:r w:rsidRPr="00DE7186">
          <w:rPr>
            <w:rFonts w:hint="eastAsia"/>
            <w:noProof/>
          </w:rPr>
        </w:r>
        <w:r w:rsidRPr="00DE7186">
          <w:rPr>
            <w:rFonts w:hint="eastAsia"/>
            <w:noProof/>
          </w:rPr>
          <w:fldChar w:fldCharType="separate"/>
        </w:r>
        <w:r w:rsidRPr="00DE7186">
          <w:rPr>
            <w:noProof/>
          </w:rPr>
          <w:t>II</w:t>
        </w:r>
        <w:r w:rsidRPr="00DE7186">
          <w:rPr>
            <w:rFonts w:hint="eastAsia"/>
            <w:noProof/>
          </w:rPr>
          <w:fldChar w:fldCharType="end"/>
        </w:r>
      </w:hyperlink>
    </w:p>
    <w:p w14:paraId="20CBD994" w14:textId="4FB2D4D5" w:rsidR="00DE7186" w:rsidRPr="00DE7186" w:rsidRDefault="00DE7186">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824669" w:history="1">
        <w:r w:rsidRPr="00DE7186">
          <w:rPr>
            <w:rStyle w:val="affffd"/>
            <w:rFonts w:hint="eastAsia"/>
            <w:noProof/>
          </w:rPr>
          <w:t>建筑安装管道系统安装与检测规范</w:t>
        </w:r>
        <w:r w:rsidRPr="00DE7186">
          <w:rPr>
            <w:rFonts w:hint="eastAsia"/>
            <w:noProof/>
          </w:rPr>
          <w:tab/>
        </w:r>
        <w:r w:rsidRPr="00DE7186">
          <w:rPr>
            <w:rFonts w:hint="eastAsia"/>
            <w:noProof/>
          </w:rPr>
          <w:fldChar w:fldCharType="begin"/>
        </w:r>
        <w:r w:rsidRPr="00DE7186">
          <w:rPr>
            <w:rFonts w:hint="eastAsia"/>
            <w:noProof/>
          </w:rPr>
          <w:instrText xml:space="preserve"> </w:instrText>
        </w:r>
        <w:r w:rsidRPr="00DE7186">
          <w:rPr>
            <w:noProof/>
          </w:rPr>
          <w:instrText>PAGEREF _Toc212824669 \h</w:instrText>
        </w:r>
        <w:r w:rsidRPr="00DE7186">
          <w:rPr>
            <w:rFonts w:hint="eastAsia"/>
            <w:noProof/>
          </w:rPr>
          <w:instrText xml:space="preserve"> </w:instrText>
        </w:r>
        <w:r w:rsidRPr="00DE7186">
          <w:rPr>
            <w:rFonts w:hint="eastAsia"/>
            <w:noProof/>
          </w:rPr>
        </w:r>
        <w:r w:rsidRPr="00DE7186">
          <w:rPr>
            <w:rFonts w:hint="eastAsia"/>
            <w:noProof/>
          </w:rPr>
          <w:fldChar w:fldCharType="separate"/>
        </w:r>
        <w:r w:rsidRPr="00DE7186">
          <w:rPr>
            <w:noProof/>
          </w:rPr>
          <w:t>1</w:t>
        </w:r>
        <w:r w:rsidRPr="00DE7186">
          <w:rPr>
            <w:rFonts w:hint="eastAsia"/>
            <w:noProof/>
          </w:rPr>
          <w:fldChar w:fldCharType="end"/>
        </w:r>
      </w:hyperlink>
    </w:p>
    <w:p w14:paraId="4766B844" w14:textId="48A7208F" w:rsidR="00DE7186" w:rsidRPr="00DE7186" w:rsidRDefault="00DE7186">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824670" w:history="1">
        <w:r w:rsidRPr="00DE7186">
          <w:rPr>
            <w:rStyle w:val="affffd"/>
            <w:rFonts w:hint="eastAsia"/>
            <w:noProof/>
          </w:rPr>
          <w:t>1</w:t>
        </w:r>
        <w:r>
          <w:rPr>
            <w:rStyle w:val="affffd"/>
            <w:noProof/>
          </w:rPr>
          <w:t xml:space="preserve"> </w:t>
        </w:r>
        <w:r w:rsidRPr="00DE7186">
          <w:rPr>
            <w:rStyle w:val="affffd"/>
            <w:rFonts w:hint="eastAsia"/>
            <w:noProof/>
          </w:rPr>
          <w:t xml:space="preserve"> 范围</w:t>
        </w:r>
        <w:r w:rsidRPr="00DE7186">
          <w:rPr>
            <w:rFonts w:hint="eastAsia"/>
            <w:noProof/>
          </w:rPr>
          <w:tab/>
        </w:r>
        <w:r w:rsidRPr="00DE7186">
          <w:rPr>
            <w:rFonts w:hint="eastAsia"/>
            <w:noProof/>
          </w:rPr>
          <w:fldChar w:fldCharType="begin"/>
        </w:r>
        <w:r w:rsidRPr="00DE7186">
          <w:rPr>
            <w:rFonts w:hint="eastAsia"/>
            <w:noProof/>
          </w:rPr>
          <w:instrText xml:space="preserve"> </w:instrText>
        </w:r>
        <w:r w:rsidRPr="00DE7186">
          <w:rPr>
            <w:noProof/>
          </w:rPr>
          <w:instrText>PAGEREF _Toc212824670 \h</w:instrText>
        </w:r>
        <w:r w:rsidRPr="00DE7186">
          <w:rPr>
            <w:rFonts w:hint="eastAsia"/>
            <w:noProof/>
          </w:rPr>
          <w:instrText xml:space="preserve"> </w:instrText>
        </w:r>
        <w:r w:rsidRPr="00DE7186">
          <w:rPr>
            <w:rFonts w:hint="eastAsia"/>
            <w:noProof/>
          </w:rPr>
        </w:r>
        <w:r w:rsidRPr="00DE7186">
          <w:rPr>
            <w:rFonts w:hint="eastAsia"/>
            <w:noProof/>
          </w:rPr>
          <w:fldChar w:fldCharType="separate"/>
        </w:r>
        <w:r w:rsidRPr="00DE7186">
          <w:rPr>
            <w:noProof/>
          </w:rPr>
          <w:t>1</w:t>
        </w:r>
        <w:r w:rsidRPr="00DE7186">
          <w:rPr>
            <w:rFonts w:hint="eastAsia"/>
            <w:noProof/>
          </w:rPr>
          <w:fldChar w:fldCharType="end"/>
        </w:r>
      </w:hyperlink>
    </w:p>
    <w:p w14:paraId="4AB7D6B4" w14:textId="4E98EE62" w:rsidR="00DE7186" w:rsidRPr="00DE7186" w:rsidRDefault="00DE7186">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824671" w:history="1">
        <w:r w:rsidRPr="00DE7186">
          <w:rPr>
            <w:rStyle w:val="affffd"/>
            <w:rFonts w:hint="eastAsia"/>
            <w:noProof/>
          </w:rPr>
          <w:t>2</w:t>
        </w:r>
        <w:r>
          <w:rPr>
            <w:rStyle w:val="affffd"/>
            <w:noProof/>
          </w:rPr>
          <w:t xml:space="preserve"> </w:t>
        </w:r>
        <w:r w:rsidRPr="00DE7186">
          <w:rPr>
            <w:rStyle w:val="affffd"/>
            <w:rFonts w:hint="eastAsia"/>
            <w:noProof/>
          </w:rPr>
          <w:t xml:space="preserve"> 规范性引用文件</w:t>
        </w:r>
        <w:r w:rsidRPr="00DE7186">
          <w:rPr>
            <w:rFonts w:hint="eastAsia"/>
            <w:noProof/>
          </w:rPr>
          <w:tab/>
        </w:r>
        <w:r w:rsidRPr="00DE7186">
          <w:rPr>
            <w:rFonts w:hint="eastAsia"/>
            <w:noProof/>
          </w:rPr>
          <w:fldChar w:fldCharType="begin"/>
        </w:r>
        <w:r w:rsidRPr="00DE7186">
          <w:rPr>
            <w:rFonts w:hint="eastAsia"/>
            <w:noProof/>
          </w:rPr>
          <w:instrText xml:space="preserve"> </w:instrText>
        </w:r>
        <w:r w:rsidRPr="00DE7186">
          <w:rPr>
            <w:noProof/>
          </w:rPr>
          <w:instrText>PAGEREF _Toc212824671 \h</w:instrText>
        </w:r>
        <w:r w:rsidRPr="00DE7186">
          <w:rPr>
            <w:rFonts w:hint="eastAsia"/>
            <w:noProof/>
          </w:rPr>
          <w:instrText xml:space="preserve"> </w:instrText>
        </w:r>
        <w:r w:rsidRPr="00DE7186">
          <w:rPr>
            <w:rFonts w:hint="eastAsia"/>
            <w:noProof/>
          </w:rPr>
        </w:r>
        <w:r w:rsidRPr="00DE7186">
          <w:rPr>
            <w:rFonts w:hint="eastAsia"/>
            <w:noProof/>
          </w:rPr>
          <w:fldChar w:fldCharType="separate"/>
        </w:r>
        <w:r w:rsidRPr="00DE7186">
          <w:rPr>
            <w:noProof/>
          </w:rPr>
          <w:t>1</w:t>
        </w:r>
        <w:r w:rsidRPr="00DE7186">
          <w:rPr>
            <w:rFonts w:hint="eastAsia"/>
            <w:noProof/>
          </w:rPr>
          <w:fldChar w:fldCharType="end"/>
        </w:r>
      </w:hyperlink>
    </w:p>
    <w:p w14:paraId="09B4949B" w14:textId="5BFDF6AC" w:rsidR="00DE7186" w:rsidRPr="00DE7186" w:rsidRDefault="00DE7186">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824672" w:history="1">
        <w:r w:rsidRPr="00DE7186">
          <w:rPr>
            <w:rStyle w:val="affffd"/>
            <w:rFonts w:hint="eastAsia"/>
            <w:noProof/>
          </w:rPr>
          <w:t>3</w:t>
        </w:r>
        <w:r>
          <w:rPr>
            <w:rStyle w:val="affffd"/>
            <w:noProof/>
          </w:rPr>
          <w:t xml:space="preserve"> </w:t>
        </w:r>
        <w:r w:rsidRPr="00DE7186">
          <w:rPr>
            <w:rStyle w:val="affffd"/>
            <w:rFonts w:hint="eastAsia"/>
            <w:noProof/>
          </w:rPr>
          <w:t xml:space="preserve"> 术语和定义</w:t>
        </w:r>
        <w:r w:rsidRPr="00DE7186">
          <w:rPr>
            <w:rFonts w:hint="eastAsia"/>
            <w:noProof/>
          </w:rPr>
          <w:tab/>
        </w:r>
        <w:r w:rsidRPr="00DE7186">
          <w:rPr>
            <w:rFonts w:hint="eastAsia"/>
            <w:noProof/>
          </w:rPr>
          <w:fldChar w:fldCharType="begin"/>
        </w:r>
        <w:r w:rsidRPr="00DE7186">
          <w:rPr>
            <w:rFonts w:hint="eastAsia"/>
            <w:noProof/>
          </w:rPr>
          <w:instrText xml:space="preserve"> </w:instrText>
        </w:r>
        <w:r w:rsidRPr="00DE7186">
          <w:rPr>
            <w:noProof/>
          </w:rPr>
          <w:instrText>PAGEREF _Toc212824672 \h</w:instrText>
        </w:r>
        <w:r w:rsidRPr="00DE7186">
          <w:rPr>
            <w:rFonts w:hint="eastAsia"/>
            <w:noProof/>
          </w:rPr>
          <w:instrText xml:space="preserve"> </w:instrText>
        </w:r>
        <w:r w:rsidRPr="00DE7186">
          <w:rPr>
            <w:rFonts w:hint="eastAsia"/>
            <w:noProof/>
          </w:rPr>
        </w:r>
        <w:r w:rsidRPr="00DE7186">
          <w:rPr>
            <w:rFonts w:hint="eastAsia"/>
            <w:noProof/>
          </w:rPr>
          <w:fldChar w:fldCharType="separate"/>
        </w:r>
        <w:r w:rsidRPr="00DE7186">
          <w:rPr>
            <w:noProof/>
          </w:rPr>
          <w:t>1</w:t>
        </w:r>
        <w:r w:rsidRPr="00DE7186">
          <w:rPr>
            <w:rFonts w:hint="eastAsia"/>
            <w:noProof/>
          </w:rPr>
          <w:fldChar w:fldCharType="end"/>
        </w:r>
      </w:hyperlink>
    </w:p>
    <w:p w14:paraId="6FB5B048" w14:textId="38ED12DB" w:rsidR="00DE7186" w:rsidRPr="00DE7186" w:rsidRDefault="00DE7186">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824673" w:history="1">
        <w:r w:rsidRPr="00DE7186">
          <w:rPr>
            <w:rStyle w:val="affffd"/>
            <w:rFonts w:hint="eastAsia"/>
            <w:noProof/>
          </w:rPr>
          <w:t>4</w:t>
        </w:r>
        <w:r>
          <w:rPr>
            <w:rStyle w:val="affffd"/>
            <w:noProof/>
          </w:rPr>
          <w:t xml:space="preserve"> </w:t>
        </w:r>
        <w:r w:rsidRPr="00DE7186">
          <w:rPr>
            <w:rStyle w:val="affffd"/>
            <w:rFonts w:hint="eastAsia"/>
            <w:noProof/>
          </w:rPr>
          <w:t xml:space="preserve"> 一般要求</w:t>
        </w:r>
        <w:r w:rsidRPr="00DE7186">
          <w:rPr>
            <w:rFonts w:hint="eastAsia"/>
            <w:noProof/>
          </w:rPr>
          <w:tab/>
        </w:r>
        <w:r w:rsidRPr="00DE7186">
          <w:rPr>
            <w:rFonts w:hint="eastAsia"/>
            <w:noProof/>
          </w:rPr>
          <w:fldChar w:fldCharType="begin"/>
        </w:r>
        <w:r w:rsidRPr="00DE7186">
          <w:rPr>
            <w:rFonts w:hint="eastAsia"/>
            <w:noProof/>
          </w:rPr>
          <w:instrText xml:space="preserve"> </w:instrText>
        </w:r>
        <w:r w:rsidRPr="00DE7186">
          <w:rPr>
            <w:noProof/>
          </w:rPr>
          <w:instrText>PAGEREF _Toc212824673 \h</w:instrText>
        </w:r>
        <w:r w:rsidRPr="00DE7186">
          <w:rPr>
            <w:rFonts w:hint="eastAsia"/>
            <w:noProof/>
          </w:rPr>
          <w:instrText xml:space="preserve"> </w:instrText>
        </w:r>
        <w:r w:rsidRPr="00DE7186">
          <w:rPr>
            <w:rFonts w:hint="eastAsia"/>
            <w:noProof/>
          </w:rPr>
        </w:r>
        <w:r w:rsidRPr="00DE7186">
          <w:rPr>
            <w:rFonts w:hint="eastAsia"/>
            <w:noProof/>
          </w:rPr>
          <w:fldChar w:fldCharType="separate"/>
        </w:r>
        <w:r w:rsidRPr="00DE7186">
          <w:rPr>
            <w:noProof/>
          </w:rPr>
          <w:t>1</w:t>
        </w:r>
        <w:r w:rsidRPr="00DE7186">
          <w:rPr>
            <w:rFonts w:hint="eastAsia"/>
            <w:noProof/>
          </w:rPr>
          <w:fldChar w:fldCharType="end"/>
        </w:r>
      </w:hyperlink>
    </w:p>
    <w:p w14:paraId="2838C048" w14:textId="79F92463" w:rsidR="00DE7186" w:rsidRPr="00DE7186" w:rsidRDefault="00DE7186">
      <w:pPr>
        <w:pStyle w:val="TOC2"/>
        <w:rPr>
          <w:rFonts w:asciiTheme="minorHAnsi" w:eastAsiaTheme="minorEastAsia" w:hAnsiTheme="minorHAnsi" w:cstheme="minorBidi" w:hint="eastAsia"/>
          <w:noProof/>
          <w:sz w:val="22"/>
          <w:szCs w:val="24"/>
          <w14:ligatures w14:val="standardContextual"/>
        </w:rPr>
      </w:pPr>
      <w:hyperlink w:anchor="_Toc212824674" w:history="1">
        <w:r w:rsidRPr="00DE7186">
          <w:rPr>
            <w:rStyle w:val="affffd"/>
            <w:rFonts w:hint="eastAsia"/>
            <w:noProof/>
            <w14:scene3d>
              <w14:camera w14:prst="orthographicFront"/>
              <w14:lightRig w14:rig="threePt" w14:dir="t">
                <w14:rot w14:lat="0" w14:lon="0" w14:rev="0"/>
              </w14:lightRig>
            </w14:scene3d>
          </w:rPr>
          <w:t>4.1</w:t>
        </w:r>
        <w:r>
          <w:rPr>
            <w:rStyle w:val="affffd"/>
            <w:noProof/>
            <w14:scene3d>
              <w14:camera w14:prst="orthographicFront"/>
              <w14:lightRig w14:rig="threePt" w14:dir="t">
                <w14:rot w14:lat="0" w14:lon="0" w14:rev="0"/>
              </w14:lightRig>
            </w14:scene3d>
          </w:rPr>
          <w:t xml:space="preserve"> </w:t>
        </w:r>
        <w:r w:rsidRPr="00DE7186">
          <w:rPr>
            <w:rStyle w:val="affffd"/>
            <w:rFonts w:hint="eastAsia"/>
            <w:noProof/>
          </w:rPr>
          <w:t xml:space="preserve"> 施工单位资质与人员要求</w:t>
        </w:r>
        <w:r w:rsidRPr="00DE7186">
          <w:rPr>
            <w:rFonts w:hint="eastAsia"/>
            <w:noProof/>
          </w:rPr>
          <w:tab/>
        </w:r>
        <w:r w:rsidRPr="00DE7186">
          <w:rPr>
            <w:rFonts w:hint="eastAsia"/>
            <w:noProof/>
          </w:rPr>
          <w:fldChar w:fldCharType="begin"/>
        </w:r>
        <w:r w:rsidRPr="00DE7186">
          <w:rPr>
            <w:rFonts w:hint="eastAsia"/>
            <w:noProof/>
          </w:rPr>
          <w:instrText xml:space="preserve"> </w:instrText>
        </w:r>
        <w:r w:rsidRPr="00DE7186">
          <w:rPr>
            <w:noProof/>
          </w:rPr>
          <w:instrText>PAGEREF _Toc212824674 \h</w:instrText>
        </w:r>
        <w:r w:rsidRPr="00DE7186">
          <w:rPr>
            <w:rFonts w:hint="eastAsia"/>
            <w:noProof/>
          </w:rPr>
          <w:instrText xml:space="preserve"> </w:instrText>
        </w:r>
        <w:r w:rsidRPr="00DE7186">
          <w:rPr>
            <w:rFonts w:hint="eastAsia"/>
            <w:noProof/>
          </w:rPr>
        </w:r>
        <w:r w:rsidRPr="00DE7186">
          <w:rPr>
            <w:rFonts w:hint="eastAsia"/>
            <w:noProof/>
          </w:rPr>
          <w:fldChar w:fldCharType="separate"/>
        </w:r>
        <w:r w:rsidRPr="00DE7186">
          <w:rPr>
            <w:noProof/>
          </w:rPr>
          <w:t>1</w:t>
        </w:r>
        <w:r w:rsidRPr="00DE7186">
          <w:rPr>
            <w:rFonts w:hint="eastAsia"/>
            <w:noProof/>
          </w:rPr>
          <w:fldChar w:fldCharType="end"/>
        </w:r>
      </w:hyperlink>
    </w:p>
    <w:p w14:paraId="24354307" w14:textId="65F5D915" w:rsidR="00DE7186" w:rsidRPr="00DE7186" w:rsidRDefault="00DE7186">
      <w:pPr>
        <w:pStyle w:val="TOC2"/>
        <w:rPr>
          <w:rFonts w:asciiTheme="minorHAnsi" w:eastAsiaTheme="minorEastAsia" w:hAnsiTheme="minorHAnsi" w:cstheme="minorBidi" w:hint="eastAsia"/>
          <w:noProof/>
          <w:sz w:val="22"/>
          <w:szCs w:val="24"/>
          <w14:ligatures w14:val="standardContextual"/>
        </w:rPr>
      </w:pPr>
      <w:hyperlink w:anchor="_Toc212824675" w:history="1">
        <w:r w:rsidRPr="00DE7186">
          <w:rPr>
            <w:rStyle w:val="affffd"/>
            <w:rFonts w:hint="eastAsia"/>
            <w:noProof/>
            <w14:scene3d>
              <w14:camera w14:prst="orthographicFront"/>
              <w14:lightRig w14:rig="threePt" w14:dir="t">
                <w14:rot w14:lat="0" w14:lon="0" w14:rev="0"/>
              </w14:lightRig>
            </w14:scene3d>
          </w:rPr>
          <w:t>4.2</w:t>
        </w:r>
        <w:r>
          <w:rPr>
            <w:rStyle w:val="affffd"/>
            <w:noProof/>
            <w14:scene3d>
              <w14:camera w14:prst="orthographicFront"/>
              <w14:lightRig w14:rig="threePt" w14:dir="t">
                <w14:rot w14:lat="0" w14:lon="0" w14:rev="0"/>
              </w14:lightRig>
            </w14:scene3d>
          </w:rPr>
          <w:t xml:space="preserve"> </w:t>
        </w:r>
        <w:r w:rsidRPr="00DE7186">
          <w:rPr>
            <w:rStyle w:val="affffd"/>
            <w:rFonts w:hint="eastAsia"/>
            <w:noProof/>
          </w:rPr>
          <w:t xml:space="preserve"> 施工环境要求</w:t>
        </w:r>
        <w:r w:rsidRPr="00DE7186">
          <w:rPr>
            <w:rFonts w:hint="eastAsia"/>
            <w:noProof/>
          </w:rPr>
          <w:tab/>
        </w:r>
        <w:r w:rsidRPr="00DE7186">
          <w:rPr>
            <w:rFonts w:hint="eastAsia"/>
            <w:noProof/>
          </w:rPr>
          <w:fldChar w:fldCharType="begin"/>
        </w:r>
        <w:r w:rsidRPr="00DE7186">
          <w:rPr>
            <w:rFonts w:hint="eastAsia"/>
            <w:noProof/>
          </w:rPr>
          <w:instrText xml:space="preserve"> </w:instrText>
        </w:r>
        <w:r w:rsidRPr="00DE7186">
          <w:rPr>
            <w:noProof/>
          </w:rPr>
          <w:instrText>PAGEREF _Toc212824675 \h</w:instrText>
        </w:r>
        <w:r w:rsidRPr="00DE7186">
          <w:rPr>
            <w:rFonts w:hint="eastAsia"/>
            <w:noProof/>
          </w:rPr>
          <w:instrText xml:space="preserve"> </w:instrText>
        </w:r>
        <w:r w:rsidRPr="00DE7186">
          <w:rPr>
            <w:rFonts w:hint="eastAsia"/>
            <w:noProof/>
          </w:rPr>
        </w:r>
        <w:r w:rsidRPr="00DE7186">
          <w:rPr>
            <w:rFonts w:hint="eastAsia"/>
            <w:noProof/>
          </w:rPr>
          <w:fldChar w:fldCharType="separate"/>
        </w:r>
        <w:r w:rsidRPr="00DE7186">
          <w:rPr>
            <w:noProof/>
          </w:rPr>
          <w:t>2</w:t>
        </w:r>
        <w:r w:rsidRPr="00DE7186">
          <w:rPr>
            <w:rFonts w:hint="eastAsia"/>
            <w:noProof/>
          </w:rPr>
          <w:fldChar w:fldCharType="end"/>
        </w:r>
      </w:hyperlink>
    </w:p>
    <w:p w14:paraId="2A593837" w14:textId="2395E2DB" w:rsidR="00DE7186" w:rsidRPr="00DE7186" w:rsidRDefault="00DE7186">
      <w:pPr>
        <w:pStyle w:val="TOC2"/>
        <w:rPr>
          <w:rFonts w:asciiTheme="minorHAnsi" w:eastAsiaTheme="minorEastAsia" w:hAnsiTheme="minorHAnsi" w:cstheme="minorBidi" w:hint="eastAsia"/>
          <w:noProof/>
          <w:sz w:val="22"/>
          <w:szCs w:val="24"/>
          <w14:ligatures w14:val="standardContextual"/>
        </w:rPr>
      </w:pPr>
      <w:hyperlink w:anchor="_Toc212824676" w:history="1">
        <w:r w:rsidRPr="00DE7186">
          <w:rPr>
            <w:rStyle w:val="affffd"/>
            <w:rFonts w:hint="eastAsia"/>
            <w:noProof/>
            <w14:scene3d>
              <w14:camera w14:prst="orthographicFront"/>
              <w14:lightRig w14:rig="threePt" w14:dir="t">
                <w14:rot w14:lat="0" w14:lon="0" w14:rev="0"/>
              </w14:lightRig>
            </w14:scene3d>
          </w:rPr>
          <w:t>4.3</w:t>
        </w:r>
        <w:r>
          <w:rPr>
            <w:rStyle w:val="affffd"/>
            <w:noProof/>
            <w14:scene3d>
              <w14:camera w14:prst="orthographicFront"/>
              <w14:lightRig w14:rig="threePt" w14:dir="t">
                <w14:rot w14:lat="0" w14:lon="0" w14:rev="0"/>
              </w14:lightRig>
            </w14:scene3d>
          </w:rPr>
          <w:t xml:space="preserve"> </w:t>
        </w:r>
        <w:r w:rsidRPr="00DE7186">
          <w:rPr>
            <w:rStyle w:val="affffd"/>
            <w:rFonts w:hint="eastAsia"/>
            <w:noProof/>
          </w:rPr>
          <w:t xml:space="preserve"> 检测基本原则</w:t>
        </w:r>
        <w:r w:rsidRPr="00DE7186">
          <w:rPr>
            <w:rFonts w:hint="eastAsia"/>
            <w:noProof/>
          </w:rPr>
          <w:tab/>
        </w:r>
        <w:r w:rsidRPr="00DE7186">
          <w:rPr>
            <w:rFonts w:hint="eastAsia"/>
            <w:noProof/>
          </w:rPr>
          <w:fldChar w:fldCharType="begin"/>
        </w:r>
        <w:r w:rsidRPr="00DE7186">
          <w:rPr>
            <w:rFonts w:hint="eastAsia"/>
            <w:noProof/>
          </w:rPr>
          <w:instrText xml:space="preserve"> </w:instrText>
        </w:r>
        <w:r w:rsidRPr="00DE7186">
          <w:rPr>
            <w:noProof/>
          </w:rPr>
          <w:instrText>PAGEREF _Toc212824676 \h</w:instrText>
        </w:r>
        <w:r w:rsidRPr="00DE7186">
          <w:rPr>
            <w:rFonts w:hint="eastAsia"/>
            <w:noProof/>
          </w:rPr>
          <w:instrText xml:space="preserve"> </w:instrText>
        </w:r>
        <w:r w:rsidRPr="00DE7186">
          <w:rPr>
            <w:rFonts w:hint="eastAsia"/>
            <w:noProof/>
          </w:rPr>
        </w:r>
        <w:r w:rsidRPr="00DE7186">
          <w:rPr>
            <w:rFonts w:hint="eastAsia"/>
            <w:noProof/>
          </w:rPr>
          <w:fldChar w:fldCharType="separate"/>
        </w:r>
        <w:r w:rsidRPr="00DE7186">
          <w:rPr>
            <w:noProof/>
          </w:rPr>
          <w:t>2</w:t>
        </w:r>
        <w:r w:rsidRPr="00DE7186">
          <w:rPr>
            <w:rFonts w:hint="eastAsia"/>
            <w:noProof/>
          </w:rPr>
          <w:fldChar w:fldCharType="end"/>
        </w:r>
      </w:hyperlink>
    </w:p>
    <w:p w14:paraId="3BCE5333" w14:textId="482CB86F" w:rsidR="00DE7186" w:rsidRPr="00DE7186" w:rsidRDefault="00DE7186">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824677" w:history="1">
        <w:r w:rsidRPr="00DE7186">
          <w:rPr>
            <w:rStyle w:val="affffd"/>
            <w:rFonts w:hint="eastAsia"/>
            <w:noProof/>
          </w:rPr>
          <w:t>5</w:t>
        </w:r>
        <w:r>
          <w:rPr>
            <w:rStyle w:val="affffd"/>
            <w:noProof/>
          </w:rPr>
          <w:t xml:space="preserve"> </w:t>
        </w:r>
        <w:r w:rsidRPr="00DE7186">
          <w:rPr>
            <w:rStyle w:val="affffd"/>
            <w:rFonts w:hint="eastAsia"/>
            <w:noProof/>
          </w:rPr>
          <w:t xml:space="preserve"> 安装技术要求</w:t>
        </w:r>
        <w:r w:rsidRPr="00DE7186">
          <w:rPr>
            <w:rFonts w:hint="eastAsia"/>
            <w:noProof/>
          </w:rPr>
          <w:tab/>
        </w:r>
        <w:r w:rsidRPr="00DE7186">
          <w:rPr>
            <w:rFonts w:hint="eastAsia"/>
            <w:noProof/>
          </w:rPr>
          <w:fldChar w:fldCharType="begin"/>
        </w:r>
        <w:r w:rsidRPr="00DE7186">
          <w:rPr>
            <w:rFonts w:hint="eastAsia"/>
            <w:noProof/>
          </w:rPr>
          <w:instrText xml:space="preserve"> </w:instrText>
        </w:r>
        <w:r w:rsidRPr="00DE7186">
          <w:rPr>
            <w:noProof/>
          </w:rPr>
          <w:instrText>PAGEREF _Toc212824677 \h</w:instrText>
        </w:r>
        <w:r w:rsidRPr="00DE7186">
          <w:rPr>
            <w:rFonts w:hint="eastAsia"/>
            <w:noProof/>
          </w:rPr>
          <w:instrText xml:space="preserve"> </w:instrText>
        </w:r>
        <w:r w:rsidRPr="00DE7186">
          <w:rPr>
            <w:rFonts w:hint="eastAsia"/>
            <w:noProof/>
          </w:rPr>
        </w:r>
        <w:r w:rsidRPr="00DE7186">
          <w:rPr>
            <w:rFonts w:hint="eastAsia"/>
            <w:noProof/>
          </w:rPr>
          <w:fldChar w:fldCharType="separate"/>
        </w:r>
        <w:r w:rsidRPr="00DE7186">
          <w:rPr>
            <w:noProof/>
          </w:rPr>
          <w:t>2</w:t>
        </w:r>
        <w:r w:rsidRPr="00DE7186">
          <w:rPr>
            <w:rFonts w:hint="eastAsia"/>
            <w:noProof/>
          </w:rPr>
          <w:fldChar w:fldCharType="end"/>
        </w:r>
      </w:hyperlink>
    </w:p>
    <w:p w14:paraId="755A8E5C" w14:textId="76AC6219" w:rsidR="00DE7186" w:rsidRPr="00DE7186" w:rsidRDefault="00DE7186">
      <w:pPr>
        <w:pStyle w:val="TOC2"/>
        <w:rPr>
          <w:rFonts w:asciiTheme="minorHAnsi" w:eastAsiaTheme="minorEastAsia" w:hAnsiTheme="minorHAnsi" w:cstheme="minorBidi" w:hint="eastAsia"/>
          <w:noProof/>
          <w:sz w:val="22"/>
          <w:szCs w:val="24"/>
          <w14:ligatures w14:val="standardContextual"/>
        </w:rPr>
      </w:pPr>
      <w:hyperlink w:anchor="_Toc212824678" w:history="1">
        <w:r w:rsidRPr="00DE7186">
          <w:rPr>
            <w:rStyle w:val="affffd"/>
            <w:rFonts w:hint="eastAsia"/>
            <w:noProof/>
            <w14:scene3d>
              <w14:camera w14:prst="orthographicFront"/>
              <w14:lightRig w14:rig="threePt" w14:dir="t">
                <w14:rot w14:lat="0" w14:lon="0" w14:rev="0"/>
              </w14:lightRig>
            </w14:scene3d>
          </w:rPr>
          <w:t>5.1</w:t>
        </w:r>
        <w:r>
          <w:rPr>
            <w:rStyle w:val="affffd"/>
            <w:noProof/>
            <w14:scene3d>
              <w14:camera w14:prst="orthographicFront"/>
              <w14:lightRig w14:rig="threePt" w14:dir="t">
                <w14:rot w14:lat="0" w14:lon="0" w14:rev="0"/>
              </w14:lightRig>
            </w14:scene3d>
          </w:rPr>
          <w:t xml:space="preserve"> </w:t>
        </w:r>
        <w:r w:rsidRPr="00DE7186">
          <w:rPr>
            <w:rStyle w:val="affffd"/>
            <w:rFonts w:hint="eastAsia"/>
            <w:noProof/>
          </w:rPr>
          <w:t xml:space="preserve"> 材料与设备要求</w:t>
        </w:r>
        <w:r w:rsidRPr="00DE7186">
          <w:rPr>
            <w:rFonts w:hint="eastAsia"/>
            <w:noProof/>
          </w:rPr>
          <w:tab/>
        </w:r>
        <w:r w:rsidRPr="00DE7186">
          <w:rPr>
            <w:rFonts w:hint="eastAsia"/>
            <w:noProof/>
          </w:rPr>
          <w:fldChar w:fldCharType="begin"/>
        </w:r>
        <w:r w:rsidRPr="00DE7186">
          <w:rPr>
            <w:rFonts w:hint="eastAsia"/>
            <w:noProof/>
          </w:rPr>
          <w:instrText xml:space="preserve"> </w:instrText>
        </w:r>
        <w:r w:rsidRPr="00DE7186">
          <w:rPr>
            <w:noProof/>
          </w:rPr>
          <w:instrText>PAGEREF _Toc212824678 \h</w:instrText>
        </w:r>
        <w:r w:rsidRPr="00DE7186">
          <w:rPr>
            <w:rFonts w:hint="eastAsia"/>
            <w:noProof/>
          </w:rPr>
          <w:instrText xml:space="preserve"> </w:instrText>
        </w:r>
        <w:r w:rsidRPr="00DE7186">
          <w:rPr>
            <w:rFonts w:hint="eastAsia"/>
            <w:noProof/>
          </w:rPr>
        </w:r>
        <w:r w:rsidRPr="00DE7186">
          <w:rPr>
            <w:rFonts w:hint="eastAsia"/>
            <w:noProof/>
          </w:rPr>
          <w:fldChar w:fldCharType="separate"/>
        </w:r>
        <w:r w:rsidRPr="00DE7186">
          <w:rPr>
            <w:noProof/>
          </w:rPr>
          <w:t>2</w:t>
        </w:r>
        <w:r w:rsidRPr="00DE7186">
          <w:rPr>
            <w:rFonts w:hint="eastAsia"/>
            <w:noProof/>
          </w:rPr>
          <w:fldChar w:fldCharType="end"/>
        </w:r>
      </w:hyperlink>
    </w:p>
    <w:p w14:paraId="2E146086" w14:textId="4E3C48E0" w:rsidR="00DE7186" w:rsidRPr="00DE7186" w:rsidRDefault="00DE7186">
      <w:pPr>
        <w:pStyle w:val="TOC2"/>
        <w:rPr>
          <w:rFonts w:asciiTheme="minorHAnsi" w:eastAsiaTheme="minorEastAsia" w:hAnsiTheme="minorHAnsi" w:cstheme="minorBidi" w:hint="eastAsia"/>
          <w:noProof/>
          <w:sz w:val="22"/>
          <w:szCs w:val="24"/>
          <w14:ligatures w14:val="standardContextual"/>
        </w:rPr>
      </w:pPr>
      <w:hyperlink w:anchor="_Toc212824679" w:history="1">
        <w:r w:rsidRPr="00DE7186">
          <w:rPr>
            <w:rStyle w:val="affffd"/>
            <w:rFonts w:hint="eastAsia"/>
            <w:noProof/>
            <w14:scene3d>
              <w14:camera w14:prst="orthographicFront"/>
              <w14:lightRig w14:rig="threePt" w14:dir="t">
                <w14:rot w14:lat="0" w14:lon="0" w14:rev="0"/>
              </w14:lightRig>
            </w14:scene3d>
          </w:rPr>
          <w:t>5.2</w:t>
        </w:r>
        <w:r>
          <w:rPr>
            <w:rStyle w:val="affffd"/>
            <w:noProof/>
            <w14:scene3d>
              <w14:camera w14:prst="orthographicFront"/>
              <w14:lightRig w14:rig="threePt" w14:dir="t">
                <w14:rot w14:lat="0" w14:lon="0" w14:rev="0"/>
              </w14:lightRig>
            </w14:scene3d>
          </w:rPr>
          <w:t xml:space="preserve"> </w:t>
        </w:r>
        <w:r w:rsidRPr="00DE7186">
          <w:rPr>
            <w:rStyle w:val="affffd"/>
            <w:rFonts w:hint="eastAsia"/>
            <w:noProof/>
          </w:rPr>
          <w:t xml:space="preserve"> 管道加工</w:t>
        </w:r>
        <w:r w:rsidRPr="00DE7186">
          <w:rPr>
            <w:rFonts w:hint="eastAsia"/>
            <w:noProof/>
          </w:rPr>
          <w:tab/>
        </w:r>
        <w:r w:rsidRPr="00DE7186">
          <w:rPr>
            <w:rFonts w:hint="eastAsia"/>
            <w:noProof/>
          </w:rPr>
          <w:fldChar w:fldCharType="begin"/>
        </w:r>
        <w:r w:rsidRPr="00DE7186">
          <w:rPr>
            <w:rFonts w:hint="eastAsia"/>
            <w:noProof/>
          </w:rPr>
          <w:instrText xml:space="preserve"> </w:instrText>
        </w:r>
        <w:r w:rsidRPr="00DE7186">
          <w:rPr>
            <w:noProof/>
          </w:rPr>
          <w:instrText>PAGEREF _Toc212824679 \h</w:instrText>
        </w:r>
        <w:r w:rsidRPr="00DE7186">
          <w:rPr>
            <w:rFonts w:hint="eastAsia"/>
            <w:noProof/>
          </w:rPr>
          <w:instrText xml:space="preserve"> </w:instrText>
        </w:r>
        <w:r w:rsidRPr="00DE7186">
          <w:rPr>
            <w:rFonts w:hint="eastAsia"/>
            <w:noProof/>
          </w:rPr>
        </w:r>
        <w:r w:rsidRPr="00DE7186">
          <w:rPr>
            <w:rFonts w:hint="eastAsia"/>
            <w:noProof/>
          </w:rPr>
          <w:fldChar w:fldCharType="separate"/>
        </w:r>
        <w:r w:rsidRPr="00DE7186">
          <w:rPr>
            <w:noProof/>
          </w:rPr>
          <w:t>3</w:t>
        </w:r>
        <w:r w:rsidRPr="00DE7186">
          <w:rPr>
            <w:rFonts w:hint="eastAsia"/>
            <w:noProof/>
          </w:rPr>
          <w:fldChar w:fldCharType="end"/>
        </w:r>
      </w:hyperlink>
    </w:p>
    <w:p w14:paraId="5EC7CD51" w14:textId="79C49383" w:rsidR="00DE7186" w:rsidRPr="00DE7186" w:rsidRDefault="00DE7186">
      <w:pPr>
        <w:pStyle w:val="TOC2"/>
        <w:rPr>
          <w:rFonts w:asciiTheme="minorHAnsi" w:eastAsiaTheme="minorEastAsia" w:hAnsiTheme="minorHAnsi" w:cstheme="minorBidi" w:hint="eastAsia"/>
          <w:noProof/>
          <w:sz w:val="22"/>
          <w:szCs w:val="24"/>
          <w14:ligatures w14:val="standardContextual"/>
        </w:rPr>
      </w:pPr>
      <w:hyperlink w:anchor="_Toc212824680" w:history="1">
        <w:r w:rsidRPr="00DE7186">
          <w:rPr>
            <w:rStyle w:val="affffd"/>
            <w:rFonts w:hint="eastAsia"/>
            <w:noProof/>
            <w14:scene3d>
              <w14:camera w14:prst="orthographicFront"/>
              <w14:lightRig w14:rig="threePt" w14:dir="t">
                <w14:rot w14:lat="0" w14:lon="0" w14:rev="0"/>
              </w14:lightRig>
            </w14:scene3d>
          </w:rPr>
          <w:t>5.3</w:t>
        </w:r>
        <w:r>
          <w:rPr>
            <w:rStyle w:val="affffd"/>
            <w:noProof/>
            <w14:scene3d>
              <w14:camera w14:prst="orthographicFront"/>
              <w14:lightRig w14:rig="threePt" w14:dir="t">
                <w14:rot w14:lat="0" w14:lon="0" w14:rev="0"/>
              </w14:lightRig>
            </w14:scene3d>
          </w:rPr>
          <w:t xml:space="preserve"> </w:t>
        </w:r>
        <w:r w:rsidRPr="00DE7186">
          <w:rPr>
            <w:rStyle w:val="affffd"/>
            <w:rFonts w:hint="eastAsia"/>
            <w:noProof/>
          </w:rPr>
          <w:t xml:space="preserve"> 管道连接</w:t>
        </w:r>
        <w:r w:rsidRPr="00DE7186">
          <w:rPr>
            <w:rFonts w:hint="eastAsia"/>
            <w:noProof/>
          </w:rPr>
          <w:tab/>
        </w:r>
        <w:r w:rsidRPr="00DE7186">
          <w:rPr>
            <w:rFonts w:hint="eastAsia"/>
            <w:noProof/>
          </w:rPr>
          <w:fldChar w:fldCharType="begin"/>
        </w:r>
        <w:r w:rsidRPr="00DE7186">
          <w:rPr>
            <w:rFonts w:hint="eastAsia"/>
            <w:noProof/>
          </w:rPr>
          <w:instrText xml:space="preserve"> </w:instrText>
        </w:r>
        <w:r w:rsidRPr="00DE7186">
          <w:rPr>
            <w:noProof/>
          </w:rPr>
          <w:instrText>PAGEREF _Toc212824680 \h</w:instrText>
        </w:r>
        <w:r w:rsidRPr="00DE7186">
          <w:rPr>
            <w:rFonts w:hint="eastAsia"/>
            <w:noProof/>
          </w:rPr>
          <w:instrText xml:space="preserve"> </w:instrText>
        </w:r>
        <w:r w:rsidRPr="00DE7186">
          <w:rPr>
            <w:rFonts w:hint="eastAsia"/>
            <w:noProof/>
          </w:rPr>
        </w:r>
        <w:r w:rsidRPr="00DE7186">
          <w:rPr>
            <w:rFonts w:hint="eastAsia"/>
            <w:noProof/>
          </w:rPr>
          <w:fldChar w:fldCharType="separate"/>
        </w:r>
        <w:r w:rsidRPr="00DE7186">
          <w:rPr>
            <w:noProof/>
          </w:rPr>
          <w:t>3</w:t>
        </w:r>
        <w:r w:rsidRPr="00DE7186">
          <w:rPr>
            <w:rFonts w:hint="eastAsia"/>
            <w:noProof/>
          </w:rPr>
          <w:fldChar w:fldCharType="end"/>
        </w:r>
      </w:hyperlink>
    </w:p>
    <w:p w14:paraId="321C980F" w14:textId="055BF624" w:rsidR="00DE7186" w:rsidRPr="00DE7186" w:rsidRDefault="00DE7186">
      <w:pPr>
        <w:pStyle w:val="TOC2"/>
        <w:rPr>
          <w:rFonts w:asciiTheme="minorHAnsi" w:eastAsiaTheme="minorEastAsia" w:hAnsiTheme="minorHAnsi" w:cstheme="minorBidi" w:hint="eastAsia"/>
          <w:noProof/>
          <w:sz w:val="22"/>
          <w:szCs w:val="24"/>
          <w14:ligatures w14:val="standardContextual"/>
        </w:rPr>
      </w:pPr>
      <w:hyperlink w:anchor="_Toc212824681" w:history="1">
        <w:r w:rsidRPr="00DE7186">
          <w:rPr>
            <w:rStyle w:val="affffd"/>
            <w:rFonts w:hint="eastAsia"/>
            <w:noProof/>
            <w14:scene3d>
              <w14:camera w14:prst="orthographicFront"/>
              <w14:lightRig w14:rig="threePt" w14:dir="t">
                <w14:rot w14:lat="0" w14:lon="0" w14:rev="0"/>
              </w14:lightRig>
            </w14:scene3d>
          </w:rPr>
          <w:t>5.4</w:t>
        </w:r>
        <w:r>
          <w:rPr>
            <w:rStyle w:val="affffd"/>
            <w:noProof/>
            <w14:scene3d>
              <w14:camera w14:prst="orthographicFront"/>
              <w14:lightRig w14:rig="threePt" w14:dir="t">
                <w14:rot w14:lat="0" w14:lon="0" w14:rev="0"/>
              </w14:lightRig>
            </w14:scene3d>
          </w:rPr>
          <w:t xml:space="preserve"> </w:t>
        </w:r>
        <w:r w:rsidRPr="00DE7186">
          <w:rPr>
            <w:rStyle w:val="affffd"/>
            <w:rFonts w:hint="eastAsia"/>
            <w:noProof/>
          </w:rPr>
          <w:t xml:space="preserve"> 管道敷设与固定</w:t>
        </w:r>
        <w:r w:rsidRPr="00DE7186">
          <w:rPr>
            <w:rFonts w:hint="eastAsia"/>
            <w:noProof/>
          </w:rPr>
          <w:tab/>
        </w:r>
        <w:r w:rsidRPr="00DE7186">
          <w:rPr>
            <w:rFonts w:hint="eastAsia"/>
            <w:noProof/>
          </w:rPr>
          <w:fldChar w:fldCharType="begin"/>
        </w:r>
        <w:r w:rsidRPr="00DE7186">
          <w:rPr>
            <w:rFonts w:hint="eastAsia"/>
            <w:noProof/>
          </w:rPr>
          <w:instrText xml:space="preserve"> </w:instrText>
        </w:r>
        <w:r w:rsidRPr="00DE7186">
          <w:rPr>
            <w:noProof/>
          </w:rPr>
          <w:instrText>PAGEREF _Toc212824681 \h</w:instrText>
        </w:r>
        <w:r w:rsidRPr="00DE7186">
          <w:rPr>
            <w:rFonts w:hint="eastAsia"/>
            <w:noProof/>
          </w:rPr>
          <w:instrText xml:space="preserve"> </w:instrText>
        </w:r>
        <w:r w:rsidRPr="00DE7186">
          <w:rPr>
            <w:rFonts w:hint="eastAsia"/>
            <w:noProof/>
          </w:rPr>
        </w:r>
        <w:r w:rsidRPr="00DE7186">
          <w:rPr>
            <w:rFonts w:hint="eastAsia"/>
            <w:noProof/>
          </w:rPr>
          <w:fldChar w:fldCharType="separate"/>
        </w:r>
        <w:r w:rsidRPr="00DE7186">
          <w:rPr>
            <w:noProof/>
          </w:rPr>
          <w:t>4</w:t>
        </w:r>
        <w:r w:rsidRPr="00DE7186">
          <w:rPr>
            <w:rFonts w:hint="eastAsia"/>
            <w:noProof/>
          </w:rPr>
          <w:fldChar w:fldCharType="end"/>
        </w:r>
      </w:hyperlink>
    </w:p>
    <w:p w14:paraId="0E02460D" w14:textId="33FE65C5" w:rsidR="00DE7186" w:rsidRPr="00DE7186" w:rsidRDefault="00DE7186">
      <w:pPr>
        <w:pStyle w:val="TOC2"/>
        <w:rPr>
          <w:rFonts w:asciiTheme="minorHAnsi" w:eastAsiaTheme="minorEastAsia" w:hAnsiTheme="minorHAnsi" w:cstheme="minorBidi" w:hint="eastAsia"/>
          <w:noProof/>
          <w:sz w:val="22"/>
          <w:szCs w:val="24"/>
          <w14:ligatures w14:val="standardContextual"/>
        </w:rPr>
      </w:pPr>
      <w:hyperlink w:anchor="_Toc212824682" w:history="1">
        <w:r w:rsidRPr="00DE7186">
          <w:rPr>
            <w:rStyle w:val="affffd"/>
            <w:rFonts w:hint="eastAsia"/>
            <w:noProof/>
            <w14:scene3d>
              <w14:camera w14:prst="orthographicFront"/>
              <w14:lightRig w14:rig="threePt" w14:dir="t">
                <w14:rot w14:lat="0" w14:lon="0" w14:rev="0"/>
              </w14:lightRig>
            </w14:scene3d>
          </w:rPr>
          <w:t>5.5</w:t>
        </w:r>
        <w:r>
          <w:rPr>
            <w:rStyle w:val="affffd"/>
            <w:noProof/>
            <w14:scene3d>
              <w14:camera w14:prst="orthographicFront"/>
              <w14:lightRig w14:rig="threePt" w14:dir="t">
                <w14:rot w14:lat="0" w14:lon="0" w14:rev="0"/>
              </w14:lightRig>
            </w14:scene3d>
          </w:rPr>
          <w:t xml:space="preserve"> </w:t>
        </w:r>
        <w:r w:rsidRPr="00DE7186">
          <w:rPr>
            <w:rStyle w:val="affffd"/>
            <w:rFonts w:hint="eastAsia"/>
            <w:noProof/>
          </w:rPr>
          <w:t xml:space="preserve"> 附属设施安装</w:t>
        </w:r>
        <w:r w:rsidRPr="00DE7186">
          <w:rPr>
            <w:rFonts w:hint="eastAsia"/>
            <w:noProof/>
          </w:rPr>
          <w:tab/>
        </w:r>
        <w:r w:rsidRPr="00DE7186">
          <w:rPr>
            <w:rFonts w:hint="eastAsia"/>
            <w:noProof/>
          </w:rPr>
          <w:fldChar w:fldCharType="begin"/>
        </w:r>
        <w:r w:rsidRPr="00DE7186">
          <w:rPr>
            <w:rFonts w:hint="eastAsia"/>
            <w:noProof/>
          </w:rPr>
          <w:instrText xml:space="preserve"> </w:instrText>
        </w:r>
        <w:r w:rsidRPr="00DE7186">
          <w:rPr>
            <w:noProof/>
          </w:rPr>
          <w:instrText>PAGEREF _Toc212824682 \h</w:instrText>
        </w:r>
        <w:r w:rsidRPr="00DE7186">
          <w:rPr>
            <w:rFonts w:hint="eastAsia"/>
            <w:noProof/>
          </w:rPr>
          <w:instrText xml:space="preserve"> </w:instrText>
        </w:r>
        <w:r w:rsidRPr="00DE7186">
          <w:rPr>
            <w:rFonts w:hint="eastAsia"/>
            <w:noProof/>
          </w:rPr>
        </w:r>
        <w:r w:rsidRPr="00DE7186">
          <w:rPr>
            <w:rFonts w:hint="eastAsia"/>
            <w:noProof/>
          </w:rPr>
          <w:fldChar w:fldCharType="separate"/>
        </w:r>
        <w:r w:rsidRPr="00DE7186">
          <w:rPr>
            <w:noProof/>
          </w:rPr>
          <w:t>4</w:t>
        </w:r>
        <w:r w:rsidRPr="00DE7186">
          <w:rPr>
            <w:rFonts w:hint="eastAsia"/>
            <w:noProof/>
          </w:rPr>
          <w:fldChar w:fldCharType="end"/>
        </w:r>
      </w:hyperlink>
    </w:p>
    <w:p w14:paraId="084628F5" w14:textId="4193143A" w:rsidR="00DE7186" w:rsidRPr="00DE7186" w:rsidRDefault="00DE7186">
      <w:pPr>
        <w:pStyle w:val="TOC2"/>
        <w:rPr>
          <w:rFonts w:asciiTheme="minorHAnsi" w:eastAsiaTheme="minorEastAsia" w:hAnsiTheme="minorHAnsi" w:cstheme="minorBidi" w:hint="eastAsia"/>
          <w:noProof/>
          <w:sz w:val="22"/>
          <w:szCs w:val="24"/>
          <w14:ligatures w14:val="standardContextual"/>
        </w:rPr>
      </w:pPr>
      <w:hyperlink w:anchor="_Toc212824683" w:history="1">
        <w:r w:rsidRPr="00DE7186">
          <w:rPr>
            <w:rStyle w:val="affffd"/>
            <w:rFonts w:hint="eastAsia"/>
            <w:noProof/>
            <w14:scene3d>
              <w14:camera w14:prst="orthographicFront"/>
              <w14:lightRig w14:rig="threePt" w14:dir="t">
                <w14:rot w14:lat="0" w14:lon="0" w14:rev="0"/>
              </w14:lightRig>
            </w14:scene3d>
          </w:rPr>
          <w:t>5.6</w:t>
        </w:r>
        <w:r>
          <w:rPr>
            <w:rStyle w:val="affffd"/>
            <w:noProof/>
            <w14:scene3d>
              <w14:camera w14:prst="orthographicFront"/>
              <w14:lightRig w14:rig="threePt" w14:dir="t">
                <w14:rot w14:lat="0" w14:lon="0" w14:rev="0"/>
              </w14:lightRig>
            </w14:scene3d>
          </w:rPr>
          <w:t xml:space="preserve"> </w:t>
        </w:r>
        <w:r w:rsidRPr="00DE7186">
          <w:rPr>
            <w:rStyle w:val="affffd"/>
            <w:rFonts w:hint="eastAsia"/>
            <w:noProof/>
          </w:rPr>
          <w:t xml:space="preserve"> 不同类型管道专项要求</w:t>
        </w:r>
        <w:r w:rsidRPr="00DE7186">
          <w:rPr>
            <w:rFonts w:hint="eastAsia"/>
            <w:noProof/>
          </w:rPr>
          <w:tab/>
        </w:r>
        <w:r w:rsidRPr="00DE7186">
          <w:rPr>
            <w:rFonts w:hint="eastAsia"/>
            <w:noProof/>
          </w:rPr>
          <w:fldChar w:fldCharType="begin"/>
        </w:r>
        <w:r w:rsidRPr="00DE7186">
          <w:rPr>
            <w:rFonts w:hint="eastAsia"/>
            <w:noProof/>
          </w:rPr>
          <w:instrText xml:space="preserve"> </w:instrText>
        </w:r>
        <w:r w:rsidRPr="00DE7186">
          <w:rPr>
            <w:noProof/>
          </w:rPr>
          <w:instrText>PAGEREF _Toc212824683 \h</w:instrText>
        </w:r>
        <w:r w:rsidRPr="00DE7186">
          <w:rPr>
            <w:rFonts w:hint="eastAsia"/>
            <w:noProof/>
          </w:rPr>
          <w:instrText xml:space="preserve"> </w:instrText>
        </w:r>
        <w:r w:rsidRPr="00DE7186">
          <w:rPr>
            <w:rFonts w:hint="eastAsia"/>
            <w:noProof/>
          </w:rPr>
        </w:r>
        <w:r w:rsidRPr="00DE7186">
          <w:rPr>
            <w:rFonts w:hint="eastAsia"/>
            <w:noProof/>
          </w:rPr>
          <w:fldChar w:fldCharType="separate"/>
        </w:r>
        <w:r w:rsidRPr="00DE7186">
          <w:rPr>
            <w:noProof/>
          </w:rPr>
          <w:t>4</w:t>
        </w:r>
        <w:r w:rsidRPr="00DE7186">
          <w:rPr>
            <w:rFonts w:hint="eastAsia"/>
            <w:noProof/>
          </w:rPr>
          <w:fldChar w:fldCharType="end"/>
        </w:r>
      </w:hyperlink>
    </w:p>
    <w:p w14:paraId="069DF661" w14:textId="427BD0DC" w:rsidR="00DE7186" w:rsidRPr="00DE7186" w:rsidRDefault="00DE7186">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824684" w:history="1">
        <w:r w:rsidRPr="00DE7186">
          <w:rPr>
            <w:rStyle w:val="affffd"/>
            <w:rFonts w:hint="eastAsia"/>
            <w:noProof/>
          </w:rPr>
          <w:t>6</w:t>
        </w:r>
        <w:r>
          <w:rPr>
            <w:rStyle w:val="affffd"/>
            <w:noProof/>
          </w:rPr>
          <w:t xml:space="preserve"> </w:t>
        </w:r>
        <w:r w:rsidRPr="00DE7186">
          <w:rPr>
            <w:rStyle w:val="affffd"/>
            <w:rFonts w:hint="eastAsia"/>
            <w:noProof/>
          </w:rPr>
          <w:t xml:space="preserve"> 检测技术要求</w:t>
        </w:r>
        <w:r w:rsidRPr="00DE7186">
          <w:rPr>
            <w:rFonts w:hint="eastAsia"/>
            <w:noProof/>
          </w:rPr>
          <w:tab/>
        </w:r>
        <w:r w:rsidRPr="00DE7186">
          <w:rPr>
            <w:rFonts w:hint="eastAsia"/>
            <w:noProof/>
          </w:rPr>
          <w:fldChar w:fldCharType="begin"/>
        </w:r>
        <w:r w:rsidRPr="00DE7186">
          <w:rPr>
            <w:rFonts w:hint="eastAsia"/>
            <w:noProof/>
          </w:rPr>
          <w:instrText xml:space="preserve"> </w:instrText>
        </w:r>
        <w:r w:rsidRPr="00DE7186">
          <w:rPr>
            <w:noProof/>
          </w:rPr>
          <w:instrText>PAGEREF _Toc212824684 \h</w:instrText>
        </w:r>
        <w:r w:rsidRPr="00DE7186">
          <w:rPr>
            <w:rFonts w:hint="eastAsia"/>
            <w:noProof/>
          </w:rPr>
          <w:instrText xml:space="preserve"> </w:instrText>
        </w:r>
        <w:r w:rsidRPr="00DE7186">
          <w:rPr>
            <w:rFonts w:hint="eastAsia"/>
            <w:noProof/>
          </w:rPr>
        </w:r>
        <w:r w:rsidRPr="00DE7186">
          <w:rPr>
            <w:rFonts w:hint="eastAsia"/>
            <w:noProof/>
          </w:rPr>
          <w:fldChar w:fldCharType="separate"/>
        </w:r>
        <w:r w:rsidRPr="00DE7186">
          <w:rPr>
            <w:noProof/>
          </w:rPr>
          <w:t>5</w:t>
        </w:r>
        <w:r w:rsidRPr="00DE7186">
          <w:rPr>
            <w:rFonts w:hint="eastAsia"/>
            <w:noProof/>
          </w:rPr>
          <w:fldChar w:fldCharType="end"/>
        </w:r>
      </w:hyperlink>
    </w:p>
    <w:p w14:paraId="7501A3A1" w14:textId="23084EF5" w:rsidR="00DE7186" w:rsidRPr="00DE7186" w:rsidRDefault="00DE7186">
      <w:pPr>
        <w:pStyle w:val="TOC2"/>
        <w:rPr>
          <w:rFonts w:asciiTheme="minorHAnsi" w:eastAsiaTheme="minorEastAsia" w:hAnsiTheme="minorHAnsi" w:cstheme="minorBidi" w:hint="eastAsia"/>
          <w:noProof/>
          <w:sz w:val="22"/>
          <w:szCs w:val="24"/>
          <w14:ligatures w14:val="standardContextual"/>
        </w:rPr>
      </w:pPr>
      <w:hyperlink w:anchor="_Toc212824685" w:history="1">
        <w:r w:rsidRPr="00DE7186">
          <w:rPr>
            <w:rStyle w:val="affffd"/>
            <w:rFonts w:hint="eastAsia"/>
            <w:noProof/>
            <w14:scene3d>
              <w14:camera w14:prst="orthographicFront"/>
              <w14:lightRig w14:rig="threePt" w14:dir="t">
                <w14:rot w14:lat="0" w14:lon="0" w14:rev="0"/>
              </w14:lightRig>
            </w14:scene3d>
          </w:rPr>
          <w:t>6.1</w:t>
        </w:r>
        <w:r>
          <w:rPr>
            <w:rStyle w:val="affffd"/>
            <w:noProof/>
            <w14:scene3d>
              <w14:camera w14:prst="orthographicFront"/>
              <w14:lightRig w14:rig="threePt" w14:dir="t">
                <w14:rot w14:lat="0" w14:lon="0" w14:rev="0"/>
              </w14:lightRig>
            </w14:scene3d>
          </w:rPr>
          <w:t xml:space="preserve"> </w:t>
        </w:r>
        <w:r w:rsidRPr="00DE7186">
          <w:rPr>
            <w:rStyle w:val="affffd"/>
            <w:rFonts w:hint="eastAsia"/>
            <w:noProof/>
          </w:rPr>
          <w:t xml:space="preserve"> 检测项目</w:t>
        </w:r>
        <w:r w:rsidRPr="00DE7186">
          <w:rPr>
            <w:rFonts w:hint="eastAsia"/>
            <w:noProof/>
          </w:rPr>
          <w:tab/>
        </w:r>
        <w:r w:rsidRPr="00DE7186">
          <w:rPr>
            <w:rFonts w:hint="eastAsia"/>
            <w:noProof/>
          </w:rPr>
          <w:fldChar w:fldCharType="begin"/>
        </w:r>
        <w:r w:rsidRPr="00DE7186">
          <w:rPr>
            <w:rFonts w:hint="eastAsia"/>
            <w:noProof/>
          </w:rPr>
          <w:instrText xml:space="preserve"> </w:instrText>
        </w:r>
        <w:r w:rsidRPr="00DE7186">
          <w:rPr>
            <w:noProof/>
          </w:rPr>
          <w:instrText>PAGEREF _Toc212824685 \h</w:instrText>
        </w:r>
        <w:r w:rsidRPr="00DE7186">
          <w:rPr>
            <w:rFonts w:hint="eastAsia"/>
            <w:noProof/>
          </w:rPr>
          <w:instrText xml:space="preserve"> </w:instrText>
        </w:r>
        <w:r w:rsidRPr="00DE7186">
          <w:rPr>
            <w:rFonts w:hint="eastAsia"/>
            <w:noProof/>
          </w:rPr>
        </w:r>
        <w:r w:rsidRPr="00DE7186">
          <w:rPr>
            <w:rFonts w:hint="eastAsia"/>
            <w:noProof/>
          </w:rPr>
          <w:fldChar w:fldCharType="separate"/>
        </w:r>
        <w:r w:rsidRPr="00DE7186">
          <w:rPr>
            <w:noProof/>
          </w:rPr>
          <w:t>5</w:t>
        </w:r>
        <w:r w:rsidRPr="00DE7186">
          <w:rPr>
            <w:rFonts w:hint="eastAsia"/>
            <w:noProof/>
          </w:rPr>
          <w:fldChar w:fldCharType="end"/>
        </w:r>
      </w:hyperlink>
    </w:p>
    <w:p w14:paraId="5AEF40C3" w14:textId="10C9C7FA" w:rsidR="00DE7186" w:rsidRPr="00DE7186" w:rsidRDefault="00DE7186">
      <w:pPr>
        <w:pStyle w:val="TOC2"/>
        <w:rPr>
          <w:rFonts w:asciiTheme="minorHAnsi" w:eastAsiaTheme="minorEastAsia" w:hAnsiTheme="minorHAnsi" w:cstheme="minorBidi" w:hint="eastAsia"/>
          <w:noProof/>
          <w:sz w:val="22"/>
          <w:szCs w:val="24"/>
          <w14:ligatures w14:val="standardContextual"/>
        </w:rPr>
      </w:pPr>
      <w:hyperlink w:anchor="_Toc212824686" w:history="1">
        <w:r w:rsidRPr="00DE7186">
          <w:rPr>
            <w:rStyle w:val="affffd"/>
            <w:rFonts w:hint="eastAsia"/>
            <w:noProof/>
            <w14:scene3d>
              <w14:camera w14:prst="orthographicFront"/>
              <w14:lightRig w14:rig="threePt" w14:dir="t">
                <w14:rot w14:lat="0" w14:lon="0" w14:rev="0"/>
              </w14:lightRig>
            </w14:scene3d>
          </w:rPr>
          <w:t>6.2</w:t>
        </w:r>
        <w:r>
          <w:rPr>
            <w:rStyle w:val="affffd"/>
            <w:noProof/>
            <w14:scene3d>
              <w14:camera w14:prst="orthographicFront"/>
              <w14:lightRig w14:rig="threePt" w14:dir="t">
                <w14:rot w14:lat="0" w14:lon="0" w14:rev="0"/>
              </w14:lightRig>
            </w14:scene3d>
          </w:rPr>
          <w:t xml:space="preserve"> </w:t>
        </w:r>
        <w:r w:rsidRPr="00DE7186">
          <w:rPr>
            <w:rStyle w:val="affffd"/>
            <w:rFonts w:hint="eastAsia"/>
            <w:noProof/>
          </w:rPr>
          <w:t xml:space="preserve"> 检测方法</w:t>
        </w:r>
        <w:r w:rsidRPr="00DE7186">
          <w:rPr>
            <w:rFonts w:hint="eastAsia"/>
            <w:noProof/>
          </w:rPr>
          <w:tab/>
        </w:r>
        <w:r w:rsidRPr="00DE7186">
          <w:rPr>
            <w:rFonts w:hint="eastAsia"/>
            <w:noProof/>
          </w:rPr>
          <w:fldChar w:fldCharType="begin"/>
        </w:r>
        <w:r w:rsidRPr="00DE7186">
          <w:rPr>
            <w:rFonts w:hint="eastAsia"/>
            <w:noProof/>
          </w:rPr>
          <w:instrText xml:space="preserve"> </w:instrText>
        </w:r>
        <w:r w:rsidRPr="00DE7186">
          <w:rPr>
            <w:noProof/>
          </w:rPr>
          <w:instrText>PAGEREF _Toc212824686 \h</w:instrText>
        </w:r>
        <w:r w:rsidRPr="00DE7186">
          <w:rPr>
            <w:rFonts w:hint="eastAsia"/>
            <w:noProof/>
          </w:rPr>
          <w:instrText xml:space="preserve"> </w:instrText>
        </w:r>
        <w:r w:rsidRPr="00DE7186">
          <w:rPr>
            <w:rFonts w:hint="eastAsia"/>
            <w:noProof/>
          </w:rPr>
        </w:r>
        <w:r w:rsidRPr="00DE7186">
          <w:rPr>
            <w:rFonts w:hint="eastAsia"/>
            <w:noProof/>
          </w:rPr>
          <w:fldChar w:fldCharType="separate"/>
        </w:r>
        <w:r w:rsidRPr="00DE7186">
          <w:rPr>
            <w:noProof/>
          </w:rPr>
          <w:t>6</w:t>
        </w:r>
        <w:r w:rsidRPr="00DE7186">
          <w:rPr>
            <w:rFonts w:hint="eastAsia"/>
            <w:noProof/>
          </w:rPr>
          <w:fldChar w:fldCharType="end"/>
        </w:r>
      </w:hyperlink>
    </w:p>
    <w:p w14:paraId="27945AA0" w14:textId="2809736D" w:rsidR="00DE7186" w:rsidRPr="00DE7186" w:rsidRDefault="00DE7186">
      <w:pPr>
        <w:pStyle w:val="TOC2"/>
        <w:rPr>
          <w:rFonts w:asciiTheme="minorHAnsi" w:eastAsiaTheme="minorEastAsia" w:hAnsiTheme="minorHAnsi" w:cstheme="minorBidi" w:hint="eastAsia"/>
          <w:noProof/>
          <w:sz w:val="22"/>
          <w:szCs w:val="24"/>
          <w14:ligatures w14:val="standardContextual"/>
        </w:rPr>
      </w:pPr>
      <w:hyperlink w:anchor="_Toc212824687" w:history="1">
        <w:r w:rsidRPr="00DE7186">
          <w:rPr>
            <w:rStyle w:val="affffd"/>
            <w:rFonts w:hint="eastAsia"/>
            <w:noProof/>
            <w14:scene3d>
              <w14:camera w14:prst="orthographicFront"/>
              <w14:lightRig w14:rig="threePt" w14:dir="t">
                <w14:rot w14:lat="0" w14:lon="0" w14:rev="0"/>
              </w14:lightRig>
            </w14:scene3d>
          </w:rPr>
          <w:t>6.3</w:t>
        </w:r>
        <w:r>
          <w:rPr>
            <w:rStyle w:val="affffd"/>
            <w:noProof/>
            <w14:scene3d>
              <w14:camera w14:prst="orthographicFront"/>
              <w14:lightRig w14:rig="threePt" w14:dir="t">
                <w14:rot w14:lat="0" w14:lon="0" w14:rev="0"/>
              </w14:lightRig>
            </w14:scene3d>
          </w:rPr>
          <w:t xml:space="preserve"> </w:t>
        </w:r>
        <w:r w:rsidRPr="00DE7186">
          <w:rPr>
            <w:rStyle w:val="affffd"/>
            <w:rFonts w:hint="eastAsia"/>
            <w:noProof/>
          </w:rPr>
          <w:t xml:space="preserve"> 检测设备</w:t>
        </w:r>
        <w:r w:rsidRPr="00DE7186">
          <w:rPr>
            <w:rFonts w:hint="eastAsia"/>
            <w:noProof/>
          </w:rPr>
          <w:tab/>
        </w:r>
        <w:r w:rsidRPr="00DE7186">
          <w:rPr>
            <w:rFonts w:hint="eastAsia"/>
            <w:noProof/>
          </w:rPr>
          <w:fldChar w:fldCharType="begin"/>
        </w:r>
        <w:r w:rsidRPr="00DE7186">
          <w:rPr>
            <w:rFonts w:hint="eastAsia"/>
            <w:noProof/>
          </w:rPr>
          <w:instrText xml:space="preserve"> </w:instrText>
        </w:r>
        <w:r w:rsidRPr="00DE7186">
          <w:rPr>
            <w:noProof/>
          </w:rPr>
          <w:instrText>PAGEREF _Toc212824687 \h</w:instrText>
        </w:r>
        <w:r w:rsidRPr="00DE7186">
          <w:rPr>
            <w:rFonts w:hint="eastAsia"/>
            <w:noProof/>
          </w:rPr>
          <w:instrText xml:space="preserve"> </w:instrText>
        </w:r>
        <w:r w:rsidRPr="00DE7186">
          <w:rPr>
            <w:rFonts w:hint="eastAsia"/>
            <w:noProof/>
          </w:rPr>
        </w:r>
        <w:r w:rsidRPr="00DE7186">
          <w:rPr>
            <w:rFonts w:hint="eastAsia"/>
            <w:noProof/>
          </w:rPr>
          <w:fldChar w:fldCharType="separate"/>
        </w:r>
        <w:r w:rsidRPr="00DE7186">
          <w:rPr>
            <w:noProof/>
          </w:rPr>
          <w:t>6</w:t>
        </w:r>
        <w:r w:rsidRPr="00DE7186">
          <w:rPr>
            <w:rFonts w:hint="eastAsia"/>
            <w:noProof/>
          </w:rPr>
          <w:fldChar w:fldCharType="end"/>
        </w:r>
      </w:hyperlink>
    </w:p>
    <w:p w14:paraId="0165612E" w14:textId="0D9DD985" w:rsidR="00DE7186" w:rsidRPr="00DE7186" w:rsidRDefault="00DE7186">
      <w:pPr>
        <w:pStyle w:val="TOC2"/>
        <w:rPr>
          <w:rFonts w:asciiTheme="minorHAnsi" w:eastAsiaTheme="minorEastAsia" w:hAnsiTheme="minorHAnsi" w:cstheme="minorBidi" w:hint="eastAsia"/>
          <w:noProof/>
          <w:sz w:val="22"/>
          <w:szCs w:val="24"/>
          <w14:ligatures w14:val="standardContextual"/>
        </w:rPr>
      </w:pPr>
      <w:hyperlink w:anchor="_Toc212824688" w:history="1">
        <w:r w:rsidRPr="00DE7186">
          <w:rPr>
            <w:rStyle w:val="affffd"/>
            <w:rFonts w:hint="eastAsia"/>
            <w:noProof/>
            <w14:scene3d>
              <w14:camera w14:prst="orthographicFront"/>
              <w14:lightRig w14:rig="threePt" w14:dir="t">
                <w14:rot w14:lat="0" w14:lon="0" w14:rev="0"/>
              </w14:lightRig>
            </w14:scene3d>
          </w:rPr>
          <w:t>6.4</w:t>
        </w:r>
        <w:r>
          <w:rPr>
            <w:rStyle w:val="affffd"/>
            <w:noProof/>
            <w14:scene3d>
              <w14:camera w14:prst="orthographicFront"/>
              <w14:lightRig w14:rig="threePt" w14:dir="t">
                <w14:rot w14:lat="0" w14:lon="0" w14:rev="0"/>
              </w14:lightRig>
            </w14:scene3d>
          </w:rPr>
          <w:t xml:space="preserve"> </w:t>
        </w:r>
        <w:r w:rsidRPr="00DE7186">
          <w:rPr>
            <w:rStyle w:val="affffd"/>
            <w:rFonts w:hint="eastAsia"/>
            <w:noProof/>
          </w:rPr>
          <w:t xml:space="preserve"> 合格判定指标</w:t>
        </w:r>
        <w:r w:rsidRPr="00DE7186">
          <w:rPr>
            <w:rFonts w:hint="eastAsia"/>
            <w:noProof/>
          </w:rPr>
          <w:tab/>
        </w:r>
        <w:r w:rsidRPr="00DE7186">
          <w:rPr>
            <w:rFonts w:hint="eastAsia"/>
            <w:noProof/>
          </w:rPr>
          <w:fldChar w:fldCharType="begin"/>
        </w:r>
        <w:r w:rsidRPr="00DE7186">
          <w:rPr>
            <w:rFonts w:hint="eastAsia"/>
            <w:noProof/>
          </w:rPr>
          <w:instrText xml:space="preserve"> </w:instrText>
        </w:r>
        <w:r w:rsidRPr="00DE7186">
          <w:rPr>
            <w:noProof/>
          </w:rPr>
          <w:instrText>PAGEREF _Toc212824688 \h</w:instrText>
        </w:r>
        <w:r w:rsidRPr="00DE7186">
          <w:rPr>
            <w:rFonts w:hint="eastAsia"/>
            <w:noProof/>
          </w:rPr>
          <w:instrText xml:space="preserve"> </w:instrText>
        </w:r>
        <w:r w:rsidRPr="00DE7186">
          <w:rPr>
            <w:rFonts w:hint="eastAsia"/>
            <w:noProof/>
          </w:rPr>
        </w:r>
        <w:r w:rsidRPr="00DE7186">
          <w:rPr>
            <w:rFonts w:hint="eastAsia"/>
            <w:noProof/>
          </w:rPr>
          <w:fldChar w:fldCharType="separate"/>
        </w:r>
        <w:r w:rsidRPr="00DE7186">
          <w:rPr>
            <w:noProof/>
          </w:rPr>
          <w:t>6</w:t>
        </w:r>
        <w:r w:rsidRPr="00DE7186">
          <w:rPr>
            <w:rFonts w:hint="eastAsia"/>
            <w:noProof/>
          </w:rPr>
          <w:fldChar w:fldCharType="end"/>
        </w:r>
      </w:hyperlink>
    </w:p>
    <w:p w14:paraId="294DC5E7" w14:textId="7BAE6A47" w:rsidR="00DE7186" w:rsidRPr="00DE7186" w:rsidRDefault="00DE7186">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824689" w:history="1">
        <w:r w:rsidRPr="00DE7186">
          <w:rPr>
            <w:rStyle w:val="affffd"/>
            <w:rFonts w:hint="eastAsia"/>
            <w:noProof/>
          </w:rPr>
          <w:t>7</w:t>
        </w:r>
        <w:r>
          <w:rPr>
            <w:rStyle w:val="affffd"/>
            <w:noProof/>
          </w:rPr>
          <w:t xml:space="preserve"> </w:t>
        </w:r>
        <w:r w:rsidRPr="00DE7186">
          <w:rPr>
            <w:rStyle w:val="affffd"/>
            <w:rFonts w:hint="eastAsia"/>
            <w:noProof/>
          </w:rPr>
          <w:t xml:space="preserve"> 检验规则</w:t>
        </w:r>
        <w:r w:rsidRPr="00DE7186">
          <w:rPr>
            <w:rFonts w:hint="eastAsia"/>
            <w:noProof/>
          </w:rPr>
          <w:tab/>
        </w:r>
        <w:r w:rsidRPr="00DE7186">
          <w:rPr>
            <w:rFonts w:hint="eastAsia"/>
            <w:noProof/>
          </w:rPr>
          <w:fldChar w:fldCharType="begin"/>
        </w:r>
        <w:r w:rsidRPr="00DE7186">
          <w:rPr>
            <w:rFonts w:hint="eastAsia"/>
            <w:noProof/>
          </w:rPr>
          <w:instrText xml:space="preserve"> </w:instrText>
        </w:r>
        <w:r w:rsidRPr="00DE7186">
          <w:rPr>
            <w:noProof/>
          </w:rPr>
          <w:instrText>PAGEREF _Toc212824689 \h</w:instrText>
        </w:r>
        <w:r w:rsidRPr="00DE7186">
          <w:rPr>
            <w:rFonts w:hint="eastAsia"/>
            <w:noProof/>
          </w:rPr>
          <w:instrText xml:space="preserve"> </w:instrText>
        </w:r>
        <w:r w:rsidRPr="00DE7186">
          <w:rPr>
            <w:rFonts w:hint="eastAsia"/>
            <w:noProof/>
          </w:rPr>
        </w:r>
        <w:r w:rsidRPr="00DE7186">
          <w:rPr>
            <w:rFonts w:hint="eastAsia"/>
            <w:noProof/>
          </w:rPr>
          <w:fldChar w:fldCharType="separate"/>
        </w:r>
        <w:r w:rsidRPr="00DE7186">
          <w:rPr>
            <w:noProof/>
          </w:rPr>
          <w:t>7</w:t>
        </w:r>
        <w:r w:rsidRPr="00DE7186">
          <w:rPr>
            <w:rFonts w:hint="eastAsia"/>
            <w:noProof/>
          </w:rPr>
          <w:fldChar w:fldCharType="end"/>
        </w:r>
      </w:hyperlink>
    </w:p>
    <w:p w14:paraId="27ADFE7F" w14:textId="6D301103" w:rsidR="00DE7186" w:rsidRPr="00DE7186" w:rsidRDefault="00DE7186">
      <w:pPr>
        <w:pStyle w:val="TOC2"/>
        <w:rPr>
          <w:rFonts w:asciiTheme="minorHAnsi" w:eastAsiaTheme="minorEastAsia" w:hAnsiTheme="minorHAnsi" w:cstheme="minorBidi" w:hint="eastAsia"/>
          <w:noProof/>
          <w:sz w:val="22"/>
          <w:szCs w:val="24"/>
          <w14:ligatures w14:val="standardContextual"/>
        </w:rPr>
      </w:pPr>
      <w:hyperlink w:anchor="_Toc212824690" w:history="1">
        <w:r w:rsidRPr="00DE7186">
          <w:rPr>
            <w:rStyle w:val="affffd"/>
            <w:rFonts w:hint="eastAsia"/>
            <w:noProof/>
            <w14:scene3d>
              <w14:camera w14:prst="orthographicFront"/>
              <w14:lightRig w14:rig="threePt" w14:dir="t">
                <w14:rot w14:lat="0" w14:lon="0" w14:rev="0"/>
              </w14:lightRig>
            </w14:scene3d>
          </w:rPr>
          <w:t>7.1</w:t>
        </w:r>
        <w:r>
          <w:rPr>
            <w:rStyle w:val="affffd"/>
            <w:noProof/>
            <w14:scene3d>
              <w14:camera w14:prst="orthographicFront"/>
              <w14:lightRig w14:rig="threePt" w14:dir="t">
                <w14:rot w14:lat="0" w14:lon="0" w14:rev="0"/>
              </w14:lightRig>
            </w14:scene3d>
          </w:rPr>
          <w:t xml:space="preserve"> </w:t>
        </w:r>
        <w:r w:rsidRPr="00DE7186">
          <w:rPr>
            <w:rStyle w:val="affffd"/>
            <w:rFonts w:hint="eastAsia"/>
            <w:noProof/>
          </w:rPr>
          <w:t xml:space="preserve"> 检验分类</w:t>
        </w:r>
        <w:r w:rsidRPr="00DE7186">
          <w:rPr>
            <w:rFonts w:hint="eastAsia"/>
            <w:noProof/>
          </w:rPr>
          <w:tab/>
        </w:r>
        <w:r w:rsidRPr="00DE7186">
          <w:rPr>
            <w:rFonts w:hint="eastAsia"/>
            <w:noProof/>
          </w:rPr>
          <w:fldChar w:fldCharType="begin"/>
        </w:r>
        <w:r w:rsidRPr="00DE7186">
          <w:rPr>
            <w:rFonts w:hint="eastAsia"/>
            <w:noProof/>
          </w:rPr>
          <w:instrText xml:space="preserve"> </w:instrText>
        </w:r>
        <w:r w:rsidRPr="00DE7186">
          <w:rPr>
            <w:noProof/>
          </w:rPr>
          <w:instrText>PAGEREF _Toc212824690 \h</w:instrText>
        </w:r>
        <w:r w:rsidRPr="00DE7186">
          <w:rPr>
            <w:rFonts w:hint="eastAsia"/>
            <w:noProof/>
          </w:rPr>
          <w:instrText xml:space="preserve"> </w:instrText>
        </w:r>
        <w:r w:rsidRPr="00DE7186">
          <w:rPr>
            <w:rFonts w:hint="eastAsia"/>
            <w:noProof/>
          </w:rPr>
        </w:r>
        <w:r w:rsidRPr="00DE7186">
          <w:rPr>
            <w:rFonts w:hint="eastAsia"/>
            <w:noProof/>
          </w:rPr>
          <w:fldChar w:fldCharType="separate"/>
        </w:r>
        <w:r w:rsidRPr="00DE7186">
          <w:rPr>
            <w:noProof/>
          </w:rPr>
          <w:t>7</w:t>
        </w:r>
        <w:r w:rsidRPr="00DE7186">
          <w:rPr>
            <w:rFonts w:hint="eastAsia"/>
            <w:noProof/>
          </w:rPr>
          <w:fldChar w:fldCharType="end"/>
        </w:r>
      </w:hyperlink>
    </w:p>
    <w:p w14:paraId="5909095E" w14:textId="68099D98" w:rsidR="00DE7186" w:rsidRPr="00DE7186" w:rsidRDefault="00DE7186">
      <w:pPr>
        <w:pStyle w:val="TOC2"/>
        <w:rPr>
          <w:rFonts w:asciiTheme="minorHAnsi" w:eastAsiaTheme="minorEastAsia" w:hAnsiTheme="minorHAnsi" w:cstheme="minorBidi" w:hint="eastAsia"/>
          <w:noProof/>
          <w:sz w:val="22"/>
          <w:szCs w:val="24"/>
          <w14:ligatures w14:val="standardContextual"/>
        </w:rPr>
      </w:pPr>
      <w:hyperlink w:anchor="_Toc212824691" w:history="1">
        <w:r w:rsidRPr="00DE7186">
          <w:rPr>
            <w:rStyle w:val="affffd"/>
            <w:rFonts w:hint="eastAsia"/>
            <w:noProof/>
            <w14:scene3d>
              <w14:camera w14:prst="orthographicFront"/>
              <w14:lightRig w14:rig="threePt" w14:dir="t">
                <w14:rot w14:lat="0" w14:lon="0" w14:rev="0"/>
              </w14:lightRig>
            </w14:scene3d>
          </w:rPr>
          <w:t>7.2</w:t>
        </w:r>
        <w:r>
          <w:rPr>
            <w:rStyle w:val="affffd"/>
            <w:noProof/>
            <w14:scene3d>
              <w14:camera w14:prst="orthographicFront"/>
              <w14:lightRig w14:rig="threePt" w14:dir="t">
                <w14:rot w14:lat="0" w14:lon="0" w14:rev="0"/>
              </w14:lightRig>
            </w14:scene3d>
          </w:rPr>
          <w:t xml:space="preserve"> </w:t>
        </w:r>
        <w:r w:rsidRPr="00DE7186">
          <w:rPr>
            <w:rStyle w:val="affffd"/>
            <w:rFonts w:hint="eastAsia"/>
            <w:noProof/>
          </w:rPr>
          <w:t xml:space="preserve"> 抽样规则</w:t>
        </w:r>
        <w:r w:rsidRPr="00DE7186">
          <w:rPr>
            <w:rFonts w:hint="eastAsia"/>
            <w:noProof/>
          </w:rPr>
          <w:tab/>
        </w:r>
        <w:r w:rsidRPr="00DE7186">
          <w:rPr>
            <w:rFonts w:hint="eastAsia"/>
            <w:noProof/>
          </w:rPr>
          <w:fldChar w:fldCharType="begin"/>
        </w:r>
        <w:r w:rsidRPr="00DE7186">
          <w:rPr>
            <w:rFonts w:hint="eastAsia"/>
            <w:noProof/>
          </w:rPr>
          <w:instrText xml:space="preserve"> </w:instrText>
        </w:r>
        <w:r w:rsidRPr="00DE7186">
          <w:rPr>
            <w:noProof/>
          </w:rPr>
          <w:instrText>PAGEREF _Toc212824691 \h</w:instrText>
        </w:r>
        <w:r w:rsidRPr="00DE7186">
          <w:rPr>
            <w:rFonts w:hint="eastAsia"/>
            <w:noProof/>
          </w:rPr>
          <w:instrText xml:space="preserve"> </w:instrText>
        </w:r>
        <w:r w:rsidRPr="00DE7186">
          <w:rPr>
            <w:rFonts w:hint="eastAsia"/>
            <w:noProof/>
          </w:rPr>
        </w:r>
        <w:r w:rsidRPr="00DE7186">
          <w:rPr>
            <w:rFonts w:hint="eastAsia"/>
            <w:noProof/>
          </w:rPr>
          <w:fldChar w:fldCharType="separate"/>
        </w:r>
        <w:r w:rsidRPr="00DE7186">
          <w:rPr>
            <w:noProof/>
          </w:rPr>
          <w:t>7</w:t>
        </w:r>
        <w:r w:rsidRPr="00DE7186">
          <w:rPr>
            <w:rFonts w:hint="eastAsia"/>
            <w:noProof/>
          </w:rPr>
          <w:fldChar w:fldCharType="end"/>
        </w:r>
      </w:hyperlink>
    </w:p>
    <w:p w14:paraId="4AB93852" w14:textId="53EFB3A6" w:rsidR="00DE7186" w:rsidRPr="00DE7186" w:rsidRDefault="00DE7186">
      <w:pPr>
        <w:pStyle w:val="TOC2"/>
        <w:rPr>
          <w:rFonts w:asciiTheme="minorHAnsi" w:eastAsiaTheme="minorEastAsia" w:hAnsiTheme="minorHAnsi" w:cstheme="minorBidi" w:hint="eastAsia"/>
          <w:noProof/>
          <w:sz w:val="22"/>
          <w:szCs w:val="24"/>
          <w14:ligatures w14:val="standardContextual"/>
        </w:rPr>
      </w:pPr>
      <w:hyperlink w:anchor="_Toc212824692" w:history="1">
        <w:r w:rsidRPr="00DE7186">
          <w:rPr>
            <w:rStyle w:val="affffd"/>
            <w:rFonts w:hint="eastAsia"/>
            <w:noProof/>
            <w14:scene3d>
              <w14:camera w14:prst="orthographicFront"/>
              <w14:lightRig w14:rig="threePt" w14:dir="t">
                <w14:rot w14:lat="0" w14:lon="0" w14:rev="0"/>
              </w14:lightRig>
            </w14:scene3d>
          </w:rPr>
          <w:t>7.3</w:t>
        </w:r>
        <w:r>
          <w:rPr>
            <w:rStyle w:val="affffd"/>
            <w:noProof/>
            <w14:scene3d>
              <w14:camera w14:prst="orthographicFront"/>
              <w14:lightRig w14:rig="threePt" w14:dir="t">
                <w14:rot w14:lat="0" w14:lon="0" w14:rev="0"/>
              </w14:lightRig>
            </w14:scene3d>
          </w:rPr>
          <w:t xml:space="preserve"> </w:t>
        </w:r>
        <w:r w:rsidRPr="00DE7186">
          <w:rPr>
            <w:rStyle w:val="affffd"/>
            <w:rFonts w:hint="eastAsia"/>
            <w:noProof/>
          </w:rPr>
          <w:t xml:space="preserve"> 判定规则</w:t>
        </w:r>
        <w:r w:rsidRPr="00DE7186">
          <w:rPr>
            <w:rFonts w:hint="eastAsia"/>
            <w:noProof/>
          </w:rPr>
          <w:tab/>
        </w:r>
        <w:r w:rsidRPr="00DE7186">
          <w:rPr>
            <w:rFonts w:hint="eastAsia"/>
            <w:noProof/>
          </w:rPr>
          <w:fldChar w:fldCharType="begin"/>
        </w:r>
        <w:r w:rsidRPr="00DE7186">
          <w:rPr>
            <w:rFonts w:hint="eastAsia"/>
            <w:noProof/>
          </w:rPr>
          <w:instrText xml:space="preserve"> </w:instrText>
        </w:r>
        <w:r w:rsidRPr="00DE7186">
          <w:rPr>
            <w:noProof/>
          </w:rPr>
          <w:instrText>PAGEREF _Toc212824692 \h</w:instrText>
        </w:r>
        <w:r w:rsidRPr="00DE7186">
          <w:rPr>
            <w:rFonts w:hint="eastAsia"/>
            <w:noProof/>
          </w:rPr>
          <w:instrText xml:space="preserve"> </w:instrText>
        </w:r>
        <w:r w:rsidRPr="00DE7186">
          <w:rPr>
            <w:rFonts w:hint="eastAsia"/>
            <w:noProof/>
          </w:rPr>
        </w:r>
        <w:r w:rsidRPr="00DE7186">
          <w:rPr>
            <w:rFonts w:hint="eastAsia"/>
            <w:noProof/>
          </w:rPr>
          <w:fldChar w:fldCharType="separate"/>
        </w:r>
        <w:r w:rsidRPr="00DE7186">
          <w:rPr>
            <w:noProof/>
          </w:rPr>
          <w:t>7</w:t>
        </w:r>
        <w:r w:rsidRPr="00DE7186">
          <w:rPr>
            <w:rFonts w:hint="eastAsia"/>
            <w:noProof/>
          </w:rPr>
          <w:fldChar w:fldCharType="end"/>
        </w:r>
      </w:hyperlink>
    </w:p>
    <w:p w14:paraId="71B3478E" w14:textId="3EB289CA" w:rsidR="00DE7186" w:rsidRPr="00DE7186" w:rsidRDefault="00DE7186" w:rsidP="00DE7186">
      <w:pPr>
        <w:pStyle w:val="affffffc"/>
        <w:spacing w:after="360"/>
        <w:sectPr w:rsidR="00DE7186" w:rsidRPr="00DE7186" w:rsidSect="00DE7186">
          <w:headerReference w:type="even" r:id="rId15"/>
          <w:headerReference w:type="default" r:id="rId16"/>
          <w:footerReference w:type="default" r:id="rId17"/>
          <w:pgSz w:w="11906" w:h="16838"/>
          <w:pgMar w:top="1928" w:right="1134" w:bottom="1134" w:left="1134" w:header="1418" w:footer="1134" w:gutter="284"/>
          <w:pgNumType w:fmt="upperRoman" w:start="1"/>
          <w:cols w:space="425"/>
          <w:formProt w:val="0"/>
          <w:docGrid w:linePitch="312"/>
        </w:sectPr>
      </w:pPr>
      <w:r w:rsidRPr="00DE7186">
        <w:fldChar w:fldCharType="end"/>
      </w:r>
    </w:p>
    <w:p w14:paraId="50DB6AD5" w14:textId="77777777" w:rsidR="003F5FF8" w:rsidRDefault="00000000">
      <w:pPr>
        <w:pStyle w:val="a6"/>
        <w:spacing w:before="850" w:afterLines="0" w:after="680"/>
      </w:pPr>
      <w:bookmarkStart w:id="7" w:name="BookMark2"/>
      <w:bookmarkStart w:id="8" w:name="_Toc212824668"/>
      <w:bookmarkEnd w:id="6"/>
      <w:r>
        <w:rPr>
          <w:rFonts w:hint="eastAsia"/>
        </w:rPr>
        <w:lastRenderedPageBreak/>
        <w:t>前</w:t>
      </w:r>
      <w:r>
        <w:t>言</w:t>
      </w:r>
      <w:bookmarkEnd w:id="1"/>
      <w:bookmarkEnd w:id="2"/>
      <w:bookmarkEnd w:id="3"/>
      <w:bookmarkEnd w:id="4"/>
      <w:bookmarkEnd w:id="5"/>
      <w:bookmarkEnd w:id="8"/>
    </w:p>
    <w:p w14:paraId="0C9E5BAD" w14:textId="77777777" w:rsidR="003F5FF8" w:rsidRDefault="00000000">
      <w:pPr>
        <w:pStyle w:val="afffff7"/>
        <w:ind w:firstLine="420"/>
      </w:pPr>
      <w:r>
        <w:rPr>
          <w:rFonts w:hint="eastAsia"/>
        </w:rPr>
        <w:t>本文件按照GB/T 1.1—2020《标准化工作导则  第1部分：标准化文件的结构和起草规则》的规定起草。</w:t>
      </w:r>
    </w:p>
    <w:p w14:paraId="322FBDB6" w14:textId="77777777" w:rsidR="003F5FF8" w:rsidRDefault="00000000">
      <w:pPr>
        <w:pStyle w:val="afffff7"/>
        <w:ind w:firstLine="420"/>
      </w:pPr>
      <w:r>
        <w:rPr>
          <w:rFonts w:hint="eastAsia"/>
        </w:rPr>
        <w:t>请注意本文件的某些内容可能涉及专利。本文件的发布机构不承担识别专利的责任。</w:t>
      </w:r>
    </w:p>
    <w:p w14:paraId="6C8DBBFE" w14:textId="77777777" w:rsidR="003F5FF8" w:rsidRDefault="00000000">
      <w:pPr>
        <w:pStyle w:val="afffff7"/>
        <w:ind w:firstLine="420"/>
      </w:pPr>
      <w:r>
        <w:rPr>
          <w:rFonts w:hint="eastAsia"/>
        </w:rPr>
        <w:t>本文件由中国西部开发促进会提出并归口。</w:t>
      </w:r>
    </w:p>
    <w:p w14:paraId="1471E70D" w14:textId="77777777" w:rsidR="003F5FF8" w:rsidRDefault="00000000">
      <w:pPr>
        <w:pStyle w:val="afffff7"/>
        <w:ind w:firstLine="420"/>
      </w:pPr>
      <w:r>
        <w:rPr>
          <w:rFonts w:hint="eastAsia"/>
        </w:rPr>
        <w:t>本文件起草单位：。</w:t>
      </w:r>
    </w:p>
    <w:p w14:paraId="70B9A73A" w14:textId="77777777" w:rsidR="003F5FF8" w:rsidRDefault="00000000">
      <w:pPr>
        <w:pStyle w:val="afffff7"/>
        <w:ind w:firstLine="420"/>
      </w:pPr>
      <w:r>
        <w:rPr>
          <w:rFonts w:hint="eastAsia"/>
        </w:rPr>
        <w:t>本文件主要起草人：。</w:t>
      </w:r>
    </w:p>
    <w:p w14:paraId="1D513D2E" w14:textId="77777777" w:rsidR="003F5FF8" w:rsidRDefault="00000000">
      <w:pPr>
        <w:pStyle w:val="afffff7"/>
        <w:ind w:firstLine="420"/>
      </w:pPr>
      <w:r>
        <w:rPr>
          <w:rFonts w:hint="eastAsia"/>
        </w:rPr>
        <w:t>本文件为首次发布。</w:t>
      </w:r>
    </w:p>
    <w:p w14:paraId="50A4D0C5" w14:textId="77777777" w:rsidR="003F5FF8" w:rsidRDefault="003F5FF8">
      <w:pPr>
        <w:pStyle w:val="afffff7"/>
        <w:ind w:firstLine="420"/>
      </w:pPr>
    </w:p>
    <w:p w14:paraId="5DEA0535" w14:textId="77777777" w:rsidR="003F5FF8" w:rsidRDefault="003F5FF8">
      <w:pPr>
        <w:pStyle w:val="afffff7"/>
        <w:ind w:firstLine="420"/>
        <w:sectPr w:rsidR="003F5FF8" w:rsidSect="00D324C1">
          <w:pgSz w:w="11906" w:h="16838"/>
          <w:pgMar w:top="1928" w:right="1134" w:bottom="1134" w:left="1134" w:header="1418" w:footer="1134" w:gutter="284"/>
          <w:pgNumType w:fmt="upperRoman"/>
          <w:cols w:space="425"/>
          <w:formProt w:val="0"/>
          <w:docGrid w:linePitch="312"/>
        </w:sectPr>
      </w:pPr>
    </w:p>
    <w:p w14:paraId="75D6B4D1" w14:textId="77777777" w:rsidR="003F5FF8" w:rsidRDefault="003F5FF8">
      <w:pPr>
        <w:spacing w:line="20" w:lineRule="exact"/>
        <w:jc w:val="center"/>
        <w:rPr>
          <w:rFonts w:ascii="黑体" w:eastAsia="黑体" w:hAnsi="黑体" w:hint="eastAsia"/>
          <w:sz w:val="32"/>
          <w:szCs w:val="32"/>
        </w:rPr>
      </w:pPr>
      <w:bookmarkStart w:id="9" w:name="BookMark4"/>
      <w:bookmarkEnd w:id="7"/>
    </w:p>
    <w:p w14:paraId="48E3ABB6" w14:textId="77777777" w:rsidR="003F5FF8" w:rsidRDefault="003F5FF8">
      <w:pPr>
        <w:spacing w:line="20" w:lineRule="exact"/>
        <w:jc w:val="center"/>
        <w:rPr>
          <w:rFonts w:ascii="黑体" w:eastAsia="黑体" w:hAnsi="黑体" w:hint="eastAsia"/>
          <w:sz w:val="32"/>
          <w:szCs w:val="32"/>
        </w:rPr>
      </w:pPr>
    </w:p>
    <w:p w14:paraId="613F53A2" w14:textId="01A52020" w:rsidR="003F5FF8" w:rsidRDefault="009A2A64">
      <w:pPr>
        <w:pStyle w:val="a6"/>
        <w:spacing w:before="850" w:afterLines="0" w:after="680"/>
        <w:ind w:left="0" w:firstLine="0"/>
        <w:outlineLvl w:val="9"/>
      </w:pPr>
      <w:bookmarkStart w:id="10" w:name="_Toc212823334"/>
      <w:bookmarkStart w:id="11" w:name="_Toc26718930"/>
      <w:bookmarkStart w:id="12" w:name="NEW_STAND_NAME"/>
      <w:bookmarkStart w:id="13" w:name="_Toc26986771"/>
      <w:bookmarkStart w:id="14" w:name="_Toc97192964"/>
      <w:bookmarkStart w:id="15" w:name="_Toc17233325"/>
      <w:bookmarkStart w:id="16" w:name="_Toc113284169"/>
      <w:bookmarkStart w:id="17" w:name="_Toc26648465"/>
      <w:bookmarkStart w:id="18" w:name="_Toc24884218"/>
      <w:bookmarkStart w:id="19" w:name="_Toc24884211"/>
      <w:bookmarkStart w:id="20" w:name="_Toc17233333"/>
      <w:bookmarkStart w:id="21" w:name="_Toc26986530"/>
      <w:bookmarkStart w:id="22" w:name="_Toc212824669"/>
      <w:r w:rsidRPr="009A2A64">
        <w:rPr>
          <w:rFonts w:hint="eastAsia"/>
        </w:rPr>
        <w:t>建筑安装管道系统安装与检测规范</w:t>
      </w:r>
      <w:bookmarkEnd w:id="10"/>
      <w:bookmarkEnd w:id="22"/>
    </w:p>
    <w:p w14:paraId="55786AFB" w14:textId="77777777" w:rsidR="003F5FF8" w:rsidRDefault="00000000">
      <w:pPr>
        <w:pStyle w:val="affc"/>
        <w:spacing w:before="240" w:after="240"/>
      </w:pPr>
      <w:bookmarkStart w:id="23" w:name="_Toc18263"/>
      <w:bookmarkStart w:id="24" w:name="_Toc24419"/>
      <w:bookmarkStart w:id="25" w:name="_Toc23108"/>
      <w:bookmarkStart w:id="26" w:name="_Toc113282590"/>
      <w:bookmarkStart w:id="27" w:name="_Toc7073"/>
      <w:bookmarkStart w:id="28" w:name="_Toc212315098"/>
      <w:bookmarkStart w:id="29" w:name="_Toc212487671"/>
      <w:bookmarkStart w:id="30" w:name="_Toc212823335"/>
      <w:bookmarkStart w:id="31" w:name="_Toc212824670"/>
      <w:bookmarkEnd w:id="11"/>
      <w:bookmarkEnd w:id="12"/>
      <w:bookmarkEnd w:id="13"/>
      <w:bookmarkEnd w:id="14"/>
      <w:bookmarkEnd w:id="15"/>
      <w:bookmarkEnd w:id="16"/>
      <w:bookmarkEnd w:id="17"/>
      <w:bookmarkEnd w:id="18"/>
      <w:bookmarkEnd w:id="19"/>
      <w:bookmarkEnd w:id="20"/>
      <w:bookmarkEnd w:id="21"/>
      <w:r>
        <w:rPr>
          <w:rFonts w:hint="eastAsia"/>
        </w:rPr>
        <w:t>范围</w:t>
      </w:r>
      <w:bookmarkEnd w:id="23"/>
      <w:bookmarkEnd w:id="24"/>
      <w:bookmarkEnd w:id="25"/>
      <w:bookmarkEnd w:id="26"/>
      <w:bookmarkEnd w:id="27"/>
      <w:bookmarkEnd w:id="28"/>
      <w:bookmarkEnd w:id="29"/>
      <w:bookmarkEnd w:id="30"/>
      <w:bookmarkEnd w:id="31"/>
    </w:p>
    <w:p w14:paraId="07AD0610" w14:textId="33BA84A4" w:rsidR="003F5FF8" w:rsidRDefault="00000000">
      <w:pPr>
        <w:pStyle w:val="afffff7"/>
        <w:ind w:firstLine="420"/>
      </w:pPr>
      <w:bookmarkStart w:id="32" w:name="_Toc24884219"/>
      <w:bookmarkStart w:id="33" w:name="_Toc26648466"/>
      <w:bookmarkStart w:id="34" w:name="_Toc17233326"/>
      <w:bookmarkStart w:id="35" w:name="_Toc24884212"/>
      <w:bookmarkStart w:id="36" w:name="_Toc17233334"/>
      <w:r>
        <w:rPr>
          <w:rFonts w:hint="eastAsia"/>
        </w:rPr>
        <w:t>本文件规定了</w:t>
      </w:r>
      <w:r w:rsidR="00704981" w:rsidRPr="00704981">
        <w:rPr>
          <w:rFonts w:hint="eastAsia"/>
        </w:rPr>
        <w:t>建筑安装管道系统安装与检测</w:t>
      </w:r>
      <w:r w:rsidR="00557C2B">
        <w:rPr>
          <w:rFonts w:hint="eastAsia"/>
        </w:rPr>
        <w:t>要求。</w:t>
      </w:r>
    </w:p>
    <w:p w14:paraId="13CE565A" w14:textId="3EC95BAB" w:rsidR="003F5FF8" w:rsidRDefault="00000000" w:rsidP="00557C2B">
      <w:pPr>
        <w:pStyle w:val="afffff7"/>
        <w:ind w:firstLine="420"/>
      </w:pPr>
      <w:r>
        <w:rPr>
          <w:rFonts w:hint="eastAsia"/>
        </w:rPr>
        <w:t>本文件适用于</w:t>
      </w:r>
      <w:r w:rsidR="00704981" w:rsidRPr="00704981">
        <w:rPr>
          <w:rFonts w:hint="eastAsia"/>
        </w:rPr>
        <w:t>建筑安装管道系统安装与检测</w:t>
      </w:r>
      <w:r w:rsidR="00557C2B">
        <w:rPr>
          <w:rFonts w:hint="eastAsia"/>
        </w:rPr>
        <w:t>活动</w:t>
      </w:r>
      <w:r>
        <w:rPr>
          <w:rFonts w:hint="eastAsia"/>
        </w:rPr>
        <w:t>。</w:t>
      </w:r>
    </w:p>
    <w:p w14:paraId="6DD3798F" w14:textId="77777777" w:rsidR="003F5FF8" w:rsidRPr="00557C2B" w:rsidRDefault="00000000" w:rsidP="00557C2B">
      <w:pPr>
        <w:pStyle w:val="affc"/>
        <w:spacing w:before="240" w:after="240"/>
      </w:pPr>
      <w:bookmarkStart w:id="37" w:name="_Toc29984"/>
      <w:bookmarkStart w:id="38" w:name="_Toc1048"/>
      <w:bookmarkStart w:id="39" w:name="_Toc97192965"/>
      <w:bookmarkStart w:id="40" w:name="_Toc113282591"/>
      <w:bookmarkStart w:id="41" w:name="_Toc26986531"/>
      <w:bookmarkStart w:id="42" w:name="_Toc26986772"/>
      <w:bookmarkStart w:id="43" w:name="_Toc13917"/>
      <w:bookmarkStart w:id="44" w:name="_Toc19575"/>
      <w:bookmarkStart w:id="45" w:name="_Toc26718931"/>
      <w:bookmarkStart w:id="46" w:name="_Toc212315099"/>
      <w:bookmarkStart w:id="47" w:name="_Toc212487672"/>
      <w:bookmarkStart w:id="48" w:name="_Toc212823336"/>
      <w:bookmarkStart w:id="49" w:name="_Toc212824671"/>
      <w:r w:rsidRPr="00557C2B">
        <w:rPr>
          <w:rFonts w:hint="eastAsia"/>
        </w:rPr>
        <w:t>规范性引用文件</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14:paraId="64EB4BFF" w14:textId="77777777" w:rsidR="003F5FF8" w:rsidRDefault="00000000">
      <w:pPr>
        <w:autoSpaceDE w:val="0"/>
        <w:autoSpaceDN w:val="0"/>
        <w:spacing w:line="240" w:lineRule="auto"/>
        <w:ind w:firstLineChars="200"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bookmarkStart w:id="50" w:name="_Toc97192966"/>
      <w:bookmarkStart w:id="51" w:name="_Toc113282592"/>
    </w:p>
    <w:p w14:paraId="1A612AE9" w14:textId="6CC8D679" w:rsidR="005B579A" w:rsidRDefault="005B579A" w:rsidP="005B579A">
      <w:pPr>
        <w:pStyle w:val="afffff7"/>
        <w:ind w:firstLine="420"/>
        <w:rPr>
          <w:rFonts w:hint="eastAsia"/>
        </w:rPr>
      </w:pPr>
      <w:bookmarkStart w:id="52" w:name="_Toc11391"/>
      <w:bookmarkStart w:id="53" w:name="_Toc6287"/>
      <w:bookmarkStart w:id="54" w:name="_Toc2656"/>
      <w:bookmarkStart w:id="55" w:name="_Toc4140"/>
      <w:bookmarkStart w:id="56" w:name="_Toc212315100"/>
      <w:bookmarkStart w:id="57" w:name="_Toc212487673"/>
      <w:bookmarkStart w:id="58" w:name="_Toc212823337"/>
      <w:r w:rsidRPr="005B579A">
        <w:t>GB 5749</w:t>
      </w:r>
      <w:r w:rsidR="00F536A4">
        <w:rPr>
          <w:rFonts w:hint="eastAsia"/>
        </w:rPr>
        <w:t xml:space="preserve">  </w:t>
      </w:r>
      <w:r w:rsidR="00F536A4" w:rsidRPr="00F536A4">
        <w:rPr>
          <w:rFonts w:hint="eastAsia"/>
        </w:rPr>
        <w:t>生活饮用水卫生标准</w:t>
      </w:r>
    </w:p>
    <w:p w14:paraId="630EA3EF" w14:textId="48F7ACD4" w:rsidR="005B579A" w:rsidRDefault="005B579A" w:rsidP="005B579A">
      <w:pPr>
        <w:pStyle w:val="afffff7"/>
        <w:ind w:firstLine="420"/>
        <w:rPr>
          <w:rFonts w:hint="eastAsia"/>
        </w:rPr>
      </w:pPr>
      <w:r w:rsidRPr="005B579A">
        <w:t>GB/T 7306.2</w:t>
      </w:r>
      <w:r w:rsidR="00F536A4">
        <w:rPr>
          <w:rFonts w:hint="eastAsia"/>
        </w:rPr>
        <w:t xml:space="preserve">  </w:t>
      </w:r>
      <w:r w:rsidR="00F536A4" w:rsidRPr="00F536A4">
        <w:rPr>
          <w:rFonts w:hint="eastAsia"/>
        </w:rPr>
        <w:t>55°密封管螺纹 第2部分：圆锥内螺纹与圆锥外螺纹</w:t>
      </w:r>
    </w:p>
    <w:p w14:paraId="16C2009B" w14:textId="0AE49AD7" w:rsidR="005B579A" w:rsidRDefault="005B579A" w:rsidP="005B579A">
      <w:pPr>
        <w:pStyle w:val="afffff7"/>
        <w:ind w:firstLine="420"/>
        <w:rPr>
          <w:rFonts w:hint="eastAsia"/>
        </w:rPr>
      </w:pPr>
      <w:r w:rsidRPr="005B579A">
        <w:t>GB/T 12605</w:t>
      </w:r>
      <w:r w:rsidR="00F536A4">
        <w:rPr>
          <w:rFonts w:hint="eastAsia"/>
        </w:rPr>
        <w:t xml:space="preserve">  </w:t>
      </w:r>
      <w:r w:rsidR="00F536A4" w:rsidRPr="00F536A4">
        <w:rPr>
          <w:rFonts w:hint="eastAsia"/>
        </w:rPr>
        <w:t>无损检测 金属管道</w:t>
      </w:r>
      <w:proofErr w:type="gramStart"/>
      <w:r w:rsidR="00F536A4" w:rsidRPr="00F536A4">
        <w:rPr>
          <w:rFonts w:hint="eastAsia"/>
        </w:rPr>
        <w:t>熔化焊环向</w:t>
      </w:r>
      <w:proofErr w:type="gramEnd"/>
      <w:r w:rsidR="00F536A4" w:rsidRPr="00F536A4">
        <w:rPr>
          <w:rFonts w:hint="eastAsia"/>
        </w:rPr>
        <w:t>对接接头射线照相检测方法</w:t>
      </w:r>
    </w:p>
    <w:p w14:paraId="480A7965" w14:textId="7CD11F67" w:rsidR="005B579A" w:rsidRDefault="005B579A" w:rsidP="005B579A">
      <w:pPr>
        <w:pStyle w:val="afffff7"/>
        <w:ind w:firstLine="420"/>
        <w:rPr>
          <w:rFonts w:hint="eastAsia"/>
        </w:rPr>
      </w:pPr>
      <w:r w:rsidRPr="005B579A">
        <w:t>GB/T 13663.2</w:t>
      </w:r>
      <w:r w:rsidR="00F536A4">
        <w:rPr>
          <w:rFonts w:hint="eastAsia"/>
        </w:rPr>
        <w:t xml:space="preserve">  </w:t>
      </w:r>
      <w:r w:rsidR="00F536A4" w:rsidRPr="00F536A4">
        <w:rPr>
          <w:rFonts w:hint="eastAsia"/>
        </w:rPr>
        <w:t>给水用聚乙烯（PE）管道系统 第2部分：管材</w:t>
      </w:r>
    </w:p>
    <w:p w14:paraId="010F5E93" w14:textId="4202D377" w:rsidR="005B579A" w:rsidRDefault="005B579A" w:rsidP="005B579A">
      <w:pPr>
        <w:pStyle w:val="afffff7"/>
        <w:ind w:firstLine="420"/>
        <w:rPr>
          <w:rFonts w:hint="eastAsia"/>
        </w:rPr>
      </w:pPr>
      <w:r w:rsidRPr="005B579A">
        <w:t>GB 50194</w:t>
      </w:r>
      <w:r w:rsidR="00F536A4">
        <w:rPr>
          <w:rFonts w:hint="eastAsia"/>
        </w:rPr>
        <w:t xml:space="preserve">  </w:t>
      </w:r>
      <w:r w:rsidR="00F536A4" w:rsidRPr="00F536A4">
        <w:rPr>
          <w:rFonts w:hint="eastAsia"/>
        </w:rPr>
        <w:t>建设工程施工现场供用电安全规范</w:t>
      </w:r>
    </w:p>
    <w:p w14:paraId="25AAB442" w14:textId="49E7E689" w:rsidR="005B579A" w:rsidRDefault="005B579A" w:rsidP="005B579A">
      <w:pPr>
        <w:pStyle w:val="afffff7"/>
        <w:ind w:firstLine="420"/>
        <w:rPr>
          <w:rFonts w:hint="eastAsia"/>
        </w:rPr>
      </w:pPr>
      <w:r w:rsidRPr="005B579A">
        <w:t>GB 50242</w:t>
      </w:r>
      <w:r w:rsidR="00F536A4">
        <w:rPr>
          <w:rFonts w:hint="eastAsia"/>
        </w:rPr>
        <w:t xml:space="preserve">  </w:t>
      </w:r>
      <w:r w:rsidR="00F536A4" w:rsidRPr="00F536A4">
        <w:rPr>
          <w:rFonts w:hint="eastAsia"/>
        </w:rPr>
        <w:t>建筑给水排水及采暖工程施工质量验收规范</w:t>
      </w:r>
    </w:p>
    <w:p w14:paraId="22D1A87E" w14:textId="25E5EF05" w:rsidR="003F5FF8" w:rsidRDefault="00000000" w:rsidP="005B579A">
      <w:pPr>
        <w:pStyle w:val="affc"/>
        <w:spacing w:before="240" w:after="240"/>
      </w:pPr>
      <w:bookmarkStart w:id="59" w:name="_Toc212824672"/>
      <w:r>
        <w:rPr>
          <w:rFonts w:hint="eastAsia"/>
        </w:rPr>
        <w:t>术语和定义</w:t>
      </w:r>
      <w:bookmarkEnd w:id="50"/>
      <w:bookmarkEnd w:id="51"/>
      <w:bookmarkEnd w:id="52"/>
      <w:bookmarkEnd w:id="53"/>
      <w:bookmarkEnd w:id="54"/>
      <w:bookmarkEnd w:id="55"/>
      <w:bookmarkEnd w:id="56"/>
      <w:bookmarkEnd w:id="57"/>
      <w:bookmarkEnd w:id="58"/>
      <w:bookmarkEnd w:id="59"/>
    </w:p>
    <w:p w14:paraId="60399DFF" w14:textId="77777777" w:rsidR="003F5FF8" w:rsidRDefault="00000000">
      <w:pPr>
        <w:pStyle w:val="afffff7"/>
        <w:ind w:firstLine="420"/>
      </w:pPr>
      <w:r>
        <w:rPr>
          <w:rFonts w:hint="eastAsia"/>
        </w:rPr>
        <w:t>下列术语和定义适用于本文件。</w:t>
      </w:r>
    </w:p>
    <w:p w14:paraId="523EAD4D" w14:textId="45ABD304" w:rsidR="00FB6B06" w:rsidRPr="005B579A" w:rsidRDefault="005B579A" w:rsidP="005B579A">
      <w:pPr>
        <w:pStyle w:val="afffffffffff6"/>
        <w:ind w:left="420" w:hangingChars="200" w:hanging="420"/>
        <w:rPr>
          <w:rFonts w:ascii="黑体" w:eastAsia="黑体" w:hAnsi="黑体" w:hint="eastAsia"/>
        </w:rPr>
      </w:pPr>
      <w:bookmarkStart w:id="60" w:name="_Toc30049"/>
      <w:bookmarkStart w:id="61" w:name="_Toc18256"/>
      <w:bookmarkStart w:id="62" w:name="_Toc13894"/>
      <w:bookmarkStart w:id="63" w:name="_Toc212487674"/>
      <w:bookmarkStart w:id="64" w:name="_Toc13108"/>
      <w:bookmarkEnd w:id="60"/>
      <w:bookmarkEnd w:id="61"/>
      <w:bookmarkEnd w:id="62"/>
      <w:r w:rsidRPr="005B579A">
        <w:rPr>
          <w:rFonts w:ascii="黑体" w:eastAsia="黑体" w:hAnsi="黑体"/>
        </w:rPr>
        <w:br/>
      </w:r>
      <w:r w:rsidR="00FB6B06" w:rsidRPr="005B579A">
        <w:rPr>
          <w:rFonts w:ascii="黑体" w:eastAsia="黑体" w:hAnsi="黑体" w:hint="eastAsia"/>
        </w:rPr>
        <w:t>压力试验</w:t>
      </w:r>
      <w:r w:rsidR="00FB6B06" w:rsidRPr="005B579A">
        <w:rPr>
          <w:rFonts w:ascii="黑体" w:eastAsia="黑体" w:hAnsi="黑体" w:hint="eastAsia"/>
        </w:rPr>
        <w:t xml:space="preserve">  </w:t>
      </w:r>
      <w:r w:rsidR="00FB6B06" w:rsidRPr="005B579A">
        <w:rPr>
          <w:rFonts w:ascii="黑体" w:eastAsia="黑体" w:hAnsi="黑体"/>
        </w:rPr>
        <w:t>Pressure test</w:t>
      </w:r>
    </w:p>
    <w:p w14:paraId="55C82FC3" w14:textId="7F3C9575" w:rsidR="00FB6B06" w:rsidRDefault="00FB6B06" w:rsidP="00FB6B06">
      <w:pPr>
        <w:pStyle w:val="afffff7"/>
        <w:ind w:firstLine="420"/>
        <w:rPr>
          <w:rFonts w:hint="eastAsia"/>
        </w:rPr>
      </w:pPr>
      <w:r>
        <w:rPr>
          <w:rFonts w:hint="eastAsia"/>
        </w:rPr>
        <w:t>为检验管道系统强度和严密性，向管道内注入液体或气体并施加规定压力，观察压力变化和渗漏情况的试验。</w:t>
      </w:r>
    </w:p>
    <w:p w14:paraId="4EC067C2" w14:textId="6BCB2156" w:rsidR="00FB6B06" w:rsidRPr="005B579A" w:rsidRDefault="005B579A" w:rsidP="005B579A">
      <w:pPr>
        <w:pStyle w:val="afffffffffff6"/>
        <w:ind w:left="420" w:hangingChars="200" w:hanging="420"/>
        <w:rPr>
          <w:rFonts w:ascii="黑体" w:eastAsia="黑体" w:hAnsi="黑体" w:hint="eastAsia"/>
        </w:rPr>
      </w:pPr>
      <w:r w:rsidRPr="005B579A">
        <w:rPr>
          <w:rFonts w:ascii="黑体" w:eastAsia="黑体" w:hAnsi="黑体"/>
        </w:rPr>
        <w:br/>
      </w:r>
      <w:r w:rsidR="00FB6B06" w:rsidRPr="005B579A">
        <w:rPr>
          <w:rFonts w:ascii="黑体" w:eastAsia="黑体" w:hAnsi="黑体" w:hint="eastAsia"/>
        </w:rPr>
        <w:t>严密性试验</w:t>
      </w:r>
      <w:r w:rsidR="00FB6B06" w:rsidRPr="005B579A">
        <w:rPr>
          <w:rFonts w:ascii="黑体" w:eastAsia="黑体" w:hAnsi="黑体" w:hint="eastAsia"/>
        </w:rPr>
        <w:t xml:space="preserve">  </w:t>
      </w:r>
      <w:r w:rsidR="00FB6B06" w:rsidRPr="005B579A">
        <w:rPr>
          <w:rFonts w:ascii="黑体" w:eastAsia="黑体" w:hAnsi="黑体"/>
        </w:rPr>
        <w:t>Leakage test</w:t>
      </w:r>
    </w:p>
    <w:p w14:paraId="7BDD3CAE" w14:textId="0094279D" w:rsidR="00FB6B06" w:rsidRDefault="00FB6B06" w:rsidP="00FB6B06">
      <w:pPr>
        <w:pStyle w:val="afffff7"/>
        <w:ind w:firstLine="420"/>
        <w:rPr>
          <w:rFonts w:hint="eastAsia"/>
        </w:rPr>
      </w:pPr>
      <w:r>
        <w:rPr>
          <w:rFonts w:hint="eastAsia"/>
        </w:rPr>
        <w:t>为检验管道系统密封性能，向管道内注入介质并维持规定压力，通过压力降检测判断密封效果的试验。</w:t>
      </w:r>
    </w:p>
    <w:p w14:paraId="62DFC174" w14:textId="6ACAC039" w:rsidR="00FB6B06" w:rsidRPr="005B579A" w:rsidRDefault="005B579A" w:rsidP="005B579A">
      <w:pPr>
        <w:pStyle w:val="afffffffffff6"/>
        <w:ind w:left="420" w:hangingChars="200" w:hanging="420"/>
        <w:rPr>
          <w:rFonts w:ascii="黑体" w:eastAsia="黑体" w:hAnsi="黑体" w:hint="eastAsia"/>
        </w:rPr>
      </w:pPr>
      <w:r w:rsidRPr="005B579A">
        <w:rPr>
          <w:rFonts w:ascii="黑体" w:eastAsia="黑体" w:hAnsi="黑体"/>
        </w:rPr>
        <w:br/>
      </w:r>
      <w:r w:rsidR="00FB6B06" w:rsidRPr="005B579A">
        <w:rPr>
          <w:rFonts w:ascii="黑体" w:eastAsia="黑体" w:hAnsi="黑体" w:hint="eastAsia"/>
        </w:rPr>
        <w:t>泄漏检测</w:t>
      </w:r>
      <w:r w:rsidR="00FB6B06" w:rsidRPr="005B579A">
        <w:rPr>
          <w:rFonts w:ascii="黑体" w:eastAsia="黑体" w:hAnsi="黑体" w:hint="eastAsia"/>
        </w:rPr>
        <w:t xml:space="preserve">  </w:t>
      </w:r>
      <w:r w:rsidR="00FB6B06" w:rsidRPr="005B579A">
        <w:rPr>
          <w:rFonts w:ascii="黑体" w:eastAsia="黑体" w:hAnsi="黑体"/>
        </w:rPr>
        <w:t>Leak detection</w:t>
      </w:r>
    </w:p>
    <w:p w14:paraId="716DCE2D" w14:textId="6DD36BE9" w:rsidR="00FB6B06" w:rsidRDefault="00FB6B06" w:rsidP="00FB6B06">
      <w:pPr>
        <w:pStyle w:val="afffff7"/>
        <w:ind w:firstLine="420"/>
        <w:rPr>
          <w:rFonts w:hint="eastAsia"/>
        </w:rPr>
      </w:pPr>
      <w:r>
        <w:rPr>
          <w:rFonts w:hint="eastAsia"/>
        </w:rPr>
        <w:t>采用感官观察、仪器测量等方式，检查管道接口、阀门、法兰等部位是否存在介质渗漏的检测活动。</w:t>
      </w:r>
    </w:p>
    <w:p w14:paraId="20FC0805" w14:textId="7F3D3EC4" w:rsidR="00FB6B06" w:rsidRPr="005B579A" w:rsidRDefault="005B579A" w:rsidP="005B579A">
      <w:pPr>
        <w:pStyle w:val="afffffffffff6"/>
        <w:ind w:left="420" w:hangingChars="200" w:hanging="420"/>
        <w:rPr>
          <w:rFonts w:ascii="黑体" w:eastAsia="黑体" w:hAnsi="黑体" w:hint="eastAsia"/>
        </w:rPr>
      </w:pPr>
      <w:r w:rsidRPr="005B579A">
        <w:rPr>
          <w:rFonts w:ascii="黑体" w:eastAsia="黑体" w:hAnsi="黑体"/>
        </w:rPr>
        <w:br/>
      </w:r>
      <w:r w:rsidR="00FB6B06" w:rsidRPr="005B579A">
        <w:rPr>
          <w:rFonts w:ascii="黑体" w:eastAsia="黑体" w:hAnsi="黑体" w:hint="eastAsia"/>
        </w:rPr>
        <w:t>管道坡度</w:t>
      </w:r>
      <w:r w:rsidR="00FB6B06" w:rsidRPr="005B579A">
        <w:rPr>
          <w:rFonts w:ascii="黑体" w:eastAsia="黑体" w:hAnsi="黑体" w:hint="eastAsia"/>
        </w:rPr>
        <w:t xml:space="preserve">  </w:t>
      </w:r>
      <w:r w:rsidR="00FB6B06" w:rsidRPr="005B579A">
        <w:rPr>
          <w:rFonts w:ascii="黑体" w:eastAsia="黑体" w:hAnsi="黑体"/>
        </w:rPr>
        <w:t>Pipeline slope</w:t>
      </w:r>
    </w:p>
    <w:p w14:paraId="4A3D0EDB" w14:textId="46AAC95E" w:rsidR="00B10771" w:rsidRDefault="00FB6B06" w:rsidP="00FB6B06">
      <w:pPr>
        <w:pStyle w:val="afffff7"/>
        <w:ind w:firstLine="420"/>
      </w:pPr>
      <w:r>
        <w:rPr>
          <w:rFonts w:hint="eastAsia"/>
        </w:rPr>
        <w:t>管道轴线与水平面的夹角正切值，用于保证介质顺畅流动或排放</w:t>
      </w:r>
    </w:p>
    <w:p w14:paraId="19C4ADCA" w14:textId="4B5E58F0" w:rsidR="00FB6B06" w:rsidRDefault="00FB6B06" w:rsidP="00FB6B06">
      <w:pPr>
        <w:pStyle w:val="affc"/>
        <w:spacing w:before="240" w:after="240"/>
        <w:rPr>
          <w:rFonts w:hint="eastAsia"/>
        </w:rPr>
      </w:pPr>
      <w:bookmarkStart w:id="65" w:name="_Toc212824673"/>
      <w:r>
        <w:rPr>
          <w:rFonts w:hint="eastAsia"/>
        </w:rPr>
        <w:t>一般要求</w:t>
      </w:r>
      <w:bookmarkEnd w:id="65"/>
    </w:p>
    <w:p w14:paraId="294BDE73" w14:textId="7D86BF48" w:rsidR="00FB6B06" w:rsidRDefault="00FB6B06" w:rsidP="00FB6B06">
      <w:pPr>
        <w:pStyle w:val="affd"/>
        <w:spacing w:before="120" w:after="120"/>
        <w:rPr>
          <w:rFonts w:hint="eastAsia"/>
        </w:rPr>
      </w:pPr>
      <w:bookmarkStart w:id="66" w:name="_Toc212824674"/>
      <w:r>
        <w:rPr>
          <w:rFonts w:hint="eastAsia"/>
        </w:rPr>
        <w:t>施工单位资质与人员要求</w:t>
      </w:r>
      <w:bookmarkEnd w:id="66"/>
    </w:p>
    <w:p w14:paraId="5EA1A0DE" w14:textId="77777777" w:rsidR="00FB6B06" w:rsidRDefault="00FB6B06" w:rsidP="00FB6B06">
      <w:pPr>
        <w:pStyle w:val="afffffffff3"/>
        <w:rPr>
          <w:rFonts w:hint="eastAsia"/>
        </w:rPr>
      </w:pPr>
      <w:r>
        <w:rPr>
          <w:rFonts w:hint="eastAsia"/>
        </w:rPr>
        <w:t>承接生活给水、排水、供暖管道安装工程的施工单位，应具备建筑机电安装工程专业承包三级及以上资质。</w:t>
      </w:r>
    </w:p>
    <w:p w14:paraId="79A53C3D" w14:textId="77777777" w:rsidR="00FB6B06" w:rsidRDefault="00FB6B06" w:rsidP="00FB6B06">
      <w:pPr>
        <w:pStyle w:val="afffffffff3"/>
        <w:rPr>
          <w:rFonts w:hint="eastAsia"/>
        </w:rPr>
      </w:pPr>
      <w:r>
        <w:rPr>
          <w:rFonts w:hint="eastAsia"/>
        </w:rPr>
        <w:t>承接燃气管道安装工程的施工单位，应具备市政公用工程施工总承包三级及以上资质或管道工</w:t>
      </w:r>
      <w:proofErr w:type="gramStart"/>
      <w:r>
        <w:rPr>
          <w:rFonts w:hint="eastAsia"/>
        </w:rPr>
        <w:t>程专业</w:t>
      </w:r>
      <w:proofErr w:type="gramEnd"/>
      <w:r>
        <w:rPr>
          <w:rFonts w:hint="eastAsia"/>
        </w:rPr>
        <w:t>承包三级及以上资质，并取得相应的燃气施工许可。</w:t>
      </w:r>
    </w:p>
    <w:p w14:paraId="5304D6F6" w14:textId="77777777" w:rsidR="00FB6B06" w:rsidRDefault="00FB6B06" w:rsidP="00FB6B06">
      <w:pPr>
        <w:pStyle w:val="afffffffff3"/>
        <w:rPr>
          <w:rFonts w:hint="eastAsia"/>
        </w:rPr>
      </w:pPr>
      <w:r>
        <w:rPr>
          <w:rFonts w:hint="eastAsia"/>
        </w:rPr>
        <w:lastRenderedPageBreak/>
        <w:t>承接消防给水管道安装工程的施工单位，应具备消防设施工程专业承包二级及以上资质。</w:t>
      </w:r>
    </w:p>
    <w:p w14:paraId="7BB77D4C" w14:textId="77777777" w:rsidR="00FB6B06" w:rsidRDefault="00FB6B06" w:rsidP="00FB6B06">
      <w:pPr>
        <w:pStyle w:val="afffffffff3"/>
        <w:rPr>
          <w:rFonts w:hint="eastAsia"/>
        </w:rPr>
      </w:pPr>
      <w:r>
        <w:rPr>
          <w:rFonts w:hint="eastAsia"/>
        </w:rPr>
        <w:t>焊接作业人员应持有特种设备安全管理和作业人员证（焊接作业类别），证书在有效期内，且焊接项目与实际作业匹配。</w:t>
      </w:r>
    </w:p>
    <w:p w14:paraId="494EB5F5" w14:textId="77777777" w:rsidR="00FB6B06" w:rsidRDefault="00FB6B06" w:rsidP="00FB6B06">
      <w:pPr>
        <w:pStyle w:val="afffffffff3"/>
        <w:rPr>
          <w:rFonts w:hint="eastAsia"/>
        </w:rPr>
      </w:pPr>
      <w:r>
        <w:rPr>
          <w:rFonts w:hint="eastAsia"/>
        </w:rPr>
        <w:t>起重作业人员应持有建筑施工特种作业操作资格证（起重信号</w:t>
      </w:r>
      <w:proofErr w:type="gramStart"/>
      <w:r>
        <w:rPr>
          <w:rFonts w:hint="eastAsia"/>
        </w:rPr>
        <w:t>司索工</w:t>
      </w:r>
      <w:proofErr w:type="gramEnd"/>
      <w:r>
        <w:rPr>
          <w:rFonts w:hint="eastAsia"/>
        </w:rPr>
        <w:t>、起重机械司机），证书在有效期内。</w:t>
      </w:r>
    </w:p>
    <w:p w14:paraId="6BA760D4" w14:textId="77777777" w:rsidR="00FB6B06" w:rsidRDefault="00FB6B06" w:rsidP="00FB6B06">
      <w:pPr>
        <w:pStyle w:val="afffffffff3"/>
        <w:rPr>
          <w:rFonts w:hint="eastAsia"/>
        </w:rPr>
      </w:pPr>
      <w:r>
        <w:rPr>
          <w:rFonts w:hint="eastAsia"/>
        </w:rPr>
        <w:t>管道安装作业人员应经专业技能培训并考核合格，熟悉所安装管道系统的技术要求和操作规程。</w:t>
      </w:r>
    </w:p>
    <w:p w14:paraId="0F3A8347" w14:textId="77777777" w:rsidR="00FB6B06" w:rsidRDefault="00FB6B06" w:rsidP="00FB6B06">
      <w:pPr>
        <w:pStyle w:val="afffffffff3"/>
        <w:rPr>
          <w:rFonts w:hint="eastAsia"/>
        </w:rPr>
      </w:pPr>
      <w:r>
        <w:rPr>
          <w:rFonts w:hint="eastAsia"/>
        </w:rPr>
        <w:t>检测人员应具备相应的专业技术能力，持有与检测项目对应的资格证书，熟悉检测方法和合格判定标准。</w:t>
      </w:r>
    </w:p>
    <w:p w14:paraId="52CB01C0" w14:textId="35653407" w:rsidR="00FB6B06" w:rsidRDefault="00FB6B06" w:rsidP="00FB6B06">
      <w:pPr>
        <w:pStyle w:val="affd"/>
        <w:spacing w:before="120" w:after="120"/>
        <w:rPr>
          <w:rFonts w:hint="eastAsia"/>
        </w:rPr>
      </w:pPr>
      <w:bookmarkStart w:id="67" w:name="_Toc212824675"/>
      <w:r>
        <w:rPr>
          <w:rFonts w:hint="eastAsia"/>
        </w:rPr>
        <w:t>施工环境要求</w:t>
      </w:r>
      <w:bookmarkEnd w:id="67"/>
    </w:p>
    <w:p w14:paraId="510EFD1D" w14:textId="77777777" w:rsidR="00FB6B06" w:rsidRDefault="00FB6B06" w:rsidP="00FB6B06">
      <w:pPr>
        <w:pStyle w:val="afffffffff3"/>
        <w:rPr>
          <w:rFonts w:hint="eastAsia"/>
        </w:rPr>
      </w:pPr>
      <w:r>
        <w:rPr>
          <w:rFonts w:hint="eastAsia"/>
        </w:rPr>
        <w:t>室外管道安装环境温度低于 - 5℃时，钢管焊接前应采取预热措施，预热温度不应低于 15℃。</w:t>
      </w:r>
    </w:p>
    <w:p w14:paraId="47111D9F" w14:textId="77777777" w:rsidR="00FB6B06" w:rsidRDefault="00FB6B06" w:rsidP="00FB6B06">
      <w:pPr>
        <w:pStyle w:val="afffffffff3"/>
        <w:rPr>
          <w:rFonts w:hint="eastAsia"/>
        </w:rPr>
      </w:pPr>
      <w:r>
        <w:rPr>
          <w:rFonts w:hint="eastAsia"/>
        </w:rPr>
        <w:t>塑料管道安装环境温度不应低于 0℃，环境温度低于 0℃时，应采取升温防护措施，严禁在低温下强行安装。</w:t>
      </w:r>
    </w:p>
    <w:p w14:paraId="76AA3FAA" w14:textId="77777777" w:rsidR="00FB6B06" w:rsidRDefault="00FB6B06" w:rsidP="00FB6B06">
      <w:pPr>
        <w:pStyle w:val="afffffffff3"/>
        <w:rPr>
          <w:rFonts w:hint="eastAsia"/>
        </w:rPr>
      </w:pPr>
      <w:r>
        <w:rPr>
          <w:rFonts w:hint="eastAsia"/>
        </w:rPr>
        <w:t>焊接作业环境相对湿度不应大于 90%，相对湿度超过规定时，应采取除湿或防护措施后方可作业。</w:t>
      </w:r>
    </w:p>
    <w:p w14:paraId="7C5953F7" w14:textId="77777777" w:rsidR="00FB6B06" w:rsidRDefault="00FB6B06" w:rsidP="00FB6B06">
      <w:pPr>
        <w:pStyle w:val="afffffffff3"/>
        <w:rPr>
          <w:rFonts w:hint="eastAsia"/>
        </w:rPr>
      </w:pPr>
      <w:r>
        <w:rPr>
          <w:rFonts w:hint="eastAsia"/>
        </w:rPr>
        <w:t>防腐涂层施工环境相对湿度不应大于 85%，且环境温度应高于露点温度 3℃以上。</w:t>
      </w:r>
    </w:p>
    <w:p w14:paraId="09F72AA3" w14:textId="77777777" w:rsidR="00FB6B06" w:rsidRDefault="00FB6B06" w:rsidP="00FB6B06">
      <w:pPr>
        <w:pStyle w:val="afffffffff3"/>
        <w:rPr>
          <w:rFonts w:hint="eastAsia"/>
        </w:rPr>
      </w:pPr>
      <w:r>
        <w:rPr>
          <w:rFonts w:hint="eastAsia"/>
        </w:rPr>
        <w:t>施工场地应平整、坚实，无障碍物遮挡，作业面宽度不应小于 0.8m，便于施工机械和人员操作。</w:t>
      </w:r>
    </w:p>
    <w:p w14:paraId="6A2B6516" w14:textId="77777777" w:rsidR="00FB6B06" w:rsidRDefault="00FB6B06" w:rsidP="00FB6B06">
      <w:pPr>
        <w:pStyle w:val="afffffffff3"/>
        <w:rPr>
          <w:rFonts w:hint="eastAsia"/>
        </w:rPr>
      </w:pPr>
      <w:r>
        <w:rPr>
          <w:rFonts w:hint="eastAsia"/>
        </w:rPr>
        <w:t>临时用电设施应符</w:t>
      </w:r>
      <w:r w:rsidRPr="005B579A">
        <w:rPr>
          <w:rFonts w:hint="eastAsia"/>
        </w:rPr>
        <w:t>合 GB 50194</w:t>
      </w:r>
      <w:r>
        <w:rPr>
          <w:rFonts w:hint="eastAsia"/>
        </w:rPr>
        <w:t xml:space="preserve"> 的规定，施工用电电压等级应与施工设备匹配，漏电保护装置应灵敏有效。</w:t>
      </w:r>
    </w:p>
    <w:p w14:paraId="1DD1EDD6" w14:textId="77777777" w:rsidR="00FB6B06" w:rsidRDefault="00FB6B06" w:rsidP="00FB6B06">
      <w:pPr>
        <w:pStyle w:val="afffffffff3"/>
        <w:rPr>
          <w:rFonts w:hint="eastAsia"/>
        </w:rPr>
      </w:pPr>
      <w:r>
        <w:rPr>
          <w:rFonts w:hint="eastAsia"/>
        </w:rPr>
        <w:t>高处作业搭设高度超过 2m 时，应搭设合格的脚手架或操作平台，作业人员应系挂安全带，安全带应高挂低用。</w:t>
      </w:r>
    </w:p>
    <w:p w14:paraId="199DF35A" w14:textId="77777777" w:rsidR="00FB6B06" w:rsidRDefault="00FB6B06" w:rsidP="00FB6B06">
      <w:pPr>
        <w:pStyle w:val="afffffffff3"/>
        <w:rPr>
          <w:rFonts w:hint="eastAsia"/>
        </w:rPr>
      </w:pPr>
      <w:r>
        <w:rPr>
          <w:rFonts w:hint="eastAsia"/>
        </w:rPr>
        <w:t>动火作业应办理动火审批手续，清理作业区域内易燃易爆物品，配备足够的灭火器材，灭火器材有效期应合格，作业后应确认无火灾隐患。</w:t>
      </w:r>
    </w:p>
    <w:p w14:paraId="5B8D778B" w14:textId="0689C896" w:rsidR="00FB6B06" w:rsidRDefault="00FB6B06" w:rsidP="00FB6B06">
      <w:pPr>
        <w:pStyle w:val="affd"/>
        <w:spacing w:before="120" w:after="120"/>
        <w:rPr>
          <w:rFonts w:hint="eastAsia"/>
        </w:rPr>
      </w:pPr>
      <w:bookmarkStart w:id="68" w:name="_Toc212824676"/>
      <w:r>
        <w:rPr>
          <w:rFonts w:hint="eastAsia"/>
        </w:rPr>
        <w:t>检测基本原则</w:t>
      </w:r>
      <w:bookmarkEnd w:id="68"/>
    </w:p>
    <w:p w14:paraId="5D300402" w14:textId="77777777" w:rsidR="00FB6B06" w:rsidRDefault="00FB6B06" w:rsidP="00FB6B06">
      <w:pPr>
        <w:pStyle w:val="afffffffff3"/>
        <w:rPr>
          <w:rFonts w:hint="eastAsia"/>
        </w:rPr>
      </w:pPr>
      <w:r>
        <w:rPr>
          <w:rFonts w:hint="eastAsia"/>
        </w:rPr>
        <w:t>检测工作应遵循公正性原则，检测机构应独立于施工单位和建设单位，不受任何单位和个人的干预。</w:t>
      </w:r>
    </w:p>
    <w:p w14:paraId="1616ABE0" w14:textId="77777777" w:rsidR="00FB6B06" w:rsidRDefault="00FB6B06" w:rsidP="00FB6B06">
      <w:pPr>
        <w:pStyle w:val="afffffffff3"/>
        <w:rPr>
          <w:rFonts w:hint="eastAsia"/>
        </w:rPr>
      </w:pPr>
      <w:r>
        <w:rPr>
          <w:rFonts w:hint="eastAsia"/>
        </w:rPr>
        <w:t>检测工作应遵循准确性原则，检测设备应经法定计量机构校准合格，校准证书在有效期内，检测数据误差应控制在 ±2% 以内。</w:t>
      </w:r>
    </w:p>
    <w:p w14:paraId="7ECC8078" w14:textId="77777777" w:rsidR="00FB6B06" w:rsidRDefault="00FB6B06" w:rsidP="00FB6B06">
      <w:pPr>
        <w:pStyle w:val="afffffffff3"/>
        <w:rPr>
          <w:rFonts w:hint="eastAsia"/>
        </w:rPr>
      </w:pPr>
      <w:r>
        <w:rPr>
          <w:rFonts w:hint="eastAsia"/>
        </w:rPr>
        <w:t>检测工作应遵循规范性原则，检测过程应严格按照本标准及引用文件规定的方法和程序执行，不得擅自更改检测参数。</w:t>
      </w:r>
    </w:p>
    <w:p w14:paraId="06698278" w14:textId="77777777" w:rsidR="00FB6B06" w:rsidRDefault="00FB6B06" w:rsidP="00FB6B06">
      <w:pPr>
        <w:pStyle w:val="afffffffff3"/>
        <w:rPr>
          <w:rFonts w:hint="eastAsia"/>
        </w:rPr>
      </w:pPr>
      <w:r>
        <w:rPr>
          <w:rFonts w:hint="eastAsia"/>
        </w:rPr>
        <w:t>检测工作应遵循全过程追溯原则，检测记录应包含检测时间、地点、人员、设备型号及校准情况、检测数据、检测结果等信息，追溯期限不应少于 5 年。</w:t>
      </w:r>
    </w:p>
    <w:p w14:paraId="18BEE746" w14:textId="77777777" w:rsidR="00FB6B06" w:rsidRDefault="00FB6B06" w:rsidP="00FB6B06">
      <w:pPr>
        <w:pStyle w:val="afffffffff3"/>
        <w:rPr>
          <w:rFonts w:hint="eastAsia"/>
        </w:rPr>
      </w:pPr>
      <w:r>
        <w:rPr>
          <w:rFonts w:hint="eastAsia"/>
        </w:rPr>
        <w:t>检测工作应遵循及时性原则，进场检测应在材料设备使用前完成，过程检测应在工序交接前完成，竣工检测应在系统交付使用前完成。</w:t>
      </w:r>
    </w:p>
    <w:p w14:paraId="6EBB2C50" w14:textId="6EE0E660" w:rsidR="00FB6B06" w:rsidRDefault="00FB6B06" w:rsidP="00FB6B06">
      <w:pPr>
        <w:pStyle w:val="affc"/>
        <w:spacing w:before="240" w:after="240"/>
        <w:rPr>
          <w:rFonts w:hint="eastAsia"/>
        </w:rPr>
      </w:pPr>
      <w:bookmarkStart w:id="69" w:name="_Toc212824677"/>
      <w:r>
        <w:rPr>
          <w:rFonts w:hint="eastAsia"/>
        </w:rPr>
        <w:t>安装技术要求</w:t>
      </w:r>
      <w:bookmarkEnd w:id="69"/>
    </w:p>
    <w:p w14:paraId="1D9FE8A2" w14:textId="44F2E071" w:rsidR="00FB6B06" w:rsidRDefault="00FB6B06" w:rsidP="00FB6B06">
      <w:pPr>
        <w:pStyle w:val="affd"/>
        <w:spacing w:before="120" w:after="120"/>
        <w:rPr>
          <w:rFonts w:hint="eastAsia"/>
        </w:rPr>
      </w:pPr>
      <w:bookmarkStart w:id="70" w:name="_Toc212824678"/>
      <w:r>
        <w:rPr>
          <w:rFonts w:hint="eastAsia"/>
        </w:rPr>
        <w:t>材料与设备要求</w:t>
      </w:r>
      <w:bookmarkEnd w:id="70"/>
    </w:p>
    <w:p w14:paraId="1AAC542A" w14:textId="13A0521B" w:rsidR="00FB6B06" w:rsidRDefault="00FB6B06" w:rsidP="00FB6B06">
      <w:pPr>
        <w:pStyle w:val="afffffffff3"/>
        <w:rPr>
          <w:rFonts w:hint="eastAsia"/>
        </w:rPr>
      </w:pPr>
      <w:r>
        <w:rPr>
          <w:rFonts w:hint="eastAsia"/>
        </w:rPr>
        <w:t>材料与设备进场时，应核查质量证明文件，生活给水管道管材、管件应提供产品合格证、出厂检验报告、卫生安全评价报告</w:t>
      </w:r>
    </w:p>
    <w:p w14:paraId="60258368" w14:textId="77777777" w:rsidR="00FB6B06" w:rsidRDefault="00FB6B06" w:rsidP="00FB6B06">
      <w:pPr>
        <w:pStyle w:val="afffffffff3"/>
        <w:rPr>
          <w:rFonts w:hint="eastAsia"/>
        </w:rPr>
      </w:pPr>
      <w:r>
        <w:rPr>
          <w:rFonts w:hint="eastAsia"/>
        </w:rPr>
        <w:t>燃气管道管材、管件应提供产品合格证、出厂检验报告、型式检验报告、特种设备制造许可证。</w:t>
      </w:r>
    </w:p>
    <w:p w14:paraId="1A2F16CF" w14:textId="77777777" w:rsidR="00FB6B06" w:rsidRDefault="00FB6B06" w:rsidP="00FB6B06">
      <w:pPr>
        <w:pStyle w:val="afffffffff3"/>
        <w:rPr>
          <w:rFonts w:hint="eastAsia"/>
        </w:rPr>
      </w:pPr>
      <w:r>
        <w:rPr>
          <w:rFonts w:hint="eastAsia"/>
        </w:rPr>
        <w:t>阀门、仪表应提供产品合格证、出厂检验报告、精度校准证书，消防专用阀门还应提供消防产品认证证书。</w:t>
      </w:r>
    </w:p>
    <w:p w14:paraId="1B8AB780" w14:textId="77777777" w:rsidR="00FB6B06" w:rsidRDefault="00FB6B06" w:rsidP="00FB6B06">
      <w:pPr>
        <w:pStyle w:val="afffffffff3"/>
        <w:rPr>
          <w:rFonts w:hint="eastAsia"/>
        </w:rPr>
      </w:pPr>
      <w:r>
        <w:rPr>
          <w:rFonts w:hint="eastAsia"/>
        </w:rPr>
        <w:t>管材外观质量应符合以下规定：表面无裂纹、划伤、凹陷、气泡等缺陷，钢管划伤深度不应大于管材壁厚的 10%，塑料管材划伤深度不应大于 0.3mm。</w:t>
      </w:r>
    </w:p>
    <w:p w14:paraId="33AE7B19" w14:textId="77777777" w:rsidR="00FB6B06" w:rsidRDefault="00FB6B06" w:rsidP="00FB6B06">
      <w:pPr>
        <w:pStyle w:val="afffffffff3"/>
        <w:rPr>
          <w:rFonts w:hint="eastAsia"/>
        </w:rPr>
      </w:pPr>
      <w:r>
        <w:rPr>
          <w:rFonts w:hint="eastAsia"/>
        </w:rPr>
        <w:t>管材表面凹陷面积不应超过管材表面积的 5%，凹陷深度不应大于管材外径的 5%。</w:t>
      </w:r>
    </w:p>
    <w:p w14:paraId="47B54081" w14:textId="77777777" w:rsidR="00FB6B06" w:rsidRDefault="00FB6B06" w:rsidP="00FB6B06">
      <w:pPr>
        <w:pStyle w:val="afffffffff3"/>
        <w:rPr>
          <w:rFonts w:hint="eastAsia"/>
        </w:rPr>
      </w:pPr>
      <w:r>
        <w:rPr>
          <w:rFonts w:hint="eastAsia"/>
        </w:rPr>
        <w:t>管件外观质量应符合以下规定：无破损、变形、缺棱掉角等缺陷，密封面应平整、光滑，无划痕、毛刺，螺纹管件螺纹应完整无断牙。</w:t>
      </w:r>
    </w:p>
    <w:p w14:paraId="0F786736" w14:textId="77777777" w:rsidR="00FB6B06" w:rsidRDefault="00FB6B06" w:rsidP="00FB6B06">
      <w:pPr>
        <w:pStyle w:val="afffffffff3"/>
        <w:rPr>
          <w:rFonts w:hint="eastAsia"/>
        </w:rPr>
      </w:pPr>
      <w:r>
        <w:rPr>
          <w:rFonts w:hint="eastAsia"/>
        </w:rPr>
        <w:lastRenderedPageBreak/>
        <w:t>钢管尺寸偏差应符合以下规定：外径偏差 ±0.5mm，壁厚偏差 ±10%，长度偏差 ±5mm/m。</w:t>
      </w:r>
    </w:p>
    <w:p w14:paraId="191C4DFF" w14:textId="77777777" w:rsidR="00FB6B06" w:rsidRDefault="00FB6B06" w:rsidP="00FB6B06">
      <w:pPr>
        <w:pStyle w:val="afffffffff3"/>
        <w:rPr>
          <w:rFonts w:hint="eastAsia"/>
        </w:rPr>
      </w:pPr>
      <w:r>
        <w:rPr>
          <w:rFonts w:hint="eastAsia"/>
        </w:rPr>
        <w:t>塑料管材尺寸偏差</w:t>
      </w:r>
      <w:r w:rsidRPr="005B579A">
        <w:rPr>
          <w:rFonts w:hint="eastAsia"/>
        </w:rPr>
        <w:t>应符合 GB/T 13663.2 的规</w:t>
      </w:r>
      <w:r>
        <w:rPr>
          <w:rFonts w:hint="eastAsia"/>
        </w:rPr>
        <w:t>定，外径偏差 ±0.3mm，壁厚偏差 ±12%，长度偏差 ±10mm/m。</w:t>
      </w:r>
    </w:p>
    <w:p w14:paraId="6DE8FF22" w14:textId="77777777" w:rsidR="00FB6B06" w:rsidRDefault="00FB6B06" w:rsidP="00FB6B06">
      <w:pPr>
        <w:pStyle w:val="afffffffff3"/>
        <w:rPr>
          <w:rFonts w:hint="eastAsia"/>
        </w:rPr>
      </w:pPr>
      <w:r>
        <w:rPr>
          <w:rFonts w:hint="eastAsia"/>
        </w:rPr>
        <w:t xml:space="preserve">阀门进场后应进行强度试验和严密性试验，强度试验压力应为阀门公称压力的 1.5 </w:t>
      </w:r>
      <w:proofErr w:type="gramStart"/>
      <w:r>
        <w:rPr>
          <w:rFonts w:hint="eastAsia"/>
        </w:rPr>
        <w:t>倍</w:t>
      </w:r>
      <w:proofErr w:type="gramEnd"/>
      <w:r>
        <w:rPr>
          <w:rFonts w:hint="eastAsia"/>
        </w:rPr>
        <w:t>，保压时间不应少于 5min，无渗漏为合格。</w:t>
      </w:r>
    </w:p>
    <w:p w14:paraId="1E90B0D7" w14:textId="77777777" w:rsidR="00FB6B06" w:rsidRDefault="00FB6B06" w:rsidP="00FB6B06">
      <w:pPr>
        <w:pStyle w:val="afffffffff3"/>
        <w:rPr>
          <w:rFonts w:hint="eastAsia"/>
        </w:rPr>
      </w:pPr>
      <w:r>
        <w:rPr>
          <w:rFonts w:hint="eastAsia"/>
        </w:rPr>
        <w:t xml:space="preserve">阀门严密性试验压力应为阀门公称压力的 1.1 </w:t>
      </w:r>
      <w:proofErr w:type="gramStart"/>
      <w:r>
        <w:rPr>
          <w:rFonts w:hint="eastAsia"/>
        </w:rPr>
        <w:t>倍</w:t>
      </w:r>
      <w:proofErr w:type="gramEnd"/>
      <w:r>
        <w:rPr>
          <w:rFonts w:hint="eastAsia"/>
        </w:rPr>
        <w:t>，保压时间不应少于 2min，无渗漏为合格，试验合格的阀门应做好标识。</w:t>
      </w:r>
    </w:p>
    <w:p w14:paraId="2FDCFAC1" w14:textId="34993AB9" w:rsidR="00FB6B06" w:rsidRDefault="00FB6B06" w:rsidP="00FB6B06">
      <w:pPr>
        <w:pStyle w:val="affd"/>
        <w:spacing w:before="120" w:after="120"/>
        <w:rPr>
          <w:rFonts w:hint="eastAsia"/>
        </w:rPr>
      </w:pPr>
      <w:bookmarkStart w:id="71" w:name="_Toc212824679"/>
      <w:r>
        <w:rPr>
          <w:rFonts w:hint="eastAsia"/>
        </w:rPr>
        <w:t>管道加工</w:t>
      </w:r>
      <w:bookmarkEnd w:id="71"/>
    </w:p>
    <w:p w14:paraId="4B8C7F00" w14:textId="77777777" w:rsidR="00FB6B06" w:rsidRDefault="00FB6B06" w:rsidP="00FB6B06">
      <w:pPr>
        <w:pStyle w:val="afffffffff3"/>
        <w:rPr>
          <w:rFonts w:hint="eastAsia"/>
        </w:rPr>
      </w:pPr>
      <w:r>
        <w:rPr>
          <w:rFonts w:hint="eastAsia"/>
        </w:rPr>
        <w:t>钢管切割应符合以下规定：采用机械切割时，切口平面与管道轴线垂直度偏差不应大于管道外径的 1%，且不应大于 3mm。</w:t>
      </w:r>
    </w:p>
    <w:p w14:paraId="67F10860" w14:textId="77777777" w:rsidR="00FB6B06" w:rsidRDefault="00FB6B06" w:rsidP="00FB6B06">
      <w:pPr>
        <w:pStyle w:val="afffffffff3"/>
        <w:rPr>
          <w:rFonts w:hint="eastAsia"/>
        </w:rPr>
      </w:pPr>
      <w:r>
        <w:rPr>
          <w:rFonts w:hint="eastAsia"/>
        </w:rPr>
        <w:t>采用火焰切割时，切口应清除氧化皮、熔渣，打磨光滑，打磨后管材壁厚不应小于设计壁厚。</w:t>
      </w:r>
    </w:p>
    <w:p w14:paraId="24DB41DD" w14:textId="77777777" w:rsidR="00FB6B06" w:rsidRDefault="00FB6B06" w:rsidP="00FB6B06">
      <w:pPr>
        <w:pStyle w:val="afffffffff3"/>
        <w:rPr>
          <w:rFonts w:hint="eastAsia"/>
        </w:rPr>
      </w:pPr>
      <w:r>
        <w:rPr>
          <w:rFonts w:hint="eastAsia"/>
        </w:rPr>
        <w:t>管道坡</w:t>
      </w:r>
      <w:proofErr w:type="gramStart"/>
      <w:r>
        <w:rPr>
          <w:rFonts w:hint="eastAsia"/>
        </w:rPr>
        <w:t>口加工</w:t>
      </w:r>
      <w:proofErr w:type="gramEnd"/>
      <w:r>
        <w:rPr>
          <w:rFonts w:hint="eastAsia"/>
        </w:rPr>
        <w:t>应符合以下规定：对接焊接钢管坡口角度应为 60°±5°，</w:t>
      </w:r>
      <w:proofErr w:type="gramStart"/>
      <w:r>
        <w:rPr>
          <w:rFonts w:hint="eastAsia"/>
        </w:rPr>
        <w:t>钝边厚度</w:t>
      </w:r>
      <w:proofErr w:type="gramEnd"/>
      <w:r>
        <w:rPr>
          <w:rFonts w:hint="eastAsia"/>
        </w:rPr>
        <w:t>应为 1.5mm~2.5mm，坡口间隙应为 2mm~3mm。</w:t>
      </w:r>
    </w:p>
    <w:p w14:paraId="0A7A7FD9" w14:textId="77777777" w:rsidR="00FB6B06" w:rsidRDefault="00FB6B06" w:rsidP="00FB6B06">
      <w:pPr>
        <w:pStyle w:val="afffffffff3"/>
        <w:rPr>
          <w:rFonts w:hint="eastAsia"/>
        </w:rPr>
      </w:pPr>
      <w:r>
        <w:rPr>
          <w:rFonts w:hint="eastAsia"/>
        </w:rPr>
        <w:t>坡口表面应无裂纹、夹渣、氧化皮等缺陷，坡口粗糙度 Ra 不应大于 6.3μm，采用角磨机打磨成型。</w:t>
      </w:r>
    </w:p>
    <w:p w14:paraId="18876307" w14:textId="77777777" w:rsidR="00FB6B06" w:rsidRDefault="00FB6B06" w:rsidP="00FB6B06">
      <w:pPr>
        <w:pStyle w:val="afffffffff3"/>
        <w:rPr>
          <w:rFonts w:hint="eastAsia"/>
        </w:rPr>
      </w:pPr>
      <w:r>
        <w:rPr>
          <w:rFonts w:hint="eastAsia"/>
        </w:rPr>
        <w:t xml:space="preserve">钢管弯曲加工应符合以下规定：冷弯时，弯曲半径不应小于钢管外径的 6 </w:t>
      </w:r>
      <w:proofErr w:type="gramStart"/>
      <w:r>
        <w:rPr>
          <w:rFonts w:hint="eastAsia"/>
        </w:rPr>
        <w:t>倍</w:t>
      </w:r>
      <w:proofErr w:type="gramEnd"/>
      <w:r>
        <w:rPr>
          <w:rFonts w:hint="eastAsia"/>
        </w:rPr>
        <w:t>；</w:t>
      </w:r>
      <w:proofErr w:type="gramStart"/>
      <w:r>
        <w:rPr>
          <w:rFonts w:hint="eastAsia"/>
        </w:rPr>
        <w:t>热弯时</w:t>
      </w:r>
      <w:proofErr w:type="gramEnd"/>
      <w:r>
        <w:rPr>
          <w:rFonts w:hint="eastAsia"/>
        </w:rPr>
        <w:t xml:space="preserve">，弯曲半径不应小于钢管外径的 4 </w:t>
      </w:r>
      <w:proofErr w:type="gramStart"/>
      <w:r>
        <w:rPr>
          <w:rFonts w:hint="eastAsia"/>
        </w:rPr>
        <w:t>倍</w:t>
      </w:r>
      <w:proofErr w:type="gramEnd"/>
      <w:r>
        <w:rPr>
          <w:rFonts w:hint="eastAsia"/>
        </w:rPr>
        <w:t>。</w:t>
      </w:r>
    </w:p>
    <w:p w14:paraId="1CEECA0E" w14:textId="77777777" w:rsidR="00FB6B06" w:rsidRDefault="00FB6B06" w:rsidP="00FB6B06">
      <w:pPr>
        <w:pStyle w:val="afffffffff3"/>
        <w:rPr>
          <w:rFonts w:hint="eastAsia"/>
        </w:rPr>
      </w:pPr>
      <w:r>
        <w:rPr>
          <w:rFonts w:hint="eastAsia"/>
        </w:rPr>
        <w:t>弯曲后管道内壁无褶皱、凹陷，</w:t>
      </w:r>
      <w:proofErr w:type="gramStart"/>
      <w:r>
        <w:rPr>
          <w:rFonts w:hint="eastAsia"/>
        </w:rPr>
        <w:t>外径变</w:t>
      </w:r>
      <w:proofErr w:type="gramEnd"/>
      <w:r>
        <w:rPr>
          <w:rFonts w:hint="eastAsia"/>
        </w:rPr>
        <w:t>形率不应超过 3%，管道轴线偏移不应大于管道长度的 1%。</w:t>
      </w:r>
    </w:p>
    <w:p w14:paraId="0FCA2BA5" w14:textId="77777777" w:rsidR="00FB6B06" w:rsidRDefault="00FB6B06" w:rsidP="00FB6B06">
      <w:pPr>
        <w:pStyle w:val="afffffffff3"/>
        <w:rPr>
          <w:rFonts w:hint="eastAsia"/>
        </w:rPr>
      </w:pPr>
      <w:r>
        <w:rPr>
          <w:rFonts w:hint="eastAsia"/>
        </w:rPr>
        <w:t xml:space="preserve">塑料管道弯曲加工应符合以下规定：采用专用弯曲工具，弯曲半径不应小于管材外径的 10 </w:t>
      </w:r>
      <w:proofErr w:type="gramStart"/>
      <w:r>
        <w:rPr>
          <w:rFonts w:hint="eastAsia"/>
        </w:rPr>
        <w:t>倍</w:t>
      </w:r>
      <w:proofErr w:type="gramEnd"/>
      <w:r>
        <w:rPr>
          <w:rFonts w:hint="eastAsia"/>
        </w:rPr>
        <w:t>，弯曲温度应控制在 40℃~60℃之间。</w:t>
      </w:r>
    </w:p>
    <w:p w14:paraId="59F90107" w14:textId="77777777" w:rsidR="00FB6B06" w:rsidRDefault="00FB6B06" w:rsidP="00FB6B06">
      <w:pPr>
        <w:pStyle w:val="afffffffff3"/>
        <w:rPr>
          <w:rFonts w:hint="eastAsia"/>
        </w:rPr>
      </w:pPr>
      <w:r>
        <w:rPr>
          <w:rFonts w:hint="eastAsia"/>
        </w:rPr>
        <w:t>弯曲后塑料管道无裂纹、分层现象，弯曲部位壁厚减薄率不应超过 10%。</w:t>
      </w:r>
    </w:p>
    <w:p w14:paraId="40A94A33" w14:textId="756EA5B8" w:rsidR="00FB6B06" w:rsidRDefault="00FB6B06" w:rsidP="00FB6B06">
      <w:pPr>
        <w:pStyle w:val="affd"/>
        <w:spacing w:before="120" w:after="120"/>
        <w:rPr>
          <w:rFonts w:hint="eastAsia"/>
        </w:rPr>
      </w:pPr>
      <w:bookmarkStart w:id="72" w:name="_Toc212824680"/>
      <w:r>
        <w:rPr>
          <w:rFonts w:hint="eastAsia"/>
        </w:rPr>
        <w:t>管道连接</w:t>
      </w:r>
      <w:bookmarkEnd w:id="72"/>
    </w:p>
    <w:p w14:paraId="39906C81" w14:textId="08D10121" w:rsidR="00FB6B06" w:rsidRPr="005B579A" w:rsidRDefault="00FB6B06" w:rsidP="00FB6B06">
      <w:pPr>
        <w:pStyle w:val="afffffffff3"/>
        <w:rPr>
          <w:rFonts w:hint="eastAsia"/>
        </w:rPr>
      </w:pPr>
      <w:r>
        <w:rPr>
          <w:rFonts w:hint="eastAsia"/>
        </w:rPr>
        <w:t>螺纹加工应</w:t>
      </w:r>
      <w:r w:rsidRPr="005B579A">
        <w:rPr>
          <w:rFonts w:hint="eastAsia"/>
        </w:rPr>
        <w:t xml:space="preserve">符合 </w:t>
      </w:r>
      <w:bookmarkStart w:id="73" w:name="OLE_LINK1"/>
      <w:r w:rsidRPr="005B579A">
        <w:rPr>
          <w:rFonts w:hint="eastAsia"/>
        </w:rPr>
        <w:t xml:space="preserve">GB/T 7306.2 </w:t>
      </w:r>
      <w:bookmarkEnd w:id="73"/>
      <w:r w:rsidRPr="005B579A">
        <w:rPr>
          <w:rFonts w:hint="eastAsia"/>
        </w:rPr>
        <w:t>的要求，螺纹牙型完整，无断牙、缺牙，齿顶宽度不应超过 0.25mm。</w:t>
      </w:r>
    </w:p>
    <w:p w14:paraId="749F72DE" w14:textId="77777777" w:rsidR="00FB6B06" w:rsidRPr="005B579A" w:rsidRDefault="00FB6B06" w:rsidP="00FB6B06">
      <w:pPr>
        <w:pStyle w:val="afffffffff3"/>
        <w:rPr>
          <w:rFonts w:hint="eastAsia"/>
        </w:rPr>
      </w:pPr>
      <w:r w:rsidRPr="005B579A">
        <w:rPr>
          <w:rFonts w:hint="eastAsia"/>
        </w:rPr>
        <w:t>螺纹连接前应清除螺纹表面油污、杂质，缠绕聚四氟乙烯带时应顺时针方向缠绕，缠绕层数应为 3~5 层，缠绕长度应覆盖整个螺纹段。</w:t>
      </w:r>
    </w:p>
    <w:p w14:paraId="24069EF8" w14:textId="77777777" w:rsidR="00FB6B06" w:rsidRPr="005B579A" w:rsidRDefault="00FB6B06" w:rsidP="00FB6B06">
      <w:pPr>
        <w:pStyle w:val="afffffffff3"/>
      </w:pPr>
      <w:r w:rsidRPr="005B579A">
        <w:rPr>
          <w:rFonts w:hint="eastAsia"/>
        </w:rPr>
        <w:t>螺纹连接后外露螺纹应为</w:t>
      </w:r>
      <w:r w:rsidRPr="005B579A">
        <w:t xml:space="preserve"> 2~3 </w:t>
      </w:r>
      <w:r w:rsidRPr="005B579A">
        <w:rPr>
          <w:rFonts w:hint="eastAsia"/>
        </w:rPr>
        <w:t>扣，接口处应密封严密，无渗漏，拧紧力矩应符合：</w:t>
      </w:r>
      <w:r w:rsidRPr="005B579A">
        <w:t xml:space="preserve">DN15 </w:t>
      </w:r>
      <w:r w:rsidRPr="005B579A">
        <w:rPr>
          <w:rFonts w:hint="eastAsia"/>
        </w:rPr>
        <w:t>管道不应小于</w:t>
      </w:r>
      <w:r w:rsidRPr="005B579A">
        <w:t xml:space="preserve"> 15N</w:t>
      </w:r>
      <w:r w:rsidRPr="005B579A">
        <w:rPr>
          <w:rFonts w:ascii="微软雅黑" w:eastAsia="微软雅黑" w:hAnsi="微软雅黑" w:cs="微软雅黑" w:hint="eastAsia"/>
        </w:rPr>
        <w:t>・</w:t>
      </w:r>
      <w:r w:rsidRPr="005B579A">
        <w:t>m</w:t>
      </w:r>
      <w:r w:rsidRPr="005B579A">
        <w:rPr>
          <w:rFonts w:hint="eastAsia"/>
        </w:rPr>
        <w:t>，</w:t>
      </w:r>
      <w:r w:rsidRPr="005B579A">
        <w:t xml:space="preserve">DN20 </w:t>
      </w:r>
      <w:r w:rsidRPr="005B579A">
        <w:rPr>
          <w:rFonts w:hint="eastAsia"/>
        </w:rPr>
        <w:t>管道不应小于</w:t>
      </w:r>
      <w:r w:rsidRPr="005B579A">
        <w:t xml:space="preserve"> 25N</w:t>
      </w:r>
      <w:r w:rsidRPr="005B579A">
        <w:rPr>
          <w:rFonts w:ascii="微软雅黑" w:eastAsia="微软雅黑" w:hAnsi="微软雅黑" w:cs="微软雅黑" w:hint="eastAsia"/>
        </w:rPr>
        <w:t>・</w:t>
      </w:r>
      <w:r w:rsidRPr="005B579A">
        <w:t>m</w:t>
      </w:r>
      <w:r w:rsidRPr="005B579A">
        <w:rPr>
          <w:rFonts w:hint="eastAsia"/>
        </w:rPr>
        <w:t>，</w:t>
      </w:r>
      <w:r w:rsidRPr="005B579A">
        <w:t xml:space="preserve">DN25 </w:t>
      </w:r>
      <w:r w:rsidRPr="005B579A">
        <w:rPr>
          <w:rFonts w:hint="eastAsia"/>
        </w:rPr>
        <w:t>管道不应小于</w:t>
      </w:r>
      <w:r w:rsidRPr="005B579A">
        <w:t xml:space="preserve"> 35N</w:t>
      </w:r>
      <w:r w:rsidRPr="005B579A">
        <w:rPr>
          <w:rFonts w:ascii="微软雅黑" w:eastAsia="微软雅黑" w:hAnsi="微软雅黑" w:cs="微软雅黑" w:hint="eastAsia"/>
        </w:rPr>
        <w:t>・</w:t>
      </w:r>
      <w:r w:rsidRPr="005B579A">
        <w:t>m</w:t>
      </w:r>
      <w:r w:rsidRPr="005B579A">
        <w:rPr>
          <w:rFonts w:hint="eastAsia"/>
        </w:rPr>
        <w:t>。</w:t>
      </w:r>
    </w:p>
    <w:p w14:paraId="2D0D4E5C" w14:textId="552513B2" w:rsidR="00FB6B06" w:rsidRPr="005B579A" w:rsidRDefault="00FB6B06" w:rsidP="00FB6B06">
      <w:pPr>
        <w:pStyle w:val="afffffffff3"/>
        <w:rPr>
          <w:rFonts w:hint="eastAsia"/>
        </w:rPr>
      </w:pPr>
      <w:r w:rsidRPr="005B579A">
        <w:rPr>
          <w:rFonts w:hint="eastAsia"/>
        </w:rPr>
        <w:t>手工电弧焊焊缝高度不应小于管材壁厚，焊缝宽度</w:t>
      </w:r>
      <w:proofErr w:type="gramStart"/>
      <w:r w:rsidRPr="005B579A">
        <w:rPr>
          <w:rFonts w:hint="eastAsia"/>
        </w:rPr>
        <w:t>应比坡口</w:t>
      </w:r>
      <w:proofErr w:type="gramEnd"/>
      <w:r w:rsidRPr="005B579A">
        <w:rPr>
          <w:rFonts w:hint="eastAsia"/>
        </w:rPr>
        <w:t>宽度每</w:t>
      </w:r>
      <w:proofErr w:type="gramStart"/>
      <w:r w:rsidRPr="005B579A">
        <w:rPr>
          <w:rFonts w:hint="eastAsia"/>
        </w:rPr>
        <w:t>侧增加</w:t>
      </w:r>
      <w:proofErr w:type="gramEnd"/>
      <w:r w:rsidRPr="005B579A">
        <w:rPr>
          <w:rFonts w:hint="eastAsia"/>
        </w:rPr>
        <w:t xml:space="preserve"> 1mm~2mm。</w:t>
      </w:r>
    </w:p>
    <w:p w14:paraId="7283F716" w14:textId="77777777" w:rsidR="00FB6B06" w:rsidRPr="005B579A" w:rsidRDefault="00FB6B06" w:rsidP="00FB6B06">
      <w:pPr>
        <w:pStyle w:val="afffffffff3"/>
        <w:rPr>
          <w:rFonts w:hint="eastAsia"/>
        </w:rPr>
      </w:pPr>
      <w:r w:rsidRPr="005B579A">
        <w:rPr>
          <w:rFonts w:hint="eastAsia"/>
        </w:rPr>
        <w:t>焊缝表面无裂纹、气孔、夹渣、未焊透、未熔合等缺陷，气孔直径不应大于 3mm，单个气孔面积不应超过焊缝面积的 0.5%。</w:t>
      </w:r>
    </w:p>
    <w:p w14:paraId="4BAAF4C3" w14:textId="77777777" w:rsidR="00FB6B06" w:rsidRPr="005B579A" w:rsidRDefault="00FB6B06" w:rsidP="00FB6B06">
      <w:pPr>
        <w:pStyle w:val="afffffffff3"/>
        <w:rPr>
          <w:rFonts w:hint="eastAsia"/>
        </w:rPr>
      </w:pPr>
      <w:r w:rsidRPr="005B579A">
        <w:rPr>
          <w:rFonts w:hint="eastAsia"/>
        </w:rPr>
        <w:t>焊缝累计气孔面积不应超过焊缝面积的 1%，</w:t>
      </w:r>
      <w:proofErr w:type="gramStart"/>
      <w:r w:rsidRPr="005B579A">
        <w:rPr>
          <w:rFonts w:hint="eastAsia"/>
        </w:rPr>
        <w:t>咬边深度</w:t>
      </w:r>
      <w:proofErr w:type="gramEnd"/>
      <w:r w:rsidRPr="005B579A">
        <w:rPr>
          <w:rFonts w:hint="eastAsia"/>
        </w:rPr>
        <w:t>不应大于 0.5mm，</w:t>
      </w:r>
      <w:proofErr w:type="gramStart"/>
      <w:r w:rsidRPr="005B579A">
        <w:rPr>
          <w:rFonts w:hint="eastAsia"/>
        </w:rPr>
        <w:t>咬边长度</w:t>
      </w:r>
      <w:proofErr w:type="gramEnd"/>
      <w:r w:rsidRPr="005B579A">
        <w:rPr>
          <w:rFonts w:hint="eastAsia"/>
        </w:rPr>
        <w:t>不应超过焊缝长度的 10%。</w:t>
      </w:r>
    </w:p>
    <w:p w14:paraId="787CBAB9" w14:textId="77777777" w:rsidR="00FB6B06" w:rsidRDefault="00FB6B06" w:rsidP="00FB6B06">
      <w:pPr>
        <w:pStyle w:val="afffffffff3"/>
        <w:rPr>
          <w:rFonts w:hint="eastAsia"/>
        </w:rPr>
      </w:pPr>
      <w:r w:rsidRPr="005B579A">
        <w:rPr>
          <w:rFonts w:hint="eastAsia"/>
        </w:rPr>
        <w:t>焊接接头无损检测应符合 GB/T 12605 的规</w:t>
      </w:r>
      <w:r>
        <w:rPr>
          <w:rFonts w:hint="eastAsia"/>
        </w:rPr>
        <w:t>定，Ⅰ、Ⅱ 级焊缝探伤合格率应为 100%，Ⅲ 级焊缝探伤合格率不应低于 95%。</w:t>
      </w:r>
    </w:p>
    <w:p w14:paraId="64143BE6" w14:textId="0A718329" w:rsidR="00FB6B06" w:rsidRDefault="00FB6B06" w:rsidP="00FB6B06">
      <w:pPr>
        <w:pStyle w:val="afffffffff3"/>
        <w:rPr>
          <w:rFonts w:hint="eastAsia"/>
        </w:rPr>
      </w:pPr>
      <w:r>
        <w:rPr>
          <w:rFonts w:hint="eastAsia"/>
        </w:rPr>
        <w:t>法兰密封面应与管道轴线垂直，垂直度偏差不应大于法兰外径的 0.5%，法兰连接时两密封面应平行，平行度偏差不应大于 0.2mm。</w:t>
      </w:r>
    </w:p>
    <w:p w14:paraId="774AC795" w14:textId="77777777" w:rsidR="00FB6B06" w:rsidRDefault="00FB6B06" w:rsidP="00FB6B06">
      <w:pPr>
        <w:pStyle w:val="afffffffff3"/>
      </w:pPr>
      <w:r>
        <w:rPr>
          <w:rFonts w:hint="eastAsia"/>
        </w:rPr>
        <w:t>螺栓规格应与法兰配套，螺栓材质应与管材匹配，螺栓拧紧时采用对称交叉方式，拧紧力矩应符合：</w:t>
      </w:r>
      <w:r>
        <w:t xml:space="preserve">M16 </w:t>
      </w:r>
      <w:r>
        <w:rPr>
          <w:rFonts w:hint="eastAsia"/>
        </w:rPr>
        <w:t>螺栓不应小于</w:t>
      </w:r>
      <w:r>
        <w:t xml:space="preserve"> 45N</w:t>
      </w:r>
      <w:r>
        <w:rPr>
          <w:rFonts w:ascii="微软雅黑" w:eastAsia="微软雅黑" w:hAnsi="微软雅黑" w:cs="微软雅黑" w:hint="eastAsia"/>
        </w:rPr>
        <w:t>・</w:t>
      </w:r>
      <w:r>
        <w:t>m</w:t>
      </w:r>
      <w:r>
        <w:rPr>
          <w:rFonts w:hint="eastAsia"/>
        </w:rPr>
        <w:t>，</w:t>
      </w:r>
      <w:r>
        <w:t xml:space="preserve">M20 </w:t>
      </w:r>
      <w:r>
        <w:rPr>
          <w:rFonts w:hint="eastAsia"/>
        </w:rPr>
        <w:t>螺栓不应小于</w:t>
      </w:r>
      <w:r>
        <w:t xml:space="preserve"> 80N</w:t>
      </w:r>
      <w:r>
        <w:rPr>
          <w:rFonts w:ascii="微软雅黑" w:eastAsia="微软雅黑" w:hAnsi="微软雅黑" w:cs="微软雅黑" w:hint="eastAsia"/>
        </w:rPr>
        <w:t>・</w:t>
      </w:r>
      <w:r>
        <w:t>m</w:t>
      </w:r>
      <w:r>
        <w:rPr>
          <w:rFonts w:hint="eastAsia"/>
        </w:rPr>
        <w:t>，</w:t>
      </w:r>
      <w:r>
        <w:t xml:space="preserve">M24 </w:t>
      </w:r>
      <w:r>
        <w:rPr>
          <w:rFonts w:hint="eastAsia"/>
        </w:rPr>
        <w:t>螺栓不应小于</w:t>
      </w:r>
      <w:r>
        <w:t xml:space="preserve"> 120N</w:t>
      </w:r>
      <w:r>
        <w:rPr>
          <w:rFonts w:ascii="微软雅黑" w:eastAsia="微软雅黑" w:hAnsi="微软雅黑" w:cs="微软雅黑" w:hint="eastAsia"/>
        </w:rPr>
        <w:t>・</w:t>
      </w:r>
      <w:r>
        <w:t>m</w:t>
      </w:r>
      <w:r>
        <w:rPr>
          <w:rFonts w:hint="eastAsia"/>
        </w:rPr>
        <w:t>。</w:t>
      </w:r>
    </w:p>
    <w:p w14:paraId="0AD7A7F4" w14:textId="77777777" w:rsidR="00FB6B06" w:rsidRDefault="00FB6B06" w:rsidP="00FB6B06">
      <w:pPr>
        <w:pStyle w:val="afffffffff3"/>
        <w:rPr>
          <w:rFonts w:hint="eastAsia"/>
        </w:rPr>
      </w:pPr>
      <w:r>
        <w:rPr>
          <w:rFonts w:hint="eastAsia"/>
        </w:rPr>
        <w:t>法兰间密封垫片应与法兰密封</w:t>
      </w:r>
      <w:proofErr w:type="gramStart"/>
      <w:r>
        <w:rPr>
          <w:rFonts w:hint="eastAsia"/>
        </w:rPr>
        <w:t>面类型</w:t>
      </w:r>
      <w:proofErr w:type="gramEnd"/>
      <w:r>
        <w:rPr>
          <w:rFonts w:hint="eastAsia"/>
        </w:rPr>
        <w:t>匹配，垫片无破损、老化，安装时垫片应居中放置，不得偏斜，螺栓拧紧后垫片应均匀受压。</w:t>
      </w:r>
    </w:p>
    <w:p w14:paraId="0E52E2D5" w14:textId="3FC17A29" w:rsidR="00FB6B06" w:rsidRDefault="00FB6B06" w:rsidP="00FB6B06">
      <w:pPr>
        <w:pStyle w:val="afffffffff3"/>
        <w:rPr>
          <w:rFonts w:hint="eastAsia"/>
        </w:rPr>
      </w:pPr>
      <w:r>
        <w:rPr>
          <w:rFonts w:hint="eastAsia"/>
        </w:rPr>
        <w:t xml:space="preserve">插口应清理干净并打磨毛糙，打磨长度不应小于插入深度，插入深度不应小于管材外径的 1.5 </w:t>
      </w:r>
      <w:proofErr w:type="gramStart"/>
      <w:r>
        <w:rPr>
          <w:rFonts w:hint="eastAsia"/>
        </w:rPr>
        <w:t>倍</w:t>
      </w:r>
      <w:proofErr w:type="gramEnd"/>
      <w:r>
        <w:rPr>
          <w:rFonts w:hint="eastAsia"/>
        </w:rPr>
        <w:t>，且不应小于 50mm。</w:t>
      </w:r>
    </w:p>
    <w:p w14:paraId="1CD4B8C8" w14:textId="77777777" w:rsidR="00FB6B06" w:rsidRDefault="00FB6B06" w:rsidP="00FB6B06">
      <w:pPr>
        <w:pStyle w:val="afffffffff3"/>
        <w:rPr>
          <w:rFonts w:hint="eastAsia"/>
        </w:rPr>
      </w:pPr>
      <w:r>
        <w:rPr>
          <w:rFonts w:hint="eastAsia"/>
        </w:rPr>
        <w:t>粘接连接时，胶粘剂应与管材材质匹配，胶粘剂涂抹应均匀，涂抹厚度应为 0.5mm~1mm，涂抹范围应覆盖插口整个插入长度。</w:t>
      </w:r>
    </w:p>
    <w:p w14:paraId="27C19B5D" w14:textId="77777777" w:rsidR="00FB6B06" w:rsidRDefault="00FB6B06" w:rsidP="00FB6B06">
      <w:pPr>
        <w:pStyle w:val="afffffffff3"/>
        <w:rPr>
          <w:rFonts w:hint="eastAsia"/>
        </w:rPr>
      </w:pPr>
      <w:r>
        <w:rPr>
          <w:rFonts w:hint="eastAsia"/>
        </w:rPr>
        <w:t>粘接后应保持固定状态不少于 30min，待胶粘剂完全固化后方可进行后续工序，固化期间不得移动管道或施加外力。</w:t>
      </w:r>
    </w:p>
    <w:p w14:paraId="4971F5EF" w14:textId="79FBB862" w:rsidR="00FB6B06" w:rsidRDefault="00FB6B06" w:rsidP="00FB6B06">
      <w:pPr>
        <w:pStyle w:val="affd"/>
        <w:spacing w:before="120" w:after="120"/>
        <w:rPr>
          <w:rFonts w:hint="eastAsia"/>
        </w:rPr>
      </w:pPr>
      <w:bookmarkStart w:id="74" w:name="_Toc212824681"/>
      <w:r>
        <w:rPr>
          <w:rFonts w:hint="eastAsia"/>
        </w:rPr>
        <w:lastRenderedPageBreak/>
        <w:t>管道敷设与固定</w:t>
      </w:r>
      <w:bookmarkEnd w:id="74"/>
    </w:p>
    <w:p w14:paraId="33F49FAD" w14:textId="77777777" w:rsidR="00FB6B06" w:rsidRDefault="00FB6B06" w:rsidP="00FB6B06">
      <w:pPr>
        <w:pStyle w:val="afffffffff3"/>
        <w:rPr>
          <w:rFonts w:hint="eastAsia"/>
        </w:rPr>
      </w:pPr>
      <w:r>
        <w:rPr>
          <w:rFonts w:hint="eastAsia"/>
        </w:rPr>
        <w:t>管道敷设路径应严格按照设计文件执行，不得擅自更改，确需变更时应经设计单位同意并出具设计变更文件。</w:t>
      </w:r>
    </w:p>
    <w:p w14:paraId="4A9E7F1F" w14:textId="77777777" w:rsidR="00FB6B06" w:rsidRDefault="00FB6B06" w:rsidP="00FB6B06">
      <w:pPr>
        <w:pStyle w:val="afffffffff3"/>
        <w:rPr>
          <w:rFonts w:hint="eastAsia"/>
        </w:rPr>
      </w:pPr>
      <w:r>
        <w:rPr>
          <w:rFonts w:hint="eastAsia"/>
        </w:rPr>
        <w:t>管道与其他管线平行敷设时，净距应符合以下规定：与电力电缆净距不应小于 0.5m，与通信电缆净距不应小于 0.25m，与热力管道净距不应小于 1.0m。</w:t>
      </w:r>
    </w:p>
    <w:p w14:paraId="3D7FA8D8" w14:textId="77777777" w:rsidR="00FB6B06" w:rsidRDefault="00FB6B06" w:rsidP="00FB6B06">
      <w:pPr>
        <w:pStyle w:val="afffffffff3"/>
        <w:rPr>
          <w:rFonts w:hint="eastAsia"/>
        </w:rPr>
      </w:pPr>
      <w:r>
        <w:rPr>
          <w:rFonts w:hint="eastAsia"/>
        </w:rPr>
        <w:t>管道与其他管线交叉敷设时，净距应符合以下规定：与电力电缆净距不应小于 0.2m，与通信电缆净距不应小于 0.1m，与热力管道净距不应小于 0.5m，交叉处应设置防护套管。</w:t>
      </w:r>
    </w:p>
    <w:p w14:paraId="657D457A" w14:textId="77777777" w:rsidR="00FB6B06" w:rsidRDefault="00FB6B06" w:rsidP="00FB6B06">
      <w:pPr>
        <w:pStyle w:val="afffffffff3"/>
        <w:rPr>
          <w:rFonts w:hint="eastAsia"/>
        </w:rPr>
      </w:pPr>
      <w:r>
        <w:rPr>
          <w:rFonts w:hint="eastAsia"/>
        </w:rPr>
        <w:t>生活排水管道坡度应符合以下规定：DN50 管道坡度不应小于 3%，DN75 管道坡度不应小于 1.5%，DN100 管道坡度不应小于 1%，DN150 管道坡度不应小于 0.5%，DN200 管道坡度不应小于 0.3%。</w:t>
      </w:r>
    </w:p>
    <w:p w14:paraId="11DF3F73" w14:textId="77777777" w:rsidR="00FB6B06" w:rsidRDefault="00FB6B06" w:rsidP="00FB6B06">
      <w:pPr>
        <w:pStyle w:val="afffffffff3"/>
        <w:rPr>
          <w:rFonts w:hint="eastAsia"/>
        </w:rPr>
      </w:pPr>
      <w:r>
        <w:rPr>
          <w:rFonts w:hint="eastAsia"/>
        </w:rPr>
        <w:t>雨水管道坡度不应小于 0.3%，污水管道坡度不应小于 0.5%，管道坡度偏差允许值为 ±0.001。</w:t>
      </w:r>
    </w:p>
    <w:p w14:paraId="3C91E85C" w14:textId="77777777" w:rsidR="00FB6B06" w:rsidRDefault="00FB6B06" w:rsidP="00FB6B06">
      <w:pPr>
        <w:pStyle w:val="afffffffff3"/>
        <w:rPr>
          <w:rFonts w:hint="eastAsia"/>
        </w:rPr>
      </w:pPr>
      <w:r>
        <w:rPr>
          <w:rFonts w:hint="eastAsia"/>
        </w:rPr>
        <w:t>供暖管道坡度应符合以下规定：供水管坡度不应小于 0.002，回水管坡度不应小于 0.003，管道坡度应保证介质顺畅流动，排气、排水设施设置合理。</w:t>
      </w:r>
    </w:p>
    <w:p w14:paraId="448BD322" w14:textId="77777777" w:rsidR="00FB6B06" w:rsidRDefault="00FB6B06" w:rsidP="00FB6B06">
      <w:pPr>
        <w:pStyle w:val="afffffffff3"/>
        <w:rPr>
          <w:rFonts w:hint="eastAsia"/>
        </w:rPr>
      </w:pPr>
      <w:r>
        <w:rPr>
          <w:rFonts w:hint="eastAsia"/>
        </w:rPr>
        <w:t>管道坐标偏差允许值为 ±50mm，标高偏差允许值为 ±30mm，每 10m 检测 1 点，不足 10m 检测 1 点。</w:t>
      </w:r>
    </w:p>
    <w:p w14:paraId="432FA4A8" w14:textId="77777777" w:rsidR="00FB6B06" w:rsidRDefault="00FB6B06" w:rsidP="00FB6B06">
      <w:pPr>
        <w:pStyle w:val="afffffffff3"/>
        <w:rPr>
          <w:rFonts w:hint="eastAsia"/>
        </w:rPr>
      </w:pPr>
      <w:r>
        <w:rPr>
          <w:rFonts w:hint="eastAsia"/>
        </w:rPr>
        <w:t>钢管支吊架安装间距应符合以下规定：DN≤50 时，间距不应大于 2.5m；DN65~DN100 时，间距不应大于 3.5m；DN125~DN200 时，间距不应大于 4.5m；DN250~DN300 时，间距不应大于 5.5m。</w:t>
      </w:r>
    </w:p>
    <w:p w14:paraId="15CC8AB0" w14:textId="77777777" w:rsidR="00FB6B06" w:rsidRDefault="00FB6B06" w:rsidP="00FB6B06">
      <w:pPr>
        <w:pStyle w:val="afffffffff3"/>
        <w:rPr>
          <w:rFonts w:hint="eastAsia"/>
        </w:rPr>
      </w:pPr>
      <w:r>
        <w:rPr>
          <w:rFonts w:hint="eastAsia"/>
        </w:rPr>
        <w:t>塑料管道支吊架安装间距应符合以下规定：DN≤50 时，间距不应大于 1.5m；DN65~DN100 时，间距不应大于 2.0m；DN125~DN200 时，间距不应大于 2.5m；DN250~DN300 时，间距不应大于 3.0m。</w:t>
      </w:r>
    </w:p>
    <w:p w14:paraId="62F14A9E" w14:textId="77777777" w:rsidR="00FB6B06" w:rsidRDefault="00FB6B06" w:rsidP="00FB6B06">
      <w:pPr>
        <w:pStyle w:val="afffffffff3"/>
        <w:rPr>
          <w:rFonts w:hint="eastAsia"/>
        </w:rPr>
      </w:pPr>
      <w:r>
        <w:rPr>
          <w:rFonts w:hint="eastAsia"/>
        </w:rPr>
        <w:t>支吊架固定方式应符合以下规定：墙上安装采用膨胀螺栓固定，荷载≤5kN 时采用 M8 膨胀螺栓，荷载 5kN~10kN 时采用 M10 膨胀螺栓，荷载＞10kN 时采用 M12 膨胀螺栓。</w:t>
      </w:r>
    </w:p>
    <w:p w14:paraId="5DC87094" w14:textId="77777777" w:rsidR="00FB6B06" w:rsidRDefault="00FB6B06" w:rsidP="00FB6B06">
      <w:pPr>
        <w:pStyle w:val="afffffffff3"/>
        <w:rPr>
          <w:rFonts w:hint="eastAsia"/>
        </w:rPr>
      </w:pPr>
      <w:r>
        <w:rPr>
          <w:rFonts w:hint="eastAsia"/>
        </w:rPr>
        <w:t>楼板下安装采用预埋钢板或化学锚栓固定，化学锚栓</w:t>
      </w:r>
      <w:proofErr w:type="gramStart"/>
      <w:r>
        <w:rPr>
          <w:rFonts w:hint="eastAsia"/>
        </w:rPr>
        <w:t>抗拔力不应</w:t>
      </w:r>
      <w:proofErr w:type="gramEnd"/>
      <w:r>
        <w:rPr>
          <w:rFonts w:hint="eastAsia"/>
        </w:rPr>
        <w:t>小于 8kN，预埋钢板厚度不应小于 10mm，锚固长度不应小于 150mm。</w:t>
      </w:r>
    </w:p>
    <w:p w14:paraId="6D93CE28" w14:textId="77777777" w:rsidR="00FB6B06" w:rsidRDefault="00FB6B06" w:rsidP="00FB6B06">
      <w:pPr>
        <w:pStyle w:val="afffffffff3"/>
        <w:rPr>
          <w:rFonts w:hint="eastAsia"/>
        </w:rPr>
      </w:pPr>
      <w:r>
        <w:rPr>
          <w:rFonts w:hint="eastAsia"/>
        </w:rPr>
        <w:t>支吊架与管道接触应紧密，无松动，支吊架应防腐处理，防腐涂层应均匀、无脱落，与管道材质相容。</w:t>
      </w:r>
    </w:p>
    <w:p w14:paraId="5A58C00D" w14:textId="48DD8688" w:rsidR="00FB6B06" w:rsidRDefault="00FB6B06" w:rsidP="00FB6B06">
      <w:pPr>
        <w:pStyle w:val="affd"/>
        <w:spacing w:before="120" w:after="120"/>
        <w:rPr>
          <w:rFonts w:hint="eastAsia"/>
        </w:rPr>
      </w:pPr>
      <w:bookmarkStart w:id="75" w:name="_Toc212824682"/>
      <w:r>
        <w:rPr>
          <w:rFonts w:hint="eastAsia"/>
        </w:rPr>
        <w:t>附属设施安装</w:t>
      </w:r>
      <w:bookmarkEnd w:id="75"/>
    </w:p>
    <w:p w14:paraId="19CCA5BE" w14:textId="77777777" w:rsidR="00FB6B06" w:rsidRDefault="00FB6B06" w:rsidP="00FB6B06">
      <w:pPr>
        <w:pStyle w:val="afffffffff3"/>
        <w:rPr>
          <w:rFonts w:hint="eastAsia"/>
        </w:rPr>
      </w:pPr>
      <w:r>
        <w:rPr>
          <w:rFonts w:hint="eastAsia"/>
        </w:rPr>
        <w:t>阀门安装位置应符合设计文件要求，截止阀、闸阀应安装在便于操作和检修的位置，安装方向正确，截止阀水流方向从阀瓣下方流入。</w:t>
      </w:r>
    </w:p>
    <w:p w14:paraId="5AFF1688" w14:textId="77777777" w:rsidR="00FB6B06" w:rsidRDefault="00FB6B06" w:rsidP="00FB6B06">
      <w:pPr>
        <w:pStyle w:val="afffffffff3"/>
        <w:rPr>
          <w:rFonts w:hint="eastAsia"/>
        </w:rPr>
      </w:pPr>
      <w:r>
        <w:rPr>
          <w:rFonts w:hint="eastAsia"/>
        </w:rPr>
        <w:t>止回阀应安装在水泵出口、管道垂直上升段等需要防止介质倒流的位置，安装方向应与介质流向一致。</w:t>
      </w:r>
    </w:p>
    <w:p w14:paraId="07103534" w14:textId="77777777" w:rsidR="00FB6B06" w:rsidRDefault="00FB6B06" w:rsidP="00FB6B06">
      <w:pPr>
        <w:pStyle w:val="afffffffff3"/>
        <w:rPr>
          <w:rFonts w:hint="eastAsia"/>
        </w:rPr>
      </w:pPr>
      <w:r>
        <w:rPr>
          <w:rFonts w:hint="eastAsia"/>
        </w:rPr>
        <w:t>减压阀应安装在介质压力需要降低的部位，安装时应保证进出口压力</w:t>
      </w:r>
      <w:proofErr w:type="gramStart"/>
      <w:r>
        <w:rPr>
          <w:rFonts w:hint="eastAsia"/>
        </w:rPr>
        <w:t>差符合</w:t>
      </w:r>
      <w:proofErr w:type="gramEnd"/>
      <w:r>
        <w:rPr>
          <w:rFonts w:hint="eastAsia"/>
        </w:rPr>
        <w:t>设计要求，减压阀前后应安装压力表。</w:t>
      </w:r>
    </w:p>
    <w:p w14:paraId="13D5BE8C" w14:textId="77777777" w:rsidR="00FB6B06" w:rsidRDefault="00FB6B06" w:rsidP="00FB6B06">
      <w:pPr>
        <w:pStyle w:val="afffffffff3"/>
        <w:rPr>
          <w:rFonts w:hint="eastAsia"/>
        </w:rPr>
      </w:pPr>
      <w:r>
        <w:rPr>
          <w:rFonts w:hint="eastAsia"/>
        </w:rPr>
        <w:t xml:space="preserve">压力表安装应符合以下规定：安装在管道直线段，远离阀门、弯头等局部阻力部件，安装位置便于读数，压力表量程应为测量压力的 1.5~2.0 </w:t>
      </w:r>
      <w:proofErr w:type="gramStart"/>
      <w:r>
        <w:rPr>
          <w:rFonts w:hint="eastAsia"/>
        </w:rPr>
        <w:t>倍</w:t>
      </w:r>
      <w:proofErr w:type="gramEnd"/>
      <w:r>
        <w:rPr>
          <w:rFonts w:hint="eastAsia"/>
        </w:rPr>
        <w:t>。</w:t>
      </w:r>
    </w:p>
    <w:p w14:paraId="09FBAC3F" w14:textId="77777777" w:rsidR="00FB6B06" w:rsidRDefault="00FB6B06" w:rsidP="00FB6B06">
      <w:pPr>
        <w:pStyle w:val="afffffffff3"/>
        <w:rPr>
          <w:rFonts w:hint="eastAsia"/>
        </w:rPr>
      </w:pPr>
      <w:r>
        <w:rPr>
          <w:rFonts w:hint="eastAsia"/>
        </w:rPr>
        <w:t>压力表精度等级不应低于 1.0 级，安装前应经校准合格，校准证书在有效期内，压力表接口应密封严密，无渗漏。</w:t>
      </w:r>
    </w:p>
    <w:p w14:paraId="170BA6E2" w14:textId="77777777" w:rsidR="00FB6B06" w:rsidRDefault="00FB6B06" w:rsidP="00FB6B06">
      <w:pPr>
        <w:pStyle w:val="afffffffff3"/>
        <w:rPr>
          <w:rFonts w:hint="eastAsia"/>
        </w:rPr>
      </w:pPr>
      <w:r>
        <w:rPr>
          <w:rFonts w:hint="eastAsia"/>
        </w:rPr>
        <w:t>温度计安装应符合以下规定：安装在管道介质流速稳定的位置，插入深度不应小于管材外径的 1/2，且不应小于 50mm，温度计与管道连接处应密封严密。</w:t>
      </w:r>
    </w:p>
    <w:p w14:paraId="350DF635" w14:textId="77777777" w:rsidR="00FB6B06" w:rsidRDefault="00FB6B06" w:rsidP="00FB6B06">
      <w:pPr>
        <w:pStyle w:val="afffffffff3"/>
        <w:rPr>
          <w:rFonts w:hint="eastAsia"/>
        </w:rPr>
      </w:pPr>
      <w:r>
        <w:rPr>
          <w:rFonts w:hint="eastAsia"/>
        </w:rPr>
        <w:t>过滤器安装应符合以下规定：安装在阀门前方，便于拆卸和清洗的位置，滤</w:t>
      </w:r>
      <w:proofErr w:type="gramStart"/>
      <w:r>
        <w:rPr>
          <w:rFonts w:hint="eastAsia"/>
        </w:rPr>
        <w:t>网孔径应符合</w:t>
      </w:r>
      <w:proofErr w:type="gramEnd"/>
      <w:r>
        <w:rPr>
          <w:rFonts w:hint="eastAsia"/>
        </w:rPr>
        <w:t>设计要求，无设计要求时，生活给水管道</w:t>
      </w:r>
      <w:proofErr w:type="gramStart"/>
      <w:r>
        <w:rPr>
          <w:rFonts w:hint="eastAsia"/>
        </w:rPr>
        <w:t>滤</w:t>
      </w:r>
      <w:proofErr w:type="gramEnd"/>
      <w:r>
        <w:rPr>
          <w:rFonts w:hint="eastAsia"/>
        </w:rPr>
        <w:t>网孔</w:t>
      </w:r>
      <w:proofErr w:type="gramStart"/>
      <w:r>
        <w:rPr>
          <w:rFonts w:hint="eastAsia"/>
        </w:rPr>
        <w:t>径</w:t>
      </w:r>
      <w:proofErr w:type="gramEnd"/>
      <w:r>
        <w:rPr>
          <w:rFonts w:hint="eastAsia"/>
        </w:rPr>
        <w:t>不应大于 0.8mm。</w:t>
      </w:r>
    </w:p>
    <w:p w14:paraId="73AB1B61" w14:textId="77777777" w:rsidR="00FB6B06" w:rsidRDefault="00FB6B06" w:rsidP="00FB6B06">
      <w:pPr>
        <w:pStyle w:val="afffffffff3"/>
        <w:rPr>
          <w:rFonts w:hint="eastAsia"/>
        </w:rPr>
      </w:pPr>
      <w:r>
        <w:rPr>
          <w:rFonts w:hint="eastAsia"/>
        </w:rPr>
        <w:t>供暖管道</w:t>
      </w:r>
      <w:proofErr w:type="gramStart"/>
      <w:r>
        <w:rPr>
          <w:rFonts w:hint="eastAsia"/>
        </w:rPr>
        <w:t>滤</w:t>
      </w:r>
      <w:proofErr w:type="gramEnd"/>
      <w:r>
        <w:rPr>
          <w:rFonts w:hint="eastAsia"/>
        </w:rPr>
        <w:t>网孔</w:t>
      </w:r>
      <w:proofErr w:type="gramStart"/>
      <w:r>
        <w:rPr>
          <w:rFonts w:hint="eastAsia"/>
        </w:rPr>
        <w:t>径</w:t>
      </w:r>
      <w:proofErr w:type="gramEnd"/>
      <w:r>
        <w:rPr>
          <w:rFonts w:hint="eastAsia"/>
        </w:rPr>
        <w:t>不应大于 1.2mm，燃气管道</w:t>
      </w:r>
      <w:proofErr w:type="gramStart"/>
      <w:r>
        <w:rPr>
          <w:rFonts w:hint="eastAsia"/>
        </w:rPr>
        <w:t>滤</w:t>
      </w:r>
      <w:proofErr w:type="gramEnd"/>
      <w:r>
        <w:rPr>
          <w:rFonts w:hint="eastAsia"/>
        </w:rPr>
        <w:t>网孔</w:t>
      </w:r>
      <w:proofErr w:type="gramStart"/>
      <w:r>
        <w:rPr>
          <w:rFonts w:hint="eastAsia"/>
        </w:rPr>
        <w:t>径</w:t>
      </w:r>
      <w:proofErr w:type="gramEnd"/>
      <w:r>
        <w:rPr>
          <w:rFonts w:hint="eastAsia"/>
        </w:rPr>
        <w:t>不应大于 0.5mm，过滤器应设置排污口，排污口朝向便于操作。</w:t>
      </w:r>
    </w:p>
    <w:p w14:paraId="06464710" w14:textId="77777777" w:rsidR="00FB6B06" w:rsidRDefault="00FB6B06" w:rsidP="00FB6B06">
      <w:pPr>
        <w:pStyle w:val="afffffffff3"/>
        <w:rPr>
          <w:rFonts w:hint="eastAsia"/>
        </w:rPr>
      </w:pPr>
      <w:r>
        <w:rPr>
          <w:rFonts w:hint="eastAsia"/>
        </w:rPr>
        <w:t>伸缩器</w:t>
      </w:r>
      <w:r w:rsidRPr="005B579A">
        <w:rPr>
          <w:rFonts w:hint="eastAsia"/>
        </w:rPr>
        <w:t>安装应符合以下规定：安装位置靠近管道固定端，伸缩量根据管道热伸长量计算确定，热伸长量计算符合 GB 50242 的</w:t>
      </w:r>
      <w:r>
        <w:rPr>
          <w:rFonts w:hint="eastAsia"/>
        </w:rPr>
        <w:t>规定。</w:t>
      </w:r>
    </w:p>
    <w:p w14:paraId="5120D6CD" w14:textId="77777777" w:rsidR="00FB6B06" w:rsidRDefault="00FB6B06" w:rsidP="00FB6B06">
      <w:pPr>
        <w:pStyle w:val="afffffffff3"/>
        <w:rPr>
          <w:rFonts w:hint="eastAsia"/>
        </w:rPr>
      </w:pPr>
      <w:r>
        <w:rPr>
          <w:rFonts w:hint="eastAsia"/>
        </w:rPr>
        <w:t>伸缩器安装时应预拉伸，预拉伸量为设计伸缩量的 50%，安装后固定牢固，无松动，伸缩器两端应设置支吊架，防止管道重量传递至伸缩器。</w:t>
      </w:r>
    </w:p>
    <w:p w14:paraId="73DD53D5" w14:textId="757EDDDA" w:rsidR="00FB6B06" w:rsidRDefault="00FB6B06" w:rsidP="00FB6B06">
      <w:pPr>
        <w:pStyle w:val="affd"/>
        <w:spacing w:before="120" w:after="120"/>
        <w:rPr>
          <w:rFonts w:hint="eastAsia"/>
        </w:rPr>
      </w:pPr>
      <w:bookmarkStart w:id="76" w:name="_Toc212824683"/>
      <w:r>
        <w:rPr>
          <w:rFonts w:hint="eastAsia"/>
        </w:rPr>
        <w:t>不同类型管道专项要求</w:t>
      </w:r>
      <w:bookmarkEnd w:id="76"/>
    </w:p>
    <w:p w14:paraId="0CE5F8A9" w14:textId="77777777" w:rsidR="00FB6B06" w:rsidRDefault="00FB6B06" w:rsidP="00FB6B06">
      <w:pPr>
        <w:pStyle w:val="afffffffff3"/>
        <w:rPr>
          <w:rFonts w:hint="eastAsia"/>
        </w:rPr>
      </w:pPr>
      <w:r>
        <w:rPr>
          <w:rFonts w:hint="eastAsia"/>
        </w:rPr>
        <w:t>生活给水管道安装应符合以下规定：管道不应穿越大小便槽、污水井、化粪池等污染源，穿越</w:t>
      </w:r>
      <w:r>
        <w:rPr>
          <w:rFonts w:hint="eastAsia"/>
        </w:rPr>
        <w:lastRenderedPageBreak/>
        <w:t>楼板时设置套管，套管高出地面不应小于 50mm。</w:t>
      </w:r>
    </w:p>
    <w:p w14:paraId="6D811C9F" w14:textId="77777777" w:rsidR="00FB6B06" w:rsidRDefault="00FB6B06" w:rsidP="00FB6B06">
      <w:pPr>
        <w:pStyle w:val="afffffffff3"/>
        <w:rPr>
          <w:rFonts w:hint="eastAsia"/>
        </w:rPr>
      </w:pPr>
      <w:r>
        <w:rPr>
          <w:rFonts w:hint="eastAsia"/>
        </w:rPr>
        <w:t>套管与管道之间采用防水填料密封，密封材料应无毒、耐腐蚀，生活给水管道与污水管道平行敷设净距不应小于 0.5m，交叉敷设净距不应小于 0.15m。</w:t>
      </w:r>
    </w:p>
    <w:p w14:paraId="0D33E691" w14:textId="77777777" w:rsidR="00FB6B06" w:rsidRDefault="00FB6B06" w:rsidP="00FB6B06">
      <w:pPr>
        <w:pStyle w:val="afffffffff3"/>
        <w:rPr>
          <w:rFonts w:hint="eastAsia"/>
        </w:rPr>
      </w:pPr>
      <w:r>
        <w:rPr>
          <w:rFonts w:hint="eastAsia"/>
        </w:rPr>
        <w:t>管道试压合格后应进行冲洗和消毒，冲洗流速不应小于 1.0m/s，冲洗时间不应少于 30min，直至出水水质清澈、无杂质。</w:t>
      </w:r>
    </w:p>
    <w:p w14:paraId="1B21043F" w14:textId="77777777" w:rsidR="00FB6B06" w:rsidRDefault="00FB6B06" w:rsidP="00FB6B06">
      <w:pPr>
        <w:pStyle w:val="afffffffff3"/>
        <w:rPr>
          <w:rFonts w:hint="eastAsia"/>
        </w:rPr>
      </w:pPr>
      <w:r>
        <w:rPr>
          <w:rFonts w:hint="eastAsia"/>
        </w:rPr>
        <w:t xml:space="preserve">消毒采用含氯消毒剂，有效氯浓度不应低于 20mg/L，浸泡时间不应少于 24h，消毒后水质应符合 </w:t>
      </w:r>
      <w:r w:rsidRPr="005B579A">
        <w:rPr>
          <w:rFonts w:hint="eastAsia"/>
        </w:rPr>
        <w:t>GB 5749</w:t>
      </w:r>
      <w:r>
        <w:rPr>
          <w:rFonts w:hint="eastAsia"/>
        </w:rPr>
        <w:t xml:space="preserve"> 的规定。</w:t>
      </w:r>
    </w:p>
    <w:p w14:paraId="5CACA7DF" w14:textId="77777777" w:rsidR="00FB6B06" w:rsidRDefault="00FB6B06" w:rsidP="00FB6B06">
      <w:pPr>
        <w:pStyle w:val="afffffffff3"/>
        <w:rPr>
          <w:rFonts w:hint="eastAsia"/>
        </w:rPr>
      </w:pPr>
      <w:r>
        <w:rPr>
          <w:rFonts w:hint="eastAsia"/>
        </w:rPr>
        <w:t xml:space="preserve">生活排水管道安装应符合以下规定：管道接口严密，无渗漏，排水立管设置伸缩节，伸缩节间距不应大于 4m，层高大于 4m 时每层设置 1 </w:t>
      </w:r>
      <w:proofErr w:type="gramStart"/>
      <w:r>
        <w:rPr>
          <w:rFonts w:hint="eastAsia"/>
        </w:rPr>
        <w:t>个</w:t>
      </w:r>
      <w:proofErr w:type="gramEnd"/>
      <w:r>
        <w:rPr>
          <w:rFonts w:hint="eastAsia"/>
        </w:rPr>
        <w:t>。</w:t>
      </w:r>
    </w:p>
    <w:p w14:paraId="66B0FEAF" w14:textId="77777777" w:rsidR="00FB6B06" w:rsidRDefault="00FB6B06" w:rsidP="00FB6B06">
      <w:pPr>
        <w:pStyle w:val="afffffffff3"/>
        <w:rPr>
          <w:rFonts w:hint="eastAsia"/>
        </w:rPr>
      </w:pPr>
      <w:r>
        <w:rPr>
          <w:rFonts w:hint="eastAsia"/>
        </w:rPr>
        <w:t>排水横管与立管连接采用 45° 三通或斜四通，支管接入立管时在立管底部 1.5m 以上接入，排水管道不应有倒坡。</w:t>
      </w:r>
    </w:p>
    <w:p w14:paraId="2F277643" w14:textId="77777777" w:rsidR="00FB6B06" w:rsidRDefault="00FB6B06" w:rsidP="00FB6B06">
      <w:pPr>
        <w:pStyle w:val="afffffffff3"/>
        <w:rPr>
          <w:rFonts w:hint="eastAsia"/>
        </w:rPr>
      </w:pPr>
      <w:r>
        <w:rPr>
          <w:rFonts w:hint="eastAsia"/>
        </w:rPr>
        <w:t>通气管应高出屋面 300mm 以上，上人屋面通气管高出屋面 2.0m，通气管出口设置防虫网，防虫网孔</w:t>
      </w:r>
      <w:proofErr w:type="gramStart"/>
      <w:r>
        <w:rPr>
          <w:rFonts w:hint="eastAsia"/>
        </w:rPr>
        <w:t>径</w:t>
      </w:r>
      <w:proofErr w:type="gramEnd"/>
      <w:r>
        <w:rPr>
          <w:rFonts w:hint="eastAsia"/>
        </w:rPr>
        <w:t>不应大于 1.5mm，通气管不得与烟道、风道连接。</w:t>
      </w:r>
    </w:p>
    <w:p w14:paraId="17F0B764" w14:textId="77777777" w:rsidR="00FB6B06" w:rsidRDefault="00FB6B06" w:rsidP="00FB6B06">
      <w:pPr>
        <w:pStyle w:val="afffffffff3"/>
        <w:rPr>
          <w:rFonts w:hint="eastAsia"/>
        </w:rPr>
      </w:pPr>
      <w:r>
        <w:rPr>
          <w:rFonts w:hint="eastAsia"/>
        </w:rPr>
        <w:t>供暖管道安装应符合以下规定：热水供暖管道</w:t>
      </w:r>
      <w:proofErr w:type="gramStart"/>
      <w:r>
        <w:rPr>
          <w:rFonts w:hint="eastAsia"/>
        </w:rPr>
        <w:t>供水管涂红色</w:t>
      </w:r>
      <w:proofErr w:type="gramEnd"/>
      <w:r>
        <w:rPr>
          <w:rFonts w:hint="eastAsia"/>
        </w:rPr>
        <w:t>标识，</w:t>
      </w:r>
      <w:proofErr w:type="gramStart"/>
      <w:r>
        <w:rPr>
          <w:rFonts w:hint="eastAsia"/>
        </w:rPr>
        <w:t>回水管涂蓝色</w:t>
      </w:r>
      <w:proofErr w:type="gramEnd"/>
      <w:r>
        <w:rPr>
          <w:rFonts w:hint="eastAsia"/>
        </w:rPr>
        <w:t>标识，标识应清晰、均匀，长度不应小于 50mm。</w:t>
      </w:r>
    </w:p>
    <w:p w14:paraId="08B84302" w14:textId="77777777" w:rsidR="00FB6B06" w:rsidRDefault="00FB6B06" w:rsidP="00FB6B06">
      <w:pPr>
        <w:pStyle w:val="afffffffff3"/>
        <w:rPr>
          <w:rFonts w:hint="eastAsia"/>
        </w:rPr>
      </w:pPr>
      <w:r>
        <w:rPr>
          <w:rFonts w:hint="eastAsia"/>
        </w:rPr>
        <w:t>管道保温层厚度应符合设计文件要求，无设计要求时，岩棉保温材料厚度不应小于 50mm，聚氨酯保温材料厚度不应小于 30mm。</w:t>
      </w:r>
    </w:p>
    <w:p w14:paraId="1FEF68BD" w14:textId="77777777" w:rsidR="00FB6B06" w:rsidRDefault="00FB6B06" w:rsidP="00FB6B06">
      <w:pPr>
        <w:pStyle w:val="afffffffff3"/>
        <w:rPr>
          <w:rFonts w:hint="eastAsia"/>
        </w:rPr>
      </w:pPr>
      <w:r>
        <w:rPr>
          <w:rFonts w:hint="eastAsia"/>
        </w:rPr>
        <w:t>保温层施工严密，无缝隙、空鼓，外护层平整、无破损，防腐防潮，保温层与管道粘贴牢固，不得脱落。</w:t>
      </w:r>
    </w:p>
    <w:p w14:paraId="3E91D94D" w14:textId="77777777" w:rsidR="00FB6B06" w:rsidRDefault="00FB6B06" w:rsidP="00FB6B06">
      <w:pPr>
        <w:pStyle w:val="afffffffff3"/>
        <w:rPr>
          <w:rFonts w:hint="eastAsia"/>
        </w:rPr>
      </w:pPr>
      <w:r>
        <w:rPr>
          <w:rFonts w:hint="eastAsia"/>
        </w:rPr>
        <w:t>燃气管道安装应符合以下规定：室内燃气管道不应穿越卧室、浴室、卫生间、地下室等场所，穿越楼梯间时采用钢套管保护，套管长度不应小于楼梯间墙体厚度。</w:t>
      </w:r>
    </w:p>
    <w:p w14:paraId="7C4A331D" w14:textId="77777777" w:rsidR="00FB6B06" w:rsidRDefault="00FB6B06" w:rsidP="00FB6B06">
      <w:pPr>
        <w:pStyle w:val="afffffffff3"/>
        <w:rPr>
          <w:rFonts w:hint="eastAsia"/>
        </w:rPr>
      </w:pPr>
      <w:r>
        <w:rPr>
          <w:rFonts w:hint="eastAsia"/>
        </w:rPr>
        <w:t>燃气管道与电气设备净距不应小于 0.3m，与明火净距不应小于 0.5m，燃气管道固定牢固，支吊架间距不应大于 2.5m，不得使用木质支吊架。</w:t>
      </w:r>
    </w:p>
    <w:p w14:paraId="4597DF10" w14:textId="77777777" w:rsidR="00FB6B06" w:rsidRDefault="00FB6B06" w:rsidP="00FB6B06">
      <w:pPr>
        <w:pStyle w:val="afffffffff3"/>
        <w:rPr>
          <w:rFonts w:hint="eastAsia"/>
        </w:rPr>
      </w:pPr>
      <w:r>
        <w:rPr>
          <w:rFonts w:hint="eastAsia"/>
        </w:rPr>
        <w:t>通风与空调水管道安装应符合以下规定：管道坡度符合设计文件要求，空调冷水管道坡度不应小于 0.002，冷凝水管道坡度不应小于 0.003。</w:t>
      </w:r>
    </w:p>
    <w:p w14:paraId="6E5548A5" w14:textId="77777777" w:rsidR="00FB6B06" w:rsidRDefault="00FB6B06" w:rsidP="00FB6B06">
      <w:pPr>
        <w:pStyle w:val="afffffffff3"/>
        <w:rPr>
          <w:rFonts w:hint="eastAsia"/>
        </w:rPr>
      </w:pPr>
      <w:r>
        <w:rPr>
          <w:rFonts w:hint="eastAsia"/>
        </w:rPr>
        <w:t>管道保温层采用不燃或难燃材料，燃烧性能等级不应低于 B1 级，保温层外护层采用铝箔布或铁皮，密封严密，防止结露。</w:t>
      </w:r>
    </w:p>
    <w:p w14:paraId="58D0C7FE" w14:textId="77777777" w:rsidR="00FB6B06" w:rsidRDefault="00FB6B06" w:rsidP="00FB6B06">
      <w:pPr>
        <w:pStyle w:val="afffffffff3"/>
        <w:rPr>
          <w:rFonts w:hint="eastAsia"/>
        </w:rPr>
      </w:pPr>
      <w:r>
        <w:rPr>
          <w:rFonts w:hint="eastAsia"/>
        </w:rPr>
        <w:t>管道穿墙或楼板时设置套管，套管与管道之间采用不燃材料填充，填充密实，无空隙，套管两端平齐墙面或楼板面。</w:t>
      </w:r>
    </w:p>
    <w:p w14:paraId="5C954465" w14:textId="1F11FB38" w:rsidR="00FB6B06" w:rsidRDefault="00FB6B06" w:rsidP="00FB6B06">
      <w:pPr>
        <w:pStyle w:val="affc"/>
        <w:spacing w:before="240" w:after="240"/>
        <w:rPr>
          <w:rFonts w:hint="eastAsia"/>
        </w:rPr>
      </w:pPr>
      <w:bookmarkStart w:id="77" w:name="_Toc212824684"/>
      <w:r>
        <w:rPr>
          <w:rFonts w:hint="eastAsia"/>
        </w:rPr>
        <w:t>检测技术要求</w:t>
      </w:r>
      <w:bookmarkEnd w:id="77"/>
    </w:p>
    <w:p w14:paraId="656DD0D3" w14:textId="0FDF531C" w:rsidR="00FB6B06" w:rsidRDefault="00FB6B06" w:rsidP="00FB6B06">
      <w:pPr>
        <w:pStyle w:val="affd"/>
        <w:spacing w:before="120" w:after="120"/>
        <w:rPr>
          <w:rFonts w:hint="eastAsia"/>
        </w:rPr>
      </w:pPr>
      <w:bookmarkStart w:id="78" w:name="_Toc212824685"/>
      <w:r>
        <w:rPr>
          <w:rFonts w:hint="eastAsia"/>
        </w:rPr>
        <w:t>检测项目</w:t>
      </w:r>
      <w:bookmarkEnd w:id="78"/>
    </w:p>
    <w:p w14:paraId="68D70EF4" w14:textId="1D6596A9" w:rsidR="00FB6B06" w:rsidRDefault="00FB6B06" w:rsidP="00FB6B06">
      <w:pPr>
        <w:pStyle w:val="afffffffff3"/>
      </w:pPr>
      <w:r>
        <w:rPr>
          <w:rFonts w:hint="eastAsia"/>
        </w:rPr>
        <w:t>进场材料检测项目应包含以下内容</w:t>
      </w:r>
      <w:r>
        <w:rPr>
          <w:rFonts w:hint="eastAsia"/>
        </w:rPr>
        <w:t>：</w:t>
      </w:r>
    </w:p>
    <w:p w14:paraId="40F10B57" w14:textId="7ED5325C" w:rsidR="00FB6B06" w:rsidRDefault="00FB6B06" w:rsidP="00FB6B06">
      <w:pPr>
        <w:pStyle w:val="af5"/>
        <w:rPr>
          <w:rFonts w:hint="eastAsia"/>
        </w:rPr>
      </w:pPr>
      <w:r>
        <w:rPr>
          <w:rFonts w:hint="eastAsia"/>
        </w:rPr>
        <w:t>管材的外观质量、尺寸偏差、壁厚、耐压强度、断裂伸长率、卫生性能（生活给水管道）</w:t>
      </w:r>
      <w:r>
        <w:rPr>
          <w:rFonts w:hint="eastAsia"/>
        </w:rPr>
        <w:t>；</w:t>
      </w:r>
    </w:p>
    <w:p w14:paraId="7A4CD687" w14:textId="38DB7DAA" w:rsidR="00FB6B06" w:rsidRDefault="00FB6B06" w:rsidP="00FB6B06">
      <w:pPr>
        <w:pStyle w:val="af5"/>
        <w:rPr>
          <w:rFonts w:hint="eastAsia"/>
        </w:rPr>
      </w:pPr>
      <w:r>
        <w:rPr>
          <w:rFonts w:hint="eastAsia"/>
        </w:rPr>
        <w:t>管件的外观质量、尺寸偏差、密封性能、耐压强度</w:t>
      </w:r>
      <w:r>
        <w:rPr>
          <w:rFonts w:hint="eastAsia"/>
        </w:rPr>
        <w:t>；</w:t>
      </w:r>
    </w:p>
    <w:p w14:paraId="70CEF5A5" w14:textId="498FB428" w:rsidR="00FB6B06" w:rsidRDefault="00FB6B06" w:rsidP="00FB6B06">
      <w:pPr>
        <w:pStyle w:val="af5"/>
        <w:rPr>
          <w:rFonts w:hint="eastAsia"/>
        </w:rPr>
      </w:pPr>
      <w:r>
        <w:rPr>
          <w:rFonts w:hint="eastAsia"/>
        </w:rPr>
        <w:t>阀门的外观质量、尺寸偏差、强度试验、严密性试验</w:t>
      </w:r>
      <w:r>
        <w:rPr>
          <w:rFonts w:hint="eastAsia"/>
        </w:rPr>
        <w:t>；</w:t>
      </w:r>
    </w:p>
    <w:p w14:paraId="4EB2BDD7" w14:textId="60BF1113" w:rsidR="00FB6B06" w:rsidRDefault="00FB6B06" w:rsidP="00FB6B06">
      <w:pPr>
        <w:pStyle w:val="af5"/>
        <w:rPr>
          <w:rFonts w:hint="eastAsia"/>
        </w:rPr>
      </w:pPr>
      <w:r>
        <w:rPr>
          <w:rFonts w:hint="eastAsia"/>
        </w:rPr>
        <w:t>仪表的精度等级、量程范围、外观质量、校准证书有效性</w:t>
      </w:r>
      <w:r>
        <w:rPr>
          <w:rFonts w:hint="eastAsia"/>
        </w:rPr>
        <w:t>；</w:t>
      </w:r>
    </w:p>
    <w:p w14:paraId="5829E8F1" w14:textId="5ADA5AAA" w:rsidR="00FB6B06" w:rsidRDefault="00FB6B06" w:rsidP="00FB6B06">
      <w:pPr>
        <w:pStyle w:val="afffffffff3"/>
      </w:pPr>
      <w:r>
        <w:rPr>
          <w:rFonts w:hint="eastAsia"/>
        </w:rPr>
        <w:t>过程安装检测项目应包含以下内容</w:t>
      </w:r>
      <w:r>
        <w:rPr>
          <w:rFonts w:hint="eastAsia"/>
        </w:rPr>
        <w:t>：</w:t>
      </w:r>
    </w:p>
    <w:p w14:paraId="3A29C788" w14:textId="0300078A" w:rsidR="00FB6B06" w:rsidRDefault="00FB6B06" w:rsidP="00FB6B06">
      <w:pPr>
        <w:pStyle w:val="af5"/>
        <w:numPr>
          <w:ilvl w:val="0"/>
          <w:numId w:val="64"/>
        </w:numPr>
        <w:rPr>
          <w:rFonts w:hint="eastAsia"/>
        </w:rPr>
      </w:pPr>
      <w:r>
        <w:rPr>
          <w:rFonts w:hint="eastAsia"/>
        </w:rPr>
        <w:t>管道加工的切口垂直度、坡口尺寸、弯曲半径、弯曲变形率</w:t>
      </w:r>
      <w:r>
        <w:rPr>
          <w:rFonts w:hint="eastAsia"/>
        </w:rPr>
        <w:t>；</w:t>
      </w:r>
    </w:p>
    <w:p w14:paraId="6FD891DB" w14:textId="0384B23B" w:rsidR="00FB6B06" w:rsidRDefault="00FB6B06" w:rsidP="00FB6B06">
      <w:pPr>
        <w:pStyle w:val="af5"/>
        <w:rPr>
          <w:rFonts w:hint="eastAsia"/>
        </w:rPr>
      </w:pPr>
      <w:r>
        <w:rPr>
          <w:rFonts w:hint="eastAsia"/>
        </w:rPr>
        <w:t>管道连接的螺纹质量、焊缝质量、法兰密封面平整度、承插深度、粘接质量</w:t>
      </w:r>
      <w:r>
        <w:rPr>
          <w:rFonts w:hint="eastAsia"/>
        </w:rPr>
        <w:t>；</w:t>
      </w:r>
    </w:p>
    <w:p w14:paraId="62607C83" w14:textId="5F32E87B" w:rsidR="00FB6B06" w:rsidRDefault="00FB6B06" w:rsidP="00FB6B06">
      <w:pPr>
        <w:pStyle w:val="af5"/>
        <w:rPr>
          <w:rFonts w:hint="eastAsia"/>
        </w:rPr>
      </w:pPr>
      <w:r>
        <w:rPr>
          <w:rFonts w:hint="eastAsia"/>
        </w:rPr>
        <w:t>管道敷设的坡度、坐标、标高、与其他管线的净距</w:t>
      </w:r>
      <w:r>
        <w:rPr>
          <w:rFonts w:hint="eastAsia"/>
        </w:rPr>
        <w:t>；</w:t>
      </w:r>
    </w:p>
    <w:p w14:paraId="2A959478" w14:textId="0984B2CA" w:rsidR="00FB6B06" w:rsidRDefault="00FB6B06" w:rsidP="00FB6B06">
      <w:pPr>
        <w:pStyle w:val="af5"/>
        <w:rPr>
          <w:rFonts w:hint="eastAsia"/>
        </w:rPr>
      </w:pPr>
      <w:r>
        <w:rPr>
          <w:rFonts w:hint="eastAsia"/>
        </w:rPr>
        <w:t>支吊架的安装位置、间距、固定强度、防腐处理</w:t>
      </w:r>
      <w:r>
        <w:rPr>
          <w:rFonts w:hint="eastAsia"/>
        </w:rPr>
        <w:t>；</w:t>
      </w:r>
    </w:p>
    <w:p w14:paraId="476D8221" w14:textId="1BC5E5FB" w:rsidR="00FB6B06" w:rsidRDefault="00FB6B06" w:rsidP="00FB6B06">
      <w:pPr>
        <w:pStyle w:val="af5"/>
        <w:rPr>
          <w:rFonts w:hint="eastAsia"/>
        </w:rPr>
      </w:pPr>
      <w:r>
        <w:rPr>
          <w:rFonts w:hint="eastAsia"/>
        </w:rPr>
        <w:t>附属设施的安装位置、方向、固定情况、密封性能</w:t>
      </w:r>
      <w:r>
        <w:rPr>
          <w:rFonts w:hint="eastAsia"/>
        </w:rPr>
        <w:t>；</w:t>
      </w:r>
    </w:p>
    <w:p w14:paraId="39FB0855" w14:textId="77777777" w:rsidR="00FB6B06" w:rsidRDefault="00FB6B06" w:rsidP="00FB6B06">
      <w:pPr>
        <w:pStyle w:val="afffffffff3"/>
      </w:pPr>
      <w:r>
        <w:rPr>
          <w:rFonts w:hint="eastAsia"/>
        </w:rPr>
        <w:t>竣工检测项目应包含以下内容：</w:t>
      </w:r>
    </w:p>
    <w:p w14:paraId="4F261137" w14:textId="79B41E80" w:rsidR="00FB6B06" w:rsidRDefault="00FB6B06" w:rsidP="00FB6B06">
      <w:pPr>
        <w:pStyle w:val="af5"/>
        <w:numPr>
          <w:ilvl w:val="0"/>
          <w:numId w:val="65"/>
        </w:numPr>
        <w:rPr>
          <w:rFonts w:hint="eastAsia"/>
        </w:rPr>
      </w:pPr>
      <w:r>
        <w:rPr>
          <w:rFonts w:hint="eastAsia"/>
        </w:rPr>
        <w:t>管道系统的强度试验、严密性试验、泄漏检测</w:t>
      </w:r>
      <w:r>
        <w:rPr>
          <w:rFonts w:hint="eastAsia"/>
        </w:rPr>
        <w:t>；</w:t>
      </w:r>
    </w:p>
    <w:p w14:paraId="026F5409" w14:textId="266678C4" w:rsidR="00FB6B06" w:rsidRDefault="00FB6B06" w:rsidP="00FB6B06">
      <w:pPr>
        <w:pStyle w:val="af5"/>
        <w:rPr>
          <w:rFonts w:hint="eastAsia"/>
        </w:rPr>
      </w:pPr>
      <w:r>
        <w:rPr>
          <w:rFonts w:hint="eastAsia"/>
        </w:rPr>
        <w:t>生活给水管道的水质检测（色度、浑浊度、臭和</w:t>
      </w:r>
      <w:proofErr w:type="gramStart"/>
      <w:r>
        <w:rPr>
          <w:rFonts w:hint="eastAsia"/>
        </w:rPr>
        <w:t>味、</w:t>
      </w:r>
      <w:proofErr w:type="gramEnd"/>
      <w:r>
        <w:rPr>
          <w:rFonts w:hint="eastAsia"/>
        </w:rPr>
        <w:t>余氯、细菌总数等）</w:t>
      </w:r>
      <w:r>
        <w:rPr>
          <w:rFonts w:hint="eastAsia"/>
        </w:rPr>
        <w:t>；</w:t>
      </w:r>
    </w:p>
    <w:p w14:paraId="03F783B6" w14:textId="0D69C3E9" w:rsidR="00FB6B06" w:rsidRDefault="00FB6B06" w:rsidP="00FB6B06">
      <w:pPr>
        <w:pStyle w:val="af5"/>
        <w:rPr>
          <w:rFonts w:hint="eastAsia"/>
        </w:rPr>
      </w:pPr>
      <w:r>
        <w:rPr>
          <w:rFonts w:hint="eastAsia"/>
        </w:rPr>
        <w:t>排水管道的通水能力检测、灌水试验</w:t>
      </w:r>
      <w:r>
        <w:rPr>
          <w:rFonts w:hint="eastAsia"/>
        </w:rPr>
        <w:t>；</w:t>
      </w:r>
    </w:p>
    <w:p w14:paraId="49849790" w14:textId="29CCB5AA" w:rsidR="00FB6B06" w:rsidRDefault="00FB6B06" w:rsidP="00FB6B06">
      <w:pPr>
        <w:pStyle w:val="af5"/>
        <w:rPr>
          <w:rFonts w:hint="eastAsia"/>
        </w:rPr>
      </w:pPr>
      <w:r>
        <w:rPr>
          <w:rFonts w:hint="eastAsia"/>
        </w:rPr>
        <w:t>供暖管道的热工性能检测、保温效果检测</w:t>
      </w:r>
      <w:r>
        <w:rPr>
          <w:rFonts w:hint="eastAsia"/>
        </w:rPr>
        <w:t>；</w:t>
      </w:r>
    </w:p>
    <w:p w14:paraId="7EB753DA" w14:textId="23FCC2F1" w:rsidR="00FB6B06" w:rsidRDefault="00FB6B06" w:rsidP="00FB6B06">
      <w:pPr>
        <w:pStyle w:val="af5"/>
        <w:rPr>
          <w:rFonts w:hint="eastAsia"/>
        </w:rPr>
      </w:pPr>
      <w:r>
        <w:rPr>
          <w:rFonts w:hint="eastAsia"/>
        </w:rPr>
        <w:lastRenderedPageBreak/>
        <w:t>燃气管道的泄漏量检测、压力降检测</w:t>
      </w:r>
      <w:r>
        <w:rPr>
          <w:rFonts w:hint="eastAsia"/>
        </w:rPr>
        <w:t>；</w:t>
      </w:r>
    </w:p>
    <w:p w14:paraId="5A18E055" w14:textId="77777777" w:rsidR="00FB6B06" w:rsidRDefault="00FB6B06" w:rsidP="00FB6B06">
      <w:pPr>
        <w:pStyle w:val="af5"/>
        <w:rPr>
          <w:rFonts w:hint="eastAsia"/>
        </w:rPr>
      </w:pPr>
      <w:r>
        <w:rPr>
          <w:rFonts w:hint="eastAsia"/>
        </w:rPr>
        <w:t>通风与空调水管道的流量检测、压力损失检测。</w:t>
      </w:r>
    </w:p>
    <w:p w14:paraId="07630CC0" w14:textId="32CF56CB" w:rsidR="00FB6B06" w:rsidRDefault="00FB6B06" w:rsidP="00FB6B06">
      <w:pPr>
        <w:pStyle w:val="affd"/>
        <w:spacing w:before="120" w:after="120"/>
        <w:rPr>
          <w:rFonts w:hint="eastAsia"/>
        </w:rPr>
      </w:pPr>
      <w:bookmarkStart w:id="79" w:name="_Toc212824686"/>
      <w:r>
        <w:rPr>
          <w:rFonts w:hint="eastAsia"/>
        </w:rPr>
        <w:t>检测方法</w:t>
      </w:r>
      <w:bookmarkEnd w:id="79"/>
    </w:p>
    <w:p w14:paraId="7DECDC7E" w14:textId="77777777" w:rsidR="00FB6B06" w:rsidRDefault="00FB6B06" w:rsidP="00FB6B06">
      <w:pPr>
        <w:pStyle w:val="afffffffff3"/>
        <w:rPr>
          <w:rFonts w:hint="eastAsia"/>
        </w:rPr>
      </w:pPr>
      <w:r>
        <w:rPr>
          <w:rFonts w:hint="eastAsia"/>
        </w:rPr>
        <w:t>水压试验方法应符合以下规定：试验介质为清洁水，环境温度低于 5℃时加入防冻剂，防冻剂浓度使冰点低于环境最低温度 5℃。</w:t>
      </w:r>
    </w:p>
    <w:p w14:paraId="02D3B734" w14:textId="77777777" w:rsidR="00FB6B06" w:rsidRDefault="00FB6B06" w:rsidP="00FB6B06">
      <w:pPr>
        <w:pStyle w:val="afffffffff3"/>
        <w:rPr>
          <w:rFonts w:hint="eastAsia"/>
        </w:rPr>
      </w:pPr>
      <w:r>
        <w:rPr>
          <w:rFonts w:hint="eastAsia"/>
        </w:rPr>
        <w:t xml:space="preserve">试验压力为设计压力的 1.5 </w:t>
      </w:r>
      <w:proofErr w:type="gramStart"/>
      <w:r>
        <w:rPr>
          <w:rFonts w:hint="eastAsia"/>
        </w:rPr>
        <w:t>倍</w:t>
      </w:r>
      <w:proofErr w:type="gramEnd"/>
      <w:r>
        <w:rPr>
          <w:rFonts w:hint="eastAsia"/>
        </w:rPr>
        <w:t>，且不应低于 0.6MPa，缓慢升压</w:t>
      </w:r>
      <w:proofErr w:type="gramStart"/>
      <w:r>
        <w:rPr>
          <w:rFonts w:hint="eastAsia"/>
        </w:rPr>
        <w:t>至试验</w:t>
      </w:r>
      <w:proofErr w:type="gramEnd"/>
      <w:r>
        <w:rPr>
          <w:rFonts w:hint="eastAsia"/>
        </w:rPr>
        <w:t>压力的 50% 时，保压 10min，检查无异常后继续升压。</w:t>
      </w:r>
    </w:p>
    <w:p w14:paraId="0F27E8E3" w14:textId="77777777" w:rsidR="00FB6B06" w:rsidRDefault="00FB6B06" w:rsidP="00FB6B06">
      <w:pPr>
        <w:pStyle w:val="afffffffff3"/>
        <w:rPr>
          <w:rFonts w:hint="eastAsia"/>
        </w:rPr>
      </w:pPr>
      <w:r>
        <w:rPr>
          <w:rFonts w:hint="eastAsia"/>
        </w:rPr>
        <w:t>升压速度不应大于 0.05MPa/min，升至试验压力后，保压 30min，压力降不应超过 0.05MPa，然后降至设计压力，保压 2h，检查管道接口、阀门等部位无渗漏为合格。</w:t>
      </w:r>
    </w:p>
    <w:p w14:paraId="091DF947" w14:textId="77777777" w:rsidR="00FB6B06" w:rsidRDefault="00FB6B06" w:rsidP="00FB6B06">
      <w:pPr>
        <w:pStyle w:val="afffffffff3"/>
        <w:rPr>
          <w:rFonts w:hint="eastAsia"/>
        </w:rPr>
      </w:pPr>
      <w:r>
        <w:rPr>
          <w:rFonts w:hint="eastAsia"/>
        </w:rPr>
        <w:t xml:space="preserve">气压试验方法应符合以下规定：试验介质为干燥空气或氮气，试验压力为设计压力的 1.15 </w:t>
      </w:r>
      <w:proofErr w:type="gramStart"/>
      <w:r>
        <w:rPr>
          <w:rFonts w:hint="eastAsia"/>
        </w:rPr>
        <w:t>倍</w:t>
      </w:r>
      <w:proofErr w:type="gramEnd"/>
      <w:r>
        <w:rPr>
          <w:rFonts w:hint="eastAsia"/>
        </w:rPr>
        <w:t>，缓慢升压</w:t>
      </w:r>
      <w:proofErr w:type="gramStart"/>
      <w:r>
        <w:rPr>
          <w:rFonts w:hint="eastAsia"/>
        </w:rPr>
        <w:t>至试验</w:t>
      </w:r>
      <w:proofErr w:type="gramEnd"/>
      <w:r>
        <w:rPr>
          <w:rFonts w:hint="eastAsia"/>
        </w:rPr>
        <w:t>压力的 50% 时，保压 10min。</w:t>
      </w:r>
    </w:p>
    <w:p w14:paraId="5DF0D4BC" w14:textId="77777777" w:rsidR="00FB6B06" w:rsidRDefault="00FB6B06" w:rsidP="00FB6B06">
      <w:pPr>
        <w:pStyle w:val="afffffffff3"/>
        <w:rPr>
          <w:rFonts w:hint="eastAsia"/>
        </w:rPr>
      </w:pPr>
      <w:r>
        <w:rPr>
          <w:rFonts w:hint="eastAsia"/>
        </w:rPr>
        <w:t>无异常后继续升压，升压速度不应大于 0.03MPa/min，升至试验压力后，保压 30min，压力降不应超过试验压力的 5% 为合格。</w:t>
      </w:r>
    </w:p>
    <w:p w14:paraId="7B1E161F" w14:textId="77777777" w:rsidR="00FB6B06" w:rsidRDefault="00FB6B06" w:rsidP="00FB6B06">
      <w:pPr>
        <w:pStyle w:val="afffffffff3"/>
        <w:rPr>
          <w:rFonts w:hint="eastAsia"/>
        </w:rPr>
      </w:pPr>
      <w:r>
        <w:rPr>
          <w:rFonts w:hint="eastAsia"/>
        </w:rPr>
        <w:t>泄漏检测方法应符合以下规定：采用肥皂水涂抹管道接口、阀门、法兰等密封部位，观察是否产生气泡，气泡持续时间超过 3s 即为泄漏。</w:t>
      </w:r>
    </w:p>
    <w:p w14:paraId="4C439DB2" w14:textId="77777777" w:rsidR="00FB6B06" w:rsidRDefault="00FB6B06" w:rsidP="00FB6B06">
      <w:pPr>
        <w:pStyle w:val="afffffffff3"/>
      </w:pPr>
      <w:r>
        <w:rPr>
          <w:rFonts w:hint="eastAsia"/>
        </w:rPr>
        <w:t>燃气管道泄漏检测可采用燃气检测仪，检测仪灵敏度不应低于</w:t>
      </w:r>
      <w:r>
        <w:t xml:space="preserve"> 1</w:t>
      </w:r>
      <w:r>
        <w:t>×</w:t>
      </w:r>
      <w:r>
        <w:t>10</w:t>
      </w:r>
      <w:r>
        <w:t>⁻⁶</w:t>
      </w:r>
      <w:r>
        <w:rPr>
          <w:rFonts w:hint="eastAsia"/>
        </w:rPr>
        <w:t>（体积分数），检测时探头与检测部位距离不应大于</w:t>
      </w:r>
      <w:r>
        <w:t xml:space="preserve"> 50mm</w:t>
      </w:r>
      <w:r>
        <w:rPr>
          <w:rFonts w:hint="eastAsia"/>
        </w:rPr>
        <w:t>，移动速度不应大于</w:t>
      </w:r>
      <w:r>
        <w:t xml:space="preserve"> 0.5m/s</w:t>
      </w:r>
      <w:r>
        <w:rPr>
          <w:rFonts w:hint="eastAsia"/>
        </w:rPr>
        <w:t>。</w:t>
      </w:r>
    </w:p>
    <w:p w14:paraId="59058802" w14:textId="77777777" w:rsidR="00FB6B06" w:rsidRDefault="00FB6B06" w:rsidP="00FB6B06">
      <w:pPr>
        <w:pStyle w:val="afffffffff3"/>
        <w:rPr>
          <w:rFonts w:hint="eastAsia"/>
        </w:rPr>
      </w:pPr>
      <w:r>
        <w:rPr>
          <w:rFonts w:hint="eastAsia"/>
        </w:rPr>
        <w:t>坡度检测方法采用水平尺或坡度尺，检测时将水平尺或坡度</w:t>
      </w:r>
      <w:proofErr w:type="gramStart"/>
      <w:r>
        <w:rPr>
          <w:rFonts w:hint="eastAsia"/>
        </w:rPr>
        <w:t>尺</w:t>
      </w:r>
      <w:proofErr w:type="gramEnd"/>
      <w:r>
        <w:rPr>
          <w:rFonts w:hint="eastAsia"/>
        </w:rPr>
        <w:t xml:space="preserve">放置在管道直线段，读取坡度数值，每个检测段长度不应小于 2m，每段检测 3 </w:t>
      </w:r>
      <w:proofErr w:type="gramStart"/>
      <w:r>
        <w:rPr>
          <w:rFonts w:hint="eastAsia"/>
        </w:rPr>
        <w:t>个</w:t>
      </w:r>
      <w:proofErr w:type="gramEnd"/>
      <w:r>
        <w:rPr>
          <w:rFonts w:hint="eastAsia"/>
        </w:rPr>
        <w:t>点，取平均值作为检测结果。</w:t>
      </w:r>
    </w:p>
    <w:p w14:paraId="443FA678" w14:textId="77777777" w:rsidR="00FB6B06" w:rsidRDefault="00FB6B06" w:rsidP="00FB6B06">
      <w:pPr>
        <w:pStyle w:val="afffffffff3"/>
        <w:rPr>
          <w:rFonts w:hint="eastAsia"/>
        </w:rPr>
      </w:pPr>
      <w:r>
        <w:rPr>
          <w:rFonts w:hint="eastAsia"/>
        </w:rPr>
        <w:t>尺寸偏差检测方法采用卡尺、卷尺、激光测距仪，管材外径在同一截面不同方向测量 3 次，取平均值；管道坐标、标高采用全站仪或水准仪测量，每个检测点测量 2 次，取平均值。</w:t>
      </w:r>
    </w:p>
    <w:p w14:paraId="58E21917" w14:textId="77777777" w:rsidR="00FB6B06" w:rsidRDefault="00FB6B06" w:rsidP="00FB6B06">
      <w:pPr>
        <w:pStyle w:val="afffffffff3"/>
        <w:rPr>
          <w:rFonts w:hint="eastAsia"/>
        </w:rPr>
      </w:pPr>
      <w:r>
        <w:rPr>
          <w:rFonts w:hint="eastAsia"/>
        </w:rPr>
        <w:t>焊缝质量检测方法采用外观检查和无损检测，外观检查采用肉眼或放大镜观察，无损检测采用涡流检测或射线检测，检测比例符合设计要求，无设计要求时 Ⅰ、Ⅱ 级焊缝检测比例不应低于 10%。</w:t>
      </w:r>
    </w:p>
    <w:p w14:paraId="74E97CD7" w14:textId="574168E9" w:rsidR="00FB6B06" w:rsidRDefault="00FB6B06" w:rsidP="00FB6B06">
      <w:pPr>
        <w:pStyle w:val="affd"/>
        <w:spacing w:before="120" w:after="120"/>
        <w:rPr>
          <w:rFonts w:hint="eastAsia"/>
        </w:rPr>
      </w:pPr>
      <w:bookmarkStart w:id="80" w:name="_Toc212824687"/>
      <w:r>
        <w:rPr>
          <w:rFonts w:hint="eastAsia"/>
        </w:rPr>
        <w:t>检测设备</w:t>
      </w:r>
      <w:bookmarkEnd w:id="80"/>
    </w:p>
    <w:p w14:paraId="3C673D1D" w14:textId="77777777" w:rsidR="00FB6B06" w:rsidRDefault="00FB6B06" w:rsidP="00FB6B06">
      <w:pPr>
        <w:pStyle w:val="afffffffff3"/>
        <w:rPr>
          <w:rFonts w:hint="eastAsia"/>
        </w:rPr>
      </w:pPr>
      <w:r>
        <w:rPr>
          <w:rFonts w:hint="eastAsia"/>
        </w:rPr>
        <w:t xml:space="preserve">压力表应符合以下规定：量程为 0~1.6MPa、0~4.0MPa、0~10.0MPa，精度等级不应低于 0.4 级，校准周期不应超过 6 </w:t>
      </w:r>
      <w:proofErr w:type="gramStart"/>
      <w:r>
        <w:rPr>
          <w:rFonts w:hint="eastAsia"/>
        </w:rPr>
        <w:t>个</w:t>
      </w:r>
      <w:proofErr w:type="gramEnd"/>
      <w:r>
        <w:rPr>
          <w:rFonts w:hint="eastAsia"/>
        </w:rPr>
        <w:t>月。</w:t>
      </w:r>
    </w:p>
    <w:p w14:paraId="5FA068DC" w14:textId="77777777" w:rsidR="00FB6B06" w:rsidRDefault="00FB6B06" w:rsidP="00FB6B06">
      <w:pPr>
        <w:pStyle w:val="afffffffff3"/>
        <w:rPr>
          <w:rFonts w:hint="eastAsia"/>
        </w:rPr>
      </w:pPr>
      <w:r>
        <w:rPr>
          <w:rFonts w:hint="eastAsia"/>
        </w:rPr>
        <w:t xml:space="preserve">气压表应符合以下规定：量程为 0~0.6MPa、0~1.0MPa、0~2.5MPa，精度等级不应低于 1.0 级，校准周期不应超过 6 </w:t>
      </w:r>
      <w:proofErr w:type="gramStart"/>
      <w:r>
        <w:rPr>
          <w:rFonts w:hint="eastAsia"/>
        </w:rPr>
        <w:t>个</w:t>
      </w:r>
      <w:proofErr w:type="gramEnd"/>
      <w:r>
        <w:rPr>
          <w:rFonts w:hint="eastAsia"/>
        </w:rPr>
        <w:t>月。</w:t>
      </w:r>
    </w:p>
    <w:p w14:paraId="27E3AC45" w14:textId="77777777" w:rsidR="00FB6B06" w:rsidRDefault="00FB6B06" w:rsidP="00FB6B06">
      <w:pPr>
        <w:pStyle w:val="afffffffff3"/>
      </w:pPr>
      <w:r>
        <w:rPr>
          <w:rFonts w:hint="eastAsia"/>
        </w:rPr>
        <w:t>燃气检测仪应符合以下规定：检测气体类型涵盖人工煤气、天然气、液化石油气，灵敏度不应低于</w:t>
      </w:r>
      <w:r>
        <w:t xml:space="preserve"> 1</w:t>
      </w:r>
      <w:r>
        <w:t>×</w:t>
      </w:r>
      <w:r>
        <w:t>10</w:t>
      </w:r>
      <w:r>
        <w:t>⁻⁶</w:t>
      </w:r>
      <w:r>
        <w:rPr>
          <w:rFonts w:hint="eastAsia"/>
        </w:rPr>
        <w:t>（体积分数），响应时间不应超过</w:t>
      </w:r>
      <w:r>
        <w:t xml:space="preserve"> 3s</w:t>
      </w:r>
      <w:r>
        <w:rPr>
          <w:rFonts w:hint="eastAsia"/>
        </w:rPr>
        <w:t>，校准周期不应超过</w:t>
      </w:r>
      <w:r>
        <w:t xml:space="preserve"> 1 </w:t>
      </w:r>
      <w:r>
        <w:rPr>
          <w:rFonts w:hint="eastAsia"/>
        </w:rPr>
        <w:t>年。</w:t>
      </w:r>
    </w:p>
    <w:p w14:paraId="64549F91" w14:textId="77777777" w:rsidR="00FB6B06" w:rsidRDefault="00FB6B06" w:rsidP="00FB6B06">
      <w:pPr>
        <w:pStyle w:val="afffffffff3"/>
        <w:rPr>
          <w:rFonts w:hint="eastAsia"/>
        </w:rPr>
      </w:pPr>
      <w:r>
        <w:rPr>
          <w:rFonts w:hint="eastAsia"/>
        </w:rPr>
        <w:t>卡尺应符合以下规定：量程不应小于 300mm，精度不应低于 0.01mm，校准周期不应超过 1 年，</w:t>
      </w:r>
      <w:proofErr w:type="gramStart"/>
      <w:r>
        <w:rPr>
          <w:rFonts w:hint="eastAsia"/>
        </w:rPr>
        <w:t>测量面</w:t>
      </w:r>
      <w:proofErr w:type="gramEnd"/>
      <w:r>
        <w:rPr>
          <w:rFonts w:hint="eastAsia"/>
        </w:rPr>
        <w:t>无磨损、锈蚀。</w:t>
      </w:r>
    </w:p>
    <w:p w14:paraId="1D7A68FA" w14:textId="77777777" w:rsidR="00FB6B06" w:rsidRDefault="00FB6B06" w:rsidP="00FB6B06">
      <w:pPr>
        <w:pStyle w:val="afffffffff3"/>
        <w:rPr>
          <w:rFonts w:hint="eastAsia"/>
        </w:rPr>
      </w:pPr>
      <w:proofErr w:type="gramStart"/>
      <w:r>
        <w:rPr>
          <w:rFonts w:hint="eastAsia"/>
        </w:rPr>
        <w:t>水平尺应符合</w:t>
      </w:r>
      <w:proofErr w:type="gramEnd"/>
      <w:r>
        <w:rPr>
          <w:rFonts w:hint="eastAsia"/>
        </w:rPr>
        <w:t>以下规定：长度不应小于 600mm，精度不应低于 0.5mm/m，校准周期不应超过 1 年，气泡清晰、稳定。</w:t>
      </w:r>
    </w:p>
    <w:p w14:paraId="7C19F67D" w14:textId="77777777" w:rsidR="00FB6B06" w:rsidRDefault="00FB6B06" w:rsidP="00FB6B06">
      <w:pPr>
        <w:pStyle w:val="afffffffff3"/>
        <w:rPr>
          <w:rFonts w:hint="eastAsia"/>
        </w:rPr>
      </w:pPr>
      <w:r>
        <w:rPr>
          <w:rFonts w:hint="eastAsia"/>
        </w:rPr>
        <w:t>全站仪应符合以下规定：测角精度不应低于 2″，测距精度不应低于 ±（2mm+2ppm×D），D 为测距距离，校准周期不应超过 1 年。</w:t>
      </w:r>
    </w:p>
    <w:p w14:paraId="0B12180B" w14:textId="77777777" w:rsidR="00FB6B06" w:rsidRDefault="00FB6B06" w:rsidP="00FB6B06">
      <w:pPr>
        <w:pStyle w:val="afffffffff3"/>
        <w:rPr>
          <w:rFonts w:hint="eastAsia"/>
        </w:rPr>
      </w:pPr>
      <w:r>
        <w:rPr>
          <w:rFonts w:hint="eastAsia"/>
        </w:rPr>
        <w:t>水准仪应符合以下规定：精度等级不应低于 DS05 级，每公里往返测高差中误差不应大于 0.5mm，校准周期不应超过 1 年。</w:t>
      </w:r>
    </w:p>
    <w:p w14:paraId="50311092" w14:textId="77777777" w:rsidR="00FB6B06" w:rsidRDefault="00FB6B06" w:rsidP="00FB6B06">
      <w:pPr>
        <w:pStyle w:val="afffffffff3"/>
        <w:rPr>
          <w:rFonts w:hint="eastAsia"/>
        </w:rPr>
      </w:pPr>
      <w:r>
        <w:rPr>
          <w:rFonts w:hint="eastAsia"/>
        </w:rPr>
        <w:t>涡流检测仪应符合以下规定：检测频率范围为 1kHz~10MHz，灵敏度满</w:t>
      </w:r>
      <w:r w:rsidRPr="005B579A">
        <w:rPr>
          <w:rFonts w:hint="eastAsia"/>
        </w:rPr>
        <w:t>足 GB/T 12605</w:t>
      </w:r>
      <w:r>
        <w:rPr>
          <w:rFonts w:hint="eastAsia"/>
        </w:rPr>
        <w:t xml:space="preserve"> 的要求，校准周期不应超过 1 年。</w:t>
      </w:r>
    </w:p>
    <w:p w14:paraId="0555A22F" w14:textId="03629135" w:rsidR="00FB6B06" w:rsidRDefault="00FB6B06" w:rsidP="00FB6B06">
      <w:pPr>
        <w:pStyle w:val="affd"/>
        <w:spacing w:before="120" w:after="120"/>
        <w:rPr>
          <w:rFonts w:hint="eastAsia"/>
        </w:rPr>
      </w:pPr>
      <w:bookmarkStart w:id="81" w:name="_Toc212824688"/>
      <w:r>
        <w:rPr>
          <w:rFonts w:hint="eastAsia"/>
        </w:rPr>
        <w:t>合格判定指标</w:t>
      </w:r>
      <w:bookmarkEnd w:id="81"/>
    </w:p>
    <w:p w14:paraId="413BA331" w14:textId="77777777" w:rsidR="00FB6B06" w:rsidRDefault="00FB6B06" w:rsidP="00FB6B06">
      <w:pPr>
        <w:pStyle w:val="afffffffff3"/>
        <w:rPr>
          <w:rFonts w:hint="eastAsia"/>
        </w:rPr>
      </w:pPr>
      <w:r>
        <w:rPr>
          <w:rFonts w:hint="eastAsia"/>
        </w:rPr>
        <w:t>管材外观质量合格判定：无裂纹、划伤、凹陷、气泡等缺陷，划伤深度、凹陷面积符合本标准 5.1 条规定。</w:t>
      </w:r>
    </w:p>
    <w:p w14:paraId="27F05888" w14:textId="77777777" w:rsidR="00FB6B06" w:rsidRDefault="00FB6B06" w:rsidP="00FB6B06">
      <w:pPr>
        <w:pStyle w:val="afffffffff3"/>
        <w:rPr>
          <w:rFonts w:hint="eastAsia"/>
        </w:rPr>
      </w:pPr>
      <w:r>
        <w:rPr>
          <w:rFonts w:hint="eastAsia"/>
        </w:rPr>
        <w:t>管材尺寸偏差合格判定：外径偏差 ±0.5mm，壁厚偏差 ±10%，长度偏差 ±5mm/m（钢管）；外径偏差 ±0.3mm，壁厚偏差 ±12%，长度偏差 ±10mm/m（塑料管材）。</w:t>
      </w:r>
    </w:p>
    <w:p w14:paraId="4A81290E" w14:textId="77777777" w:rsidR="00FB6B06" w:rsidRDefault="00FB6B06" w:rsidP="00FB6B06">
      <w:pPr>
        <w:pStyle w:val="afffffffff3"/>
        <w:rPr>
          <w:rFonts w:hint="eastAsia"/>
        </w:rPr>
      </w:pPr>
      <w:r>
        <w:rPr>
          <w:rFonts w:hint="eastAsia"/>
        </w:rPr>
        <w:t>管件外观质量合格判定：无破损、变形、缺棱掉角，密封面平整无划痕，螺纹完整无断牙。</w:t>
      </w:r>
    </w:p>
    <w:p w14:paraId="5810DB25" w14:textId="77777777" w:rsidR="00FB6B06" w:rsidRDefault="00FB6B06" w:rsidP="00FB6B06">
      <w:pPr>
        <w:pStyle w:val="afffffffff3"/>
        <w:rPr>
          <w:rFonts w:hint="eastAsia"/>
        </w:rPr>
      </w:pPr>
      <w:r>
        <w:rPr>
          <w:rFonts w:hint="eastAsia"/>
        </w:rPr>
        <w:t xml:space="preserve">阀门强度试验合格判定：试验压力为公称压力的 1.5 </w:t>
      </w:r>
      <w:proofErr w:type="gramStart"/>
      <w:r>
        <w:rPr>
          <w:rFonts w:hint="eastAsia"/>
        </w:rPr>
        <w:t>倍</w:t>
      </w:r>
      <w:proofErr w:type="gramEnd"/>
      <w:r>
        <w:rPr>
          <w:rFonts w:hint="eastAsia"/>
        </w:rPr>
        <w:t>，保压 5min 无渗漏。</w:t>
      </w:r>
    </w:p>
    <w:p w14:paraId="19B40B36" w14:textId="77777777" w:rsidR="00FB6B06" w:rsidRDefault="00FB6B06" w:rsidP="00FB6B06">
      <w:pPr>
        <w:pStyle w:val="afffffffff3"/>
        <w:rPr>
          <w:rFonts w:hint="eastAsia"/>
        </w:rPr>
      </w:pPr>
      <w:r>
        <w:rPr>
          <w:rFonts w:hint="eastAsia"/>
        </w:rPr>
        <w:lastRenderedPageBreak/>
        <w:t xml:space="preserve">阀门严密性试验合格判定：试验压力为公称压力的 1.1 </w:t>
      </w:r>
      <w:proofErr w:type="gramStart"/>
      <w:r>
        <w:rPr>
          <w:rFonts w:hint="eastAsia"/>
        </w:rPr>
        <w:t>倍</w:t>
      </w:r>
      <w:proofErr w:type="gramEnd"/>
      <w:r>
        <w:rPr>
          <w:rFonts w:hint="eastAsia"/>
        </w:rPr>
        <w:t>，保压 2min 无渗漏。</w:t>
      </w:r>
    </w:p>
    <w:p w14:paraId="2B1ED842" w14:textId="77777777" w:rsidR="00FB6B06" w:rsidRDefault="00FB6B06" w:rsidP="00FB6B06">
      <w:pPr>
        <w:pStyle w:val="afffffffff3"/>
        <w:rPr>
          <w:rFonts w:hint="eastAsia"/>
        </w:rPr>
      </w:pPr>
      <w:r>
        <w:rPr>
          <w:rFonts w:hint="eastAsia"/>
        </w:rPr>
        <w:t>管道切口垂直度合格判定：偏差不大于管道外径的 1% 且不大于 3mm。</w:t>
      </w:r>
    </w:p>
    <w:p w14:paraId="595B13F2" w14:textId="77777777" w:rsidR="00FB6B06" w:rsidRDefault="00FB6B06" w:rsidP="00FB6B06">
      <w:pPr>
        <w:pStyle w:val="afffffffff3"/>
        <w:rPr>
          <w:rFonts w:hint="eastAsia"/>
        </w:rPr>
      </w:pPr>
      <w:r>
        <w:rPr>
          <w:rFonts w:hint="eastAsia"/>
        </w:rPr>
        <w:t>焊缝质量合格判定：无裂纹、气孔、夹渣、未焊透，气孔累计面积不超过焊缝面积的 1%，</w:t>
      </w:r>
      <w:proofErr w:type="gramStart"/>
      <w:r>
        <w:rPr>
          <w:rFonts w:hint="eastAsia"/>
        </w:rPr>
        <w:t>咬边深度</w:t>
      </w:r>
      <w:proofErr w:type="gramEnd"/>
      <w:r>
        <w:rPr>
          <w:rFonts w:hint="eastAsia"/>
        </w:rPr>
        <w:t>不大于 0.5mm。</w:t>
      </w:r>
    </w:p>
    <w:p w14:paraId="16191F0E" w14:textId="77777777" w:rsidR="00FB6B06" w:rsidRDefault="00FB6B06" w:rsidP="00FB6B06">
      <w:pPr>
        <w:pStyle w:val="afffffffff3"/>
        <w:rPr>
          <w:rFonts w:hint="eastAsia"/>
        </w:rPr>
      </w:pPr>
      <w:r>
        <w:rPr>
          <w:rFonts w:hint="eastAsia"/>
        </w:rPr>
        <w:t>管道坡度合格判定：符合设计要求或本标准 5.4 条规定，偏差允许值 ±0.001。</w:t>
      </w:r>
    </w:p>
    <w:p w14:paraId="5CC92464" w14:textId="77777777" w:rsidR="00FB6B06" w:rsidRDefault="00FB6B06" w:rsidP="00FB6B06">
      <w:pPr>
        <w:pStyle w:val="afffffffff3"/>
        <w:rPr>
          <w:rFonts w:hint="eastAsia"/>
        </w:rPr>
      </w:pPr>
      <w:r>
        <w:rPr>
          <w:rFonts w:hint="eastAsia"/>
        </w:rPr>
        <w:t>管道坐标偏差合格判定：±50mm，标高偏差合格判定：±30mm。</w:t>
      </w:r>
    </w:p>
    <w:p w14:paraId="2B85F509" w14:textId="77777777" w:rsidR="00FB6B06" w:rsidRDefault="00FB6B06" w:rsidP="00FB6B06">
      <w:pPr>
        <w:pStyle w:val="afffffffff3"/>
        <w:rPr>
          <w:rFonts w:hint="eastAsia"/>
        </w:rPr>
      </w:pPr>
      <w:r>
        <w:rPr>
          <w:rFonts w:hint="eastAsia"/>
        </w:rPr>
        <w:t xml:space="preserve">给水管道水压试验合格判定：试验压力为设计压力的 1.5 </w:t>
      </w:r>
      <w:proofErr w:type="gramStart"/>
      <w:r>
        <w:rPr>
          <w:rFonts w:hint="eastAsia"/>
        </w:rPr>
        <w:t>倍</w:t>
      </w:r>
      <w:proofErr w:type="gramEnd"/>
      <w:r>
        <w:rPr>
          <w:rFonts w:hint="eastAsia"/>
        </w:rPr>
        <w:t>且不低于 0.6MPa，保压 30min 压力降不超过 0.05MPa，设计压力下保压 2h 无渗漏。</w:t>
      </w:r>
    </w:p>
    <w:p w14:paraId="4D16128A" w14:textId="77777777" w:rsidR="00FB6B06" w:rsidRDefault="00FB6B06" w:rsidP="00FB6B06">
      <w:pPr>
        <w:pStyle w:val="afffffffff3"/>
        <w:rPr>
          <w:rFonts w:hint="eastAsia"/>
        </w:rPr>
      </w:pPr>
      <w:r>
        <w:rPr>
          <w:rFonts w:hint="eastAsia"/>
        </w:rPr>
        <w:t xml:space="preserve">燃气管道气压试验合格判定：试验压力为设计压力的 1.15 </w:t>
      </w:r>
      <w:proofErr w:type="gramStart"/>
      <w:r>
        <w:rPr>
          <w:rFonts w:hint="eastAsia"/>
        </w:rPr>
        <w:t>倍</w:t>
      </w:r>
      <w:proofErr w:type="gramEnd"/>
      <w:r>
        <w:rPr>
          <w:rFonts w:hint="eastAsia"/>
        </w:rPr>
        <w:t>，保压 30min 压力降不超过试验压力的 5%，泄漏检测无气泡产生。</w:t>
      </w:r>
    </w:p>
    <w:p w14:paraId="62D221C8" w14:textId="77777777" w:rsidR="00FB6B06" w:rsidRDefault="00FB6B06" w:rsidP="00FB6B06">
      <w:pPr>
        <w:pStyle w:val="afffffffff3"/>
        <w:rPr>
          <w:rFonts w:hint="eastAsia"/>
        </w:rPr>
      </w:pPr>
      <w:r>
        <w:rPr>
          <w:rFonts w:hint="eastAsia"/>
        </w:rPr>
        <w:t xml:space="preserve">生活给水管道水质合格判定：符合 </w:t>
      </w:r>
      <w:r w:rsidRPr="005B579A">
        <w:rPr>
          <w:rFonts w:hint="eastAsia"/>
        </w:rPr>
        <w:t>GB 5749 的规</w:t>
      </w:r>
      <w:r>
        <w:rPr>
          <w:rFonts w:hint="eastAsia"/>
        </w:rPr>
        <w:t>定，色度≤15 度，浑浊度≤1NTU，臭和</w:t>
      </w:r>
      <w:proofErr w:type="gramStart"/>
      <w:r>
        <w:rPr>
          <w:rFonts w:hint="eastAsia"/>
        </w:rPr>
        <w:t>味无</w:t>
      </w:r>
      <w:proofErr w:type="gramEnd"/>
      <w:r>
        <w:rPr>
          <w:rFonts w:hint="eastAsia"/>
        </w:rPr>
        <w:t>异常，余氯≥0.05mg/L，细菌总数≤100CFU/mL。</w:t>
      </w:r>
    </w:p>
    <w:p w14:paraId="3266D3D8" w14:textId="77777777" w:rsidR="00FB6B06" w:rsidRDefault="00FB6B06" w:rsidP="00FB6B06">
      <w:pPr>
        <w:pStyle w:val="afffffffff3"/>
        <w:rPr>
          <w:rFonts w:hint="eastAsia"/>
        </w:rPr>
      </w:pPr>
      <w:r>
        <w:rPr>
          <w:rFonts w:hint="eastAsia"/>
        </w:rPr>
        <w:t>排水管道灌水试验合格判定：管道充满水后保压 30min，无渗漏，通水能力满足设计要求。</w:t>
      </w:r>
    </w:p>
    <w:p w14:paraId="2DD9C54F" w14:textId="77695A91" w:rsidR="00FB6B06" w:rsidRDefault="00FB6B06" w:rsidP="00FB6B06">
      <w:pPr>
        <w:pStyle w:val="affc"/>
        <w:spacing w:before="240" w:after="240"/>
        <w:rPr>
          <w:rFonts w:hint="eastAsia"/>
        </w:rPr>
      </w:pPr>
      <w:bookmarkStart w:id="82" w:name="_Toc212824689"/>
      <w:r>
        <w:rPr>
          <w:rFonts w:hint="eastAsia"/>
        </w:rPr>
        <w:t>检验规则</w:t>
      </w:r>
      <w:bookmarkEnd w:id="82"/>
    </w:p>
    <w:p w14:paraId="16733840" w14:textId="1FC47559" w:rsidR="00FB6B06" w:rsidRDefault="00FB6B06" w:rsidP="00FB6B06">
      <w:pPr>
        <w:pStyle w:val="affd"/>
        <w:spacing w:before="120" w:after="120"/>
        <w:rPr>
          <w:rFonts w:hint="eastAsia"/>
        </w:rPr>
      </w:pPr>
      <w:bookmarkStart w:id="83" w:name="_Toc212824690"/>
      <w:r>
        <w:rPr>
          <w:rFonts w:hint="eastAsia"/>
        </w:rPr>
        <w:t>检验分类</w:t>
      </w:r>
      <w:bookmarkEnd w:id="83"/>
    </w:p>
    <w:p w14:paraId="5D41ACD7" w14:textId="77777777" w:rsidR="00FB6B06" w:rsidRDefault="00FB6B06" w:rsidP="00FB6B06">
      <w:pPr>
        <w:pStyle w:val="afffffffff3"/>
        <w:rPr>
          <w:rFonts w:hint="eastAsia"/>
        </w:rPr>
      </w:pPr>
      <w:r>
        <w:rPr>
          <w:rFonts w:hint="eastAsia"/>
        </w:rPr>
        <w:t>进场检验：材料设备运抵施工现场后、安装前进行，由施工单位自检合格后报监理单位复检，监理单位复检合格后方可使用。</w:t>
      </w:r>
    </w:p>
    <w:p w14:paraId="3B9099C9" w14:textId="77777777" w:rsidR="00FB6B06" w:rsidRDefault="00FB6B06" w:rsidP="00FB6B06">
      <w:pPr>
        <w:pStyle w:val="afffffffff3"/>
        <w:rPr>
          <w:rFonts w:hint="eastAsia"/>
        </w:rPr>
      </w:pPr>
      <w:r>
        <w:rPr>
          <w:rFonts w:hint="eastAsia"/>
        </w:rPr>
        <w:t>过程检验：每道安装工序完成后进行，施工单位自检合格后报监理单位抽检，抽检合格后方可进行下道工序。</w:t>
      </w:r>
    </w:p>
    <w:p w14:paraId="35687A27" w14:textId="77777777" w:rsidR="00FB6B06" w:rsidRDefault="00FB6B06" w:rsidP="00FB6B06">
      <w:pPr>
        <w:pStyle w:val="afffffffff3"/>
        <w:rPr>
          <w:rFonts w:hint="eastAsia"/>
        </w:rPr>
      </w:pPr>
      <w:r>
        <w:rPr>
          <w:rFonts w:hint="eastAsia"/>
        </w:rPr>
        <w:t>竣工检验：管道系统全部安装完成后、交付使用前进行，施工单位组织自检，自检合格后报建设单位组织竣工验收，验收合格后方可交付使用。</w:t>
      </w:r>
    </w:p>
    <w:p w14:paraId="0423049C" w14:textId="4ED696CC" w:rsidR="00FB6B06" w:rsidRDefault="00FB6B06" w:rsidP="00FB6B06">
      <w:pPr>
        <w:pStyle w:val="affd"/>
        <w:spacing w:before="120" w:after="120"/>
        <w:rPr>
          <w:rFonts w:hint="eastAsia"/>
        </w:rPr>
      </w:pPr>
      <w:bookmarkStart w:id="84" w:name="_Toc212824691"/>
      <w:r>
        <w:rPr>
          <w:rFonts w:hint="eastAsia"/>
        </w:rPr>
        <w:t>抽样规则</w:t>
      </w:r>
      <w:bookmarkEnd w:id="84"/>
    </w:p>
    <w:p w14:paraId="4E74915D" w14:textId="77777777" w:rsidR="00FB6B06" w:rsidRDefault="00FB6B06" w:rsidP="00FB6B06">
      <w:pPr>
        <w:pStyle w:val="afffffffff3"/>
        <w:rPr>
          <w:rFonts w:hint="eastAsia"/>
        </w:rPr>
      </w:pPr>
      <w:r>
        <w:rPr>
          <w:rFonts w:hint="eastAsia"/>
        </w:rPr>
        <w:t>进场检验抽样比例应符合以下规定：管材每批次（同一厂家、同一规格、同一生产日期）抽检数量不应少于 3 根，不足 3 根时全检。</w:t>
      </w:r>
    </w:p>
    <w:p w14:paraId="68F97B91" w14:textId="77777777" w:rsidR="00FB6B06" w:rsidRDefault="00FB6B06" w:rsidP="00FB6B06">
      <w:pPr>
        <w:pStyle w:val="afffffffff3"/>
        <w:rPr>
          <w:rFonts w:hint="eastAsia"/>
        </w:rPr>
      </w:pPr>
      <w:r>
        <w:rPr>
          <w:rFonts w:hint="eastAsia"/>
        </w:rPr>
        <w:t xml:space="preserve">管件每批次抽检数量不应少于 5 </w:t>
      </w:r>
      <w:proofErr w:type="gramStart"/>
      <w:r>
        <w:rPr>
          <w:rFonts w:hint="eastAsia"/>
        </w:rPr>
        <w:t>个</w:t>
      </w:r>
      <w:proofErr w:type="gramEnd"/>
      <w:r>
        <w:rPr>
          <w:rFonts w:hint="eastAsia"/>
        </w:rPr>
        <w:t xml:space="preserve">，不足 5 </w:t>
      </w:r>
      <w:proofErr w:type="gramStart"/>
      <w:r>
        <w:rPr>
          <w:rFonts w:hint="eastAsia"/>
        </w:rPr>
        <w:t>个</w:t>
      </w:r>
      <w:proofErr w:type="gramEnd"/>
      <w:r>
        <w:rPr>
          <w:rFonts w:hint="eastAsia"/>
        </w:rPr>
        <w:t xml:space="preserve">时全检；阀门每批次抽检数量不应少于 10% 且不应少于 3 </w:t>
      </w:r>
      <w:proofErr w:type="gramStart"/>
      <w:r>
        <w:rPr>
          <w:rFonts w:hint="eastAsia"/>
        </w:rPr>
        <w:t>个</w:t>
      </w:r>
      <w:proofErr w:type="gramEnd"/>
      <w:r>
        <w:rPr>
          <w:rFonts w:hint="eastAsia"/>
        </w:rPr>
        <w:t xml:space="preserve">，不足 3 </w:t>
      </w:r>
      <w:proofErr w:type="gramStart"/>
      <w:r>
        <w:rPr>
          <w:rFonts w:hint="eastAsia"/>
        </w:rPr>
        <w:t>个</w:t>
      </w:r>
      <w:proofErr w:type="gramEnd"/>
      <w:r>
        <w:rPr>
          <w:rFonts w:hint="eastAsia"/>
        </w:rPr>
        <w:t>时全检。</w:t>
      </w:r>
    </w:p>
    <w:p w14:paraId="46066143" w14:textId="77777777" w:rsidR="00FB6B06" w:rsidRDefault="00FB6B06" w:rsidP="00FB6B06">
      <w:pPr>
        <w:pStyle w:val="afffffffff3"/>
        <w:rPr>
          <w:rFonts w:hint="eastAsia"/>
        </w:rPr>
      </w:pPr>
      <w:r>
        <w:rPr>
          <w:rFonts w:hint="eastAsia"/>
        </w:rPr>
        <w:t xml:space="preserve">仪表每批次抽检数量不应少于 5 台，不足 5 台时全检；保温材料每批次抽检数量不应少于 3 组，每组 3 </w:t>
      </w:r>
      <w:proofErr w:type="gramStart"/>
      <w:r>
        <w:rPr>
          <w:rFonts w:hint="eastAsia"/>
        </w:rPr>
        <w:t>个</w:t>
      </w:r>
      <w:proofErr w:type="gramEnd"/>
      <w:r>
        <w:rPr>
          <w:rFonts w:hint="eastAsia"/>
        </w:rPr>
        <w:t>试样。</w:t>
      </w:r>
    </w:p>
    <w:p w14:paraId="7DCE1D47" w14:textId="77777777" w:rsidR="00FB6B06" w:rsidRDefault="00FB6B06" w:rsidP="00FB6B06">
      <w:pPr>
        <w:pStyle w:val="afffffffff3"/>
        <w:rPr>
          <w:rFonts w:hint="eastAsia"/>
        </w:rPr>
      </w:pPr>
      <w:r>
        <w:rPr>
          <w:rFonts w:hint="eastAsia"/>
        </w:rPr>
        <w:t xml:space="preserve">过程检验抽样规则应符合以下规定：管道加工工序每 50 道工序抽检 1 道，不足 50 道时抽检 1 道；管道连接工序每 30 </w:t>
      </w:r>
      <w:proofErr w:type="gramStart"/>
      <w:r>
        <w:rPr>
          <w:rFonts w:hint="eastAsia"/>
        </w:rPr>
        <w:t>个</w:t>
      </w:r>
      <w:proofErr w:type="gramEnd"/>
      <w:r>
        <w:rPr>
          <w:rFonts w:hint="eastAsia"/>
        </w:rPr>
        <w:t xml:space="preserve">接头抽检 1 </w:t>
      </w:r>
      <w:proofErr w:type="gramStart"/>
      <w:r>
        <w:rPr>
          <w:rFonts w:hint="eastAsia"/>
        </w:rPr>
        <w:t>个</w:t>
      </w:r>
      <w:proofErr w:type="gramEnd"/>
      <w:r>
        <w:rPr>
          <w:rFonts w:hint="eastAsia"/>
        </w:rPr>
        <w:t xml:space="preserve">，不足 30 </w:t>
      </w:r>
      <w:proofErr w:type="gramStart"/>
      <w:r>
        <w:rPr>
          <w:rFonts w:hint="eastAsia"/>
        </w:rPr>
        <w:t>个</w:t>
      </w:r>
      <w:proofErr w:type="gramEnd"/>
      <w:r>
        <w:rPr>
          <w:rFonts w:hint="eastAsia"/>
        </w:rPr>
        <w:t xml:space="preserve">时抽检 1 </w:t>
      </w:r>
      <w:proofErr w:type="gramStart"/>
      <w:r>
        <w:rPr>
          <w:rFonts w:hint="eastAsia"/>
        </w:rPr>
        <w:t>个</w:t>
      </w:r>
      <w:proofErr w:type="gramEnd"/>
      <w:r>
        <w:rPr>
          <w:rFonts w:hint="eastAsia"/>
        </w:rPr>
        <w:t>。</w:t>
      </w:r>
    </w:p>
    <w:p w14:paraId="67463A1B" w14:textId="77777777" w:rsidR="00FB6B06" w:rsidRDefault="00FB6B06" w:rsidP="00FB6B06">
      <w:pPr>
        <w:pStyle w:val="afffffffff3"/>
        <w:rPr>
          <w:rFonts w:hint="eastAsia"/>
        </w:rPr>
      </w:pPr>
      <w:r>
        <w:rPr>
          <w:rFonts w:hint="eastAsia"/>
        </w:rPr>
        <w:t xml:space="preserve">管道敷设每 10m 抽检 1 处，不足 10m 时抽检 1 处；支吊架安装每 20 </w:t>
      </w:r>
      <w:proofErr w:type="gramStart"/>
      <w:r>
        <w:rPr>
          <w:rFonts w:hint="eastAsia"/>
        </w:rPr>
        <w:t>个</w:t>
      </w:r>
      <w:proofErr w:type="gramEnd"/>
      <w:r>
        <w:rPr>
          <w:rFonts w:hint="eastAsia"/>
        </w:rPr>
        <w:t xml:space="preserve">抽检 1 </w:t>
      </w:r>
      <w:proofErr w:type="gramStart"/>
      <w:r>
        <w:rPr>
          <w:rFonts w:hint="eastAsia"/>
        </w:rPr>
        <w:t>个</w:t>
      </w:r>
      <w:proofErr w:type="gramEnd"/>
      <w:r>
        <w:rPr>
          <w:rFonts w:hint="eastAsia"/>
        </w:rPr>
        <w:t xml:space="preserve">，不足 20 </w:t>
      </w:r>
      <w:proofErr w:type="gramStart"/>
      <w:r>
        <w:rPr>
          <w:rFonts w:hint="eastAsia"/>
        </w:rPr>
        <w:t>个</w:t>
      </w:r>
      <w:proofErr w:type="gramEnd"/>
      <w:r>
        <w:rPr>
          <w:rFonts w:hint="eastAsia"/>
        </w:rPr>
        <w:t xml:space="preserve">时抽检 1 </w:t>
      </w:r>
      <w:proofErr w:type="gramStart"/>
      <w:r>
        <w:rPr>
          <w:rFonts w:hint="eastAsia"/>
        </w:rPr>
        <w:t>个</w:t>
      </w:r>
      <w:proofErr w:type="gramEnd"/>
      <w:r>
        <w:rPr>
          <w:rFonts w:hint="eastAsia"/>
        </w:rPr>
        <w:t>。</w:t>
      </w:r>
    </w:p>
    <w:p w14:paraId="0C300DD4" w14:textId="77777777" w:rsidR="00FB6B06" w:rsidRDefault="00FB6B06" w:rsidP="00FB6B06">
      <w:pPr>
        <w:pStyle w:val="afffffffff3"/>
        <w:rPr>
          <w:rFonts w:hint="eastAsia"/>
        </w:rPr>
      </w:pPr>
      <w:r>
        <w:rPr>
          <w:rFonts w:hint="eastAsia"/>
        </w:rPr>
        <w:t xml:space="preserve">竣工检验抽样规则应符合以下规定：管道系统强度试验、严密性试验全检；生活给水管道水质检测每栋建筑抽检 1 </w:t>
      </w:r>
      <w:proofErr w:type="gramStart"/>
      <w:r>
        <w:rPr>
          <w:rFonts w:hint="eastAsia"/>
        </w:rPr>
        <w:t>个</w:t>
      </w:r>
      <w:proofErr w:type="gramEnd"/>
      <w:r>
        <w:rPr>
          <w:rFonts w:hint="eastAsia"/>
        </w:rPr>
        <w:t xml:space="preserve">取水点，建筑面积超过 10000㎡时抽检 2 </w:t>
      </w:r>
      <w:proofErr w:type="gramStart"/>
      <w:r>
        <w:rPr>
          <w:rFonts w:hint="eastAsia"/>
        </w:rPr>
        <w:t>个</w:t>
      </w:r>
      <w:proofErr w:type="gramEnd"/>
      <w:r>
        <w:rPr>
          <w:rFonts w:hint="eastAsia"/>
        </w:rPr>
        <w:t>取水点。</w:t>
      </w:r>
    </w:p>
    <w:p w14:paraId="2A8F46B3" w14:textId="77777777" w:rsidR="00FB6B06" w:rsidRDefault="00FB6B06" w:rsidP="00FB6B06">
      <w:pPr>
        <w:pStyle w:val="afffffffff3"/>
        <w:rPr>
          <w:rFonts w:hint="eastAsia"/>
        </w:rPr>
      </w:pPr>
      <w:r>
        <w:rPr>
          <w:rFonts w:hint="eastAsia"/>
        </w:rPr>
        <w:t>排水管道灌水试验每单元抽检 1 根立管，每 30m 横管抽检 1 段；燃气管道泄漏检测全检，每个接口、阀门均应检测。</w:t>
      </w:r>
    </w:p>
    <w:p w14:paraId="5597FBD8" w14:textId="1963E42E" w:rsidR="00FB6B06" w:rsidRDefault="00FB6B06" w:rsidP="00FB6B06">
      <w:pPr>
        <w:pStyle w:val="affd"/>
        <w:spacing w:before="120" w:after="120"/>
        <w:rPr>
          <w:rFonts w:hint="eastAsia"/>
        </w:rPr>
      </w:pPr>
      <w:bookmarkStart w:id="85" w:name="_Toc212824692"/>
      <w:r>
        <w:rPr>
          <w:rFonts w:hint="eastAsia"/>
        </w:rPr>
        <w:t>判定规则</w:t>
      </w:r>
      <w:bookmarkEnd w:id="85"/>
    </w:p>
    <w:p w14:paraId="42A57DDD" w14:textId="77777777" w:rsidR="00FB6B06" w:rsidRDefault="00FB6B06" w:rsidP="00FB6B06">
      <w:pPr>
        <w:pStyle w:val="afffffffff3"/>
        <w:rPr>
          <w:rFonts w:hint="eastAsia"/>
        </w:rPr>
      </w:pPr>
      <w:r>
        <w:rPr>
          <w:rFonts w:hint="eastAsia"/>
        </w:rPr>
        <w:t>进场检验单项合格判定：检测项目全部符合本标准要求时，判定该批次材料设备合格；有 1 项指标不符合要求时，应加倍抽样复检。</w:t>
      </w:r>
    </w:p>
    <w:p w14:paraId="61DA4C71" w14:textId="77777777" w:rsidR="00FB6B06" w:rsidRDefault="00FB6B06" w:rsidP="00FB6B06">
      <w:pPr>
        <w:pStyle w:val="afffffffff3"/>
        <w:rPr>
          <w:rFonts w:hint="eastAsia"/>
        </w:rPr>
      </w:pPr>
      <w:r>
        <w:rPr>
          <w:rFonts w:hint="eastAsia"/>
        </w:rPr>
        <w:t>复检全部合格则判定合格，仍有 1 项不符合则判定该批次不合格；不合格材料设备应立即清退出场，不得使用。</w:t>
      </w:r>
    </w:p>
    <w:p w14:paraId="0EB37DFE" w14:textId="77777777" w:rsidR="00FB6B06" w:rsidRDefault="00FB6B06" w:rsidP="00FB6B06">
      <w:pPr>
        <w:pStyle w:val="afffffffff3"/>
        <w:rPr>
          <w:rFonts w:hint="eastAsia"/>
        </w:rPr>
      </w:pPr>
      <w:r>
        <w:rPr>
          <w:rFonts w:hint="eastAsia"/>
        </w:rPr>
        <w:t>过程检验单项合格判定：检测项目全部符合本标准要求时，判定该工序合格；有 1 项指标不符合要求时，应整改后重新检测。</w:t>
      </w:r>
    </w:p>
    <w:p w14:paraId="16F5452E" w14:textId="77777777" w:rsidR="00FB6B06" w:rsidRDefault="00FB6B06" w:rsidP="00FB6B06">
      <w:pPr>
        <w:pStyle w:val="afffffffff3"/>
        <w:rPr>
          <w:rFonts w:hint="eastAsia"/>
        </w:rPr>
      </w:pPr>
      <w:r>
        <w:rPr>
          <w:rFonts w:hint="eastAsia"/>
        </w:rPr>
        <w:t>重新检测合格则判定合格，仍不符合则判定该工序不合格；不合格工序应停工整改，整改完成后重新检验，直至合格。</w:t>
      </w:r>
    </w:p>
    <w:p w14:paraId="5A6BA943" w14:textId="77777777" w:rsidR="00FB6B06" w:rsidRDefault="00FB6B06" w:rsidP="00FB6B06">
      <w:pPr>
        <w:pStyle w:val="afffffffff3"/>
        <w:rPr>
          <w:rFonts w:hint="eastAsia"/>
        </w:rPr>
      </w:pPr>
      <w:r>
        <w:rPr>
          <w:rFonts w:hint="eastAsia"/>
        </w:rPr>
        <w:lastRenderedPageBreak/>
        <w:t>综合合格判定：进场检验、过程检验全部合格，且竣工检验各项目均符合本标准要求时，判定该管道系统安装与检测合格。</w:t>
      </w:r>
    </w:p>
    <w:p w14:paraId="4E363CA6" w14:textId="6F4947FA" w:rsidR="00FB6B06" w:rsidRPr="00FB6B06" w:rsidRDefault="00FB6B06" w:rsidP="00FB6B06">
      <w:pPr>
        <w:pStyle w:val="afffffffff3"/>
        <w:rPr>
          <w:rFonts w:hint="eastAsia"/>
        </w:rPr>
      </w:pPr>
      <w:r>
        <w:rPr>
          <w:rFonts w:hint="eastAsia"/>
        </w:rPr>
        <w:t>竣工检验有 1 项指标不符合要求时，应全面排查整改，整改完成后重新组织竣工验收，直至合格；未经竣工验收合格的管道系统不得交付使用。</w:t>
      </w:r>
    </w:p>
    <w:p w14:paraId="2B58521B" w14:textId="0C3E8E5F" w:rsidR="003F5FF8" w:rsidRDefault="00D324C1" w:rsidP="00D324C1">
      <w:pPr>
        <w:pStyle w:val="afffff7"/>
        <w:ind w:firstLineChars="0" w:firstLine="0"/>
        <w:jc w:val="center"/>
      </w:pPr>
      <w:bookmarkStart w:id="86" w:name="BookMark8"/>
      <w:bookmarkEnd w:id="9"/>
      <w:bookmarkEnd w:id="63"/>
      <w:bookmarkEnd w:id="64"/>
      <w:r>
        <w:rPr>
          <w:rFonts w:hint="eastAsia"/>
          <w:noProof/>
        </w:rPr>
        <w:drawing>
          <wp:inline distT="0" distB="0" distL="0" distR="0" wp14:anchorId="56E87E0B" wp14:editId="1F534C0D">
            <wp:extent cx="1485900" cy="317500"/>
            <wp:effectExtent l="0" t="0" r="0" b="6350"/>
            <wp:docPr id="636219520" name="图片 6"/>
            <wp:cNvGraphicFramePr/>
            <a:graphic xmlns:a="http://schemas.openxmlformats.org/drawingml/2006/main">
              <a:graphicData uri="http://schemas.openxmlformats.org/drawingml/2006/picture">
                <pic:pic xmlns:pic="http://schemas.openxmlformats.org/drawingml/2006/picture">
                  <pic:nvPicPr>
                    <pic:cNvPr id="636219520" name=""/>
                    <pic:cNvPicPr/>
                  </pic:nvPicPr>
                  <pic:blipFill>
                    <a:blip r:embed="rId18">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86"/>
    </w:p>
    <w:sectPr w:rsidR="003F5FF8" w:rsidSect="0020792A">
      <w:footerReference w:type="default" r:id="rId19"/>
      <w:pgSz w:w="11906" w:h="16838"/>
      <w:pgMar w:top="1928" w:right="1134" w:bottom="1134" w:left="1134" w:header="1418" w:footer="1134" w:gutter="284"/>
      <w:pgNumType w:start="1"/>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397DA" w14:textId="77777777" w:rsidR="00CC308E" w:rsidRDefault="00CC308E">
      <w:pPr>
        <w:spacing w:line="240" w:lineRule="auto"/>
      </w:pPr>
      <w:r>
        <w:separator/>
      </w:r>
    </w:p>
  </w:endnote>
  <w:endnote w:type="continuationSeparator" w:id="0">
    <w:p w14:paraId="08D0FD62" w14:textId="77777777" w:rsidR="00CC308E" w:rsidRDefault="00CC30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隶属">
    <w:altName w:val="宋体"/>
    <w:charset w:val="00"/>
    <w:family w:val="auto"/>
    <w:pitch w:val="default"/>
    <w:sig w:usb0="00000000" w:usb1="00000000" w:usb2="00000000"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等线" w:eastAsia="等线" w:hAnsi="等线"/>
        <w:szCs w:val="22"/>
      </w:rPr>
      <w:id w:val="-548138633"/>
    </w:sdtPr>
    <w:sdtEndPr>
      <w:rPr>
        <w:sz w:val="18"/>
        <w:szCs w:val="18"/>
      </w:rPr>
    </w:sdtEndPr>
    <w:sdtContent>
      <w:p w14:paraId="7636BF93" w14:textId="77777777" w:rsidR="003F5FF8" w:rsidRDefault="00000000">
        <w:pPr>
          <w:framePr w:wrap="auto" w:vAnchor="text" w:hAnchor="margin" w:xAlign="center" w:y="1"/>
          <w:tabs>
            <w:tab w:val="center" w:pos="4153"/>
            <w:tab w:val="right" w:pos="8306"/>
          </w:tabs>
          <w:snapToGrid w:val="0"/>
          <w:jc w:val="left"/>
          <w:rPr>
            <w:rFonts w:ascii="等线" w:eastAsia="等线" w:hAnsi="等线" w:hint="eastAsia"/>
            <w:sz w:val="18"/>
            <w:szCs w:val="18"/>
          </w:rPr>
        </w:pPr>
        <w:r>
          <w:rPr>
            <w:rFonts w:ascii="宋体" w:hAnsi="Times New Roman" w:cs="宋体"/>
            <w:sz w:val="18"/>
            <w:szCs w:val="18"/>
          </w:rPr>
          <w:fldChar w:fldCharType="begin"/>
        </w:r>
        <w:r>
          <w:rPr>
            <w:rFonts w:ascii="宋体" w:hAnsi="Times New Roman" w:cs="宋体"/>
            <w:sz w:val="18"/>
            <w:szCs w:val="18"/>
          </w:rPr>
          <w:instrText xml:space="preserve"> PAGE </w:instrText>
        </w:r>
        <w:r>
          <w:rPr>
            <w:rFonts w:ascii="宋体" w:hAnsi="Times New Roman" w:cs="宋体"/>
            <w:sz w:val="18"/>
            <w:szCs w:val="18"/>
          </w:rPr>
          <w:fldChar w:fldCharType="end"/>
        </w:r>
      </w:p>
    </w:sdtContent>
  </w:sdt>
  <w:p w14:paraId="2D60746C" w14:textId="77777777" w:rsidR="003F5FF8" w:rsidRDefault="003F5FF8">
    <w:pPr>
      <w:tabs>
        <w:tab w:val="center" w:pos="4153"/>
        <w:tab w:val="right" w:pos="8306"/>
      </w:tabs>
      <w:snapToGrid w:val="0"/>
      <w:jc w:val="left"/>
      <w:rPr>
        <w:rFonts w:ascii="等线" w:eastAsia="等线" w:hAnsi="等线" w:hint="eastAsia"/>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F9EFE" w14:textId="77777777" w:rsidR="003F5FF8" w:rsidRDefault="003F5FF8">
    <w:pPr>
      <w:tabs>
        <w:tab w:val="center" w:pos="4153"/>
        <w:tab w:val="right" w:pos="8306"/>
      </w:tabs>
      <w:snapToGrid w:val="0"/>
      <w:jc w:val="left"/>
      <w:rPr>
        <w:rFonts w:ascii="等线" w:eastAsia="等线" w:hAnsi="等线" w:hint="eastAsia"/>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689FD" w14:textId="77777777" w:rsidR="003F5FF8" w:rsidRDefault="00000000">
    <w:pPr>
      <w:tabs>
        <w:tab w:val="center" w:pos="4153"/>
        <w:tab w:val="right" w:pos="8306"/>
      </w:tabs>
      <w:snapToGrid w:val="0"/>
      <w:jc w:val="left"/>
      <w:rPr>
        <w:rFonts w:ascii="等线" w:eastAsia="等线" w:hAnsi="等线" w:hint="eastAsia"/>
        <w:sz w:val="18"/>
        <w:szCs w:val="18"/>
      </w:rPr>
    </w:pPr>
    <w:sdt>
      <w:sdtPr>
        <w:rPr>
          <w:rFonts w:ascii="等线" w:eastAsia="等线" w:hAnsi="等线"/>
          <w:szCs w:val="22"/>
        </w:rPr>
        <w:id w:val="1458601550"/>
      </w:sdtPr>
      <w:sdtEndPr>
        <w:rPr>
          <w:sz w:val="18"/>
          <w:szCs w:val="18"/>
        </w:rPr>
      </w:sdtEndP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64A2A" w14:textId="77777777" w:rsidR="003F5FF8" w:rsidRDefault="00000000">
    <w:pPr>
      <w:pStyle w:val="afffff4"/>
    </w:pPr>
    <w:r>
      <w:fldChar w:fldCharType="begin"/>
    </w:r>
    <w:r>
      <w:instrText>PAGE   \* MERGEFORMAT</w:instrText>
    </w:r>
    <w:r>
      <w:fldChar w:fldCharType="separate"/>
    </w:r>
    <w:r>
      <w:rPr>
        <w:lang w:val="zh-CN"/>
      </w:rPr>
      <w:t>1</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0529F" w14:textId="77777777" w:rsidR="003F5FF8" w:rsidRDefault="00000000">
    <w:pPr>
      <w:pStyle w:val="afffff4"/>
    </w:pPr>
    <w:r>
      <w:rPr>
        <w:noProof/>
      </w:rPr>
      <mc:AlternateContent>
        <mc:Choice Requires="wps">
          <w:drawing>
            <wp:anchor distT="0" distB="0" distL="114300" distR="114300" simplePos="0" relativeHeight="251659264" behindDoc="0" locked="0" layoutInCell="1" allowOverlap="1" wp14:anchorId="167C9EF1" wp14:editId="45EA4B42">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55F64C" w14:textId="77777777" w:rsidR="003F5FF8" w:rsidRDefault="00000000">
                          <w:pPr>
                            <w:pStyle w:val="afffff4"/>
                          </w:pPr>
                          <w:r>
                            <w:fldChar w:fldCharType="begin"/>
                          </w:r>
                          <w:r>
                            <w:instrText>PAGE   \* MERGEFORMAT</w:instrText>
                          </w:r>
                          <w:r>
                            <w:fldChar w:fldCharType="separate"/>
                          </w:r>
                          <w:r>
                            <w:rPr>
                              <w:lang w:val="zh-CN"/>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67C9EF1" id="_x0000_t202" coordsize="21600,21600" o:spt="202" path="m,l,21600r21600,l21600,xe">
              <v:stroke joinstyle="miter"/>
              <v:path gradientshapeok="t" o:connecttype="rect"/>
            </v:shapetype>
            <v:shape id="文本框 1" o:spid="_x0000_s1026" type="#_x0000_t202" style="position:absolute;left:0;text-align:left;margin-left:92.8pt;margin-top:0;width:2in;height:2in;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4855F64C" w14:textId="77777777" w:rsidR="003F5FF8" w:rsidRDefault="00000000">
                    <w:pPr>
                      <w:pStyle w:val="afffff4"/>
                    </w:pPr>
                    <w:r>
                      <w:fldChar w:fldCharType="begin"/>
                    </w:r>
                    <w:r>
                      <w:instrText>PAGE   \* MERGEFORMAT</w:instrText>
                    </w:r>
                    <w:r>
                      <w:fldChar w:fldCharType="separate"/>
                    </w:r>
                    <w:r>
                      <w:rPr>
                        <w:lang w:val="zh-CN"/>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F01CB" w14:textId="77777777" w:rsidR="00CC308E" w:rsidRDefault="00CC308E">
      <w:pPr>
        <w:spacing w:line="240" w:lineRule="auto"/>
      </w:pPr>
      <w:r>
        <w:separator/>
      </w:r>
    </w:p>
  </w:footnote>
  <w:footnote w:type="continuationSeparator" w:id="0">
    <w:p w14:paraId="0F883F2B" w14:textId="77777777" w:rsidR="00CC308E" w:rsidRDefault="00CC308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F1150" w14:textId="77777777" w:rsidR="003F5FF8" w:rsidRDefault="00000000">
    <w:pPr>
      <w:pStyle w:val="afffffc"/>
      <w:wordWrap w:val="0"/>
      <w:rPr>
        <w:rFonts w:hint="eastAsia"/>
      </w:rPr>
    </w:pPr>
    <w:r>
      <w:rPr>
        <w:rFonts w:hint="eastAsia"/>
      </w:rPr>
      <w:t>T/CI 351-2024</w:t>
    </w:r>
  </w:p>
  <w:p w14:paraId="26A7F12C" w14:textId="77777777" w:rsidR="003F5FF8" w:rsidRDefault="003F5FF8">
    <w:pPr>
      <w:pStyle w:val="afff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4AD31" w14:textId="77777777" w:rsidR="00C71D2C" w:rsidRDefault="00C71D2C">
    <w:pPr>
      <w:pStyle w:val="affff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9083B" w14:textId="77777777" w:rsidR="00C71D2C" w:rsidRDefault="00C71D2C">
    <w:pPr>
      <w:pStyle w:val="affff1"/>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D3B6D" w14:textId="77777777" w:rsidR="003F5FF8" w:rsidRDefault="00000000">
    <w:pPr>
      <w:pStyle w:val="affff1"/>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Pr>
        <w:b/>
      </w:rPr>
      <w:t>错误！文档中没有指定样式的文字。</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C8944" w14:textId="77777777" w:rsidR="003F5FF8" w:rsidRDefault="00000000">
    <w:pPr>
      <w:pStyle w:val="afffffc"/>
      <w:rPr>
        <w:rFonts w:hint="eastAsia"/>
        <w:szCs w:val="21"/>
      </w:rPr>
    </w:pPr>
    <w:r>
      <w:rPr>
        <w:rFonts w:hAnsi="黑体" w:cs="黑体" w:hint="eastAsia"/>
        <w:szCs w:val="21"/>
      </w:rPr>
      <w:t>T/CWDPA XXX—2025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8142438A"/>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425"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672564494">
    <w:abstractNumId w:val="0"/>
  </w:num>
  <w:num w:numId="2" w16cid:durableId="1946233580">
    <w:abstractNumId w:val="27"/>
  </w:num>
  <w:num w:numId="3" w16cid:durableId="19136577">
    <w:abstractNumId w:val="5"/>
  </w:num>
  <w:num w:numId="4" w16cid:durableId="1607230605">
    <w:abstractNumId w:val="23"/>
  </w:num>
  <w:num w:numId="5" w16cid:durableId="47001120">
    <w:abstractNumId w:val="18"/>
  </w:num>
  <w:num w:numId="6" w16cid:durableId="1533689989">
    <w:abstractNumId w:val="13"/>
  </w:num>
  <w:num w:numId="7" w16cid:durableId="1095635355">
    <w:abstractNumId w:val="8"/>
  </w:num>
  <w:num w:numId="8" w16cid:durableId="1204636236">
    <w:abstractNumId w:val="3"/>
  </w:num>
  <w:num w:numId="9" w16cid:durableId="995647103">
    <w:abstractNumId w:val="9"/>
  </w:num>
  <w:num w:numId="10" w16cid:durableId="1571770687">
    <w:abstractNumId w:val="16"/>
  </w:num>
  <w:num w:numId="11" w16cid:durableId="1979915418">
    <w:abstractNumId w:val="25"/>
  </w:num>
  <w:num w:numId="12" w16cid:durableId="1925021047">
    <w:abstractNumId w:val="11"/>
  </w:num>
  <w:num w:numId="13" w16cid:durableId="846361223">
    <w:abstractNumId w:val="12"/>
  </w:num>
  <w:num w:numId="14" w16cid:durableId="752706004">
    <w:abstractNumId w:val="7"/>
  </w:num>
  <w:num w:numId="15" w16cid:durableId="1727534039">
    <w:abstractNumId w:val="19"/>
  </w:num>
  <w:num w:numId="16" w16cid:durableId="181089443">
    <w:abstractNumId w:val="21"/>
  </w:num>
  <w:num w:numId="17" w16cid:durableId="1292129876">
    <w:abstractNumId w:val="17"/>
  </w:num>
  <w:num w:numId="18" w16cid:durableId="169881324">
    <w:abstractNumId w:val="29"/>
  </w:num>
  <w:num w:numId="19" w16cid:durableId="361325703">
    <w:abstractNumId w:val="15"/>
  </w:num>
  <w:num w:numId="20" w16cid:durableId="2037462212">
    <w:abstractNumId w:val="1"/>
  </w:num>
  <w:num w:numId="21" w16cid:durableId="1709338263">
    <w:abstractNumId w:val="10"/>
  </w:num>
  <w:num w:numId="22" w16cid:durableId="1510876677">
    <w:abstractNumId w:val="30"/>
  </w:num>
  <w:num w:numId="23" w16cid:durableId="1438864894">
    <w:abstractNumId w:val="20"/>
  </w:num>
  <w:num w:numId="24" w16cid:durableId="825510290">
    <w:abstractNumId w:val="6"/>
  </w:num>
  <w:num w:numId="25" w16cid:durableId="236743720">
    <w:abstractNumId w:val="26"/>
  </w:num>
  <w:num w:numId="26" w16cid:durableId="1857427984">
    <w:abstractNumId w:val="28"/>
  </w:num>
  <w:num w:numId="27" w16cid:durableId="1950311818">
    <w:abstractNumId w:val="2"/>
  </w:num>
  <w:num w:numId="28" w16cid:durableId="930697942">
    <w:abstractNumId w:val="4"/>
  </w:num>
  <w:num w:numId="29" w16cid:durableId="2122263494">
    <w:abstractNumId w:val="14"/>
  </w:num>
  <w:num w:numId="30" w16cid:durableId="2130927243">
    <w:abstractNumId w:val="24"/>
  </w:num>
  <w:num w:numId="31" w16cid:durableId="652298096">
    <w:abstractNumId w:val="22"/>
  </w:num>
  <w:num w:numId="32" w16cid:durableId="122062589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466391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619602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699562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43192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7392720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9182269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3591639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24229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897300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6267655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468277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2141912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8639417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4996615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05110956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4996616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28943155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8565297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97637887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71096015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65883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59081816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3936267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01515300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56279237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50951638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9114241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32916826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077470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1022583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36248625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6525205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50909878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bordersDoNotSurroundHeader/>
  <w:bordersDoNotSurroundFooter/>
  <w:proofState w:grammar="clean"/>
  <w:attachedTemplate r:id="rId1"/>
  <w:documentProtection w:edit="forms" w:enforcement="0"/>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mNhOWQyZTEyMzkzMmM5NDQ1ODRkNTRiNTAyMTlhMjIifQ=="/>
  </w:docVars>
  <w:rsids>
    <w:rsidRoot w:val="0067059D"/>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41F"/>
    <w:rsid w:val="000365ED"/>
    <w:rsid w:val="00036994"/>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884"/>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621F"/>
    <w:rsid w:val="00137565"/>
    <w:rsid w:val="00141114"/>
    <w:rsid w:val="00142969"/>
    <w:rsid w:val="00143736"/>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4F8E"/>
    <w:rsid w:val="00176DFD"/>
    <w:rsid w:val="001852C9"/>
    <w:rsid w:val="00187A0B"/>
    <w:rsid w:val="00190087"/>
    <w:rsid w:val="001913C4"/>
    <w:rsid w:val="0019348F"/>
    <w:rsid w:val="00193A07"/>
    <w:rsid w:val="00194C95"/>
    <w:rsid w:val="00195C34"/>
    <w:rsid w:val="00196EF5"/>
    <w:rsid w:val="00197A4F"/>
    <w:rsid w:val="00197B2C"/>
    <w:rsid w:val="001A1A53"/>
    <w:rsid w:val="001A234A"/>
    <w:rsid w:val="001A4CF3"/>
    <w:rsid w:val="001A6696"/>
    <w:rsid w:val="001B06E8"/>
    <w:rsid w:val="001B71D0"/>
    <w:rsid w:val="001B71EE"/>
    <w:rsid w:val="001C04A8"/>
    <w:rsid w:val="001C2C03"/>
    <w:rsid w:val="001C42F7"/>
    <w:rsid w:val="001C49E5"/>
    <w:rsid w:val="001C680C"/>
    <w:rsid w:val="001C69AE"/>
    <w:rsid w:val="001C7FEA"/>
    <w:rsid w:val="001D0499"/>
    <w:rsid w:val="001D0BBE"/>
    <w:rsid w:val="001D0ED4"/>
    <w:rsid w:val="001D212F"/>
    <w:rsid w:val="001D29D7"/>
    <w:rsid w:val="001D2DE7"/>
    <w:rsid w:val="001D411C"/>
    <w:rsid w:val="001D5E39"/>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0792A"/>
    <w:rsid w:val="00210B15"/>
    <w:rsid w:val="002142EA"/>
    <w:rsid w:val="00215ADD"/>
    <w:rsid w:val="002204BB"/>
    <w:rsid w:val="00221B79"/>
    <w:rsid w:val="00221C6B"/>
    <w:rsid w:val="002253A1"/>
    <w:rsid w:val="00225CF8"/>
    <w:rsid w:val="0022794E"/>
    <w:rsid w:val="00233D64"/>
    <w:rsid w:val="00233DB5"/>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6D5"/>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53F"/>
    <w:rsid w:val="002B0C40"/>
    <w:rsid w:val="002B1966"/>
    <w:rsid w:val="002B4508"/>
    <w:rsid w:val="002B5779"/>
    <w:rsid w:val="002B7332"/>
    <w:rsid w:val="002B7F51"/>
    <w:rsid w:val="002C09E7"/>
    <w:rsid w:val="002C1E06"/>
    <w:rsid w:val="002C3404"/>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261"/>
    <w:rsid w:val="00317988"/>
    <w:rsid w:val="003221B4"/>
    <w:rsid w:val="0032258D"/>
    <w:rsid w:val="00322E62"/>
    <w:rsid w:val="00322FD0"/>
    <w:rsid w:val="00324D13"/>
    <w:rsid w:val="00324EDD"/>
    <w:rsid w:val="003331E4"/>
    <w:rsid w:val="00336C64"/>
    <w:rsid w:val="00337162"/>
    <w:rsid w:val="0034194F"/>
    <w:rsid w:val="00342EDA"/>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6F7E"/>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ADA"/>
    <w:rsid w:val="003D0FF6"/>
    <w:rsid w:val="003D262C"/>
    <w:rsid w:val="003D6D61"/>
    <w:rsid w:val="003E019F"/>
    <w:rsid w:val="003E091D"/>
    <w:rsid w:val="003E1C53"/>
    <w:rsid w:val="003E2A69"/>
    <w:rsid w:val="003E2D49"/>
    <w:rsid w:val="003E2FD4"/>
    <w:rsid w:val="003E49F6"/>
    <w:rsid w:val="003E660F"/>
    <w:rsid w:val="003F0841"/>
    <w:rsid w:val="003F23D3"/>
    <w:rsid w:val="003F3635"/>
    <w:rsid w:val="003F3F08"/>
    <w:rsid w:val="003F49F1"/>
    <w:rsid w:val="003F5FF8"/>
    <w:rsid w:val="003F6272"/>
    <w:rsid w:val="00400E72"/>
    <w:rsid w:val="00401400"/>
    <w:rsid w:val="00404869"/>
    <w:rsid w:val="00405884"/>
    <w:rsid w:val="00407D39"/>
    <w:rsid w:val="0041477A"/>
    <w:rsid w:val="004148D6"/>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B6E"/>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45E"/>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35DD"/>
    <w:rsid w:val="00555044"/>
    <w:rsid w:val="00557C2B"/>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79A"/>
    <w:rsid w:val="005B5885"/>
    <w:rsid w:val="005B5CD7"/>
    <w:rsid w:val="005B6CF6"/>
    <w:rsid w:val="005B7422"/>
    <w:rsid w:val="005C29B8"/>
    <w:rsid w:val="005C410C"/>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56FA"/>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D40"/>
    <w:rsid w:val="00664F62"/>
    <w:rsid w:val="006655E1"/>
    <w:rsid w:val="0067059D"/>
    <w:rsid w:val="00672060"/>
    <w:rsid w:val="00672BFD"/>
    <w:rsid w:val="006770F4"/>
    <w:rsid w:val="00677A84"/>
    <w:rsid w:val="0068026D"/>
    <w:rsid w:val="00680A27"/>
    <w:rsid w:val="006816A4"/>
    <w:rsid w:val="006819B8"/>
    <w:rsid w:val="006840A6"/>
    <w:rsid w:val="006850CD"/>
    <w:rsid w:val="00685AAB"/>
    <w:rsid w:val="00687CC3"/>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C70DD"/>
    <w:rsid w:val="006D04EA"/>
    <w:rsid w:val="006D16C4"/>
    <w:rsid w:val="006D3E96"/>
    <w:rsid w:val="006D4515"/>
    <w:rsid w:val="006D4BB1"/>
    <w:rsid w:val="006D6593"/>
    <w:rsid w:val="006E5F02"/>
    <w:rsid w:val="006E613E"/>
    <w:rsid w:val="006F03A8"/>
    <w:rsid w:val="006F2ACA"/>
    <w:rsid w:val="006F2ADC"/>
    <w:rsid w:val="006F2BFE"/>
    <w:rsid w:val="006F31E9"/>
    <w:rsid w:val="006F6284"/>
    <w:rsid w:val="007002C5"/>
    <w:rsid w:val="00704387"/>
    <w:rsid w:val="00704981"/>
    <w:rsid w:val="00707669"/>
    <w:rsid w:val="00711CBA"/>
    <w:rsid w:val="00711FB5"/>
    <w:rsid w:val="00712A01"/>
    <w:rsid w:val="00714F58"/>
    <w:rsid w:val="00715A38"/>
    <w:rsid w:val="00722FBF"/>
    <w:rsid w:val="00722FC2"/>
    <w:rsid w:val="00724E1B"/>
    <w:rsid w:val="00725949"/>
    <w:rsid w:val="00727FA2"/>
    <w:rsid w:val="007322D9"/>
    <w:rsid w:val="00732BC0"/>
    <w:rsid w:val="007330A8"/>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5726C"/>
    <w:rsid w:val="007600E3"/>
    <w:rsid w:val="00765C43"/>
    <w:rsid w:val="00765EFB"/>
    <w:rsid w:val="007671CA"/>
    <w:rsid w:val="00767C61"/>
    <w:rsid w:val="0077008A"/>
    <w:rsid w:val="00773C1F"/>
    <w:rsid w:val="00774DA4"/>
    <w:rsid w:val="00776599"/>
    <w:rsid w:val="0078114B"/>
    <w:rsid w:val="00781DD2"/>
    <w:rsid w:val="00783ECF"/>
    <w:rsid w:val="0078413A"/>
    <w:rsid w:val="0079105A"/>
    <w:rsid w:val="007959E8"/>
    <w:rsid w:val="00795E9C"/>
    <w:rsid w:val="007A0521"/>
    <w:rsid w:val="007A2E12"/>
    <w:rsid w:val="007A3475"/>
    <w:rsid w:val="007A41C8"/>
    <w:rsid w:val="007A54CE"/>
    <w:rsid w:val="007A5D3A"/>
    <w:rsid w:val="007A6FD9"/>
    <w:rsid w:val="007A7FFA"/>
    <w:rsid w:val="007B04EB"/>
    <w:rsid w:val="007B0D4F"/>
    <w:rsid w:val="007B3DF4"/>
    <w:rsid w:val="007B5A3D"/>
    <w:rsid w:val="007B5B95"/>
    <w:rsid w:val="007B6032"/>
    <w:rsid w:val="007B68EA"/>
    <w:rsid w:val="007B7453"/>
    <w:rsid w:val="007C2D89"/>
    <w:rsid w:val="007C4593"/>
    <w:rsid w:val="007C5309"/>
    <w:rsid w:val="007C6069"/>
    <w:rsid w:val="007C789C"/>
    <w:rsid w:val="007D06C4"/>
    <w:rsid w:val="007D1352"/>
    <w:rsid w:val="007D2508"/>
    <w:rsid w:val="007D346A"/>
    <w:rsid w:val="007D6518"/>
    <w:rsid w:val="007D7416"/>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45D0"/>
    <w:rsid w:val="00825138"/>
    <w:rsid w:val="008269DD"/>
    <w:rsid w:val="00830621"/>
    <w:rsid w:val="0083348C"/>
    <w:rsid w:val="008373D3"/>
    <w:rsid w:val="00840617"/>
    <w:rsid w:val="00840F84"/>
    <w:rsid w:val="00842A47"/>
    <w:rsid w:val="00843C13"/>
    <w:rsid w:val="00843DEF"/>
    <w:rsid w:val="008454F8"/>
    <w:rsid w:val="00845B8C"/>
    <w:rsid w:val="0085173A"/>
    <w:rsid w:val="008603CE"/>
    <w:rsid w:val="008620FC"/>
    <w:rsid w:val="008627A5"/>
    <w:rsid w:val="00863E05"/>
    <w:rsid w:val="008644AC"/>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192"/>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827"/>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236C"/>
    <w:rsid w:val="00975727"/>
    <w:rsid w:val="00977010"/>
    <w:rsid w:val="00977D02"/>
    <w:rsid w:val="00977FF9"/>
    <w:rsid w:val="009809BB"/>
    <w:rsid w:val="009820ED"/>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A64"/>
    <w:rsid w:val="009A2BC2"/>
    <w:rsid w:val="009A42C1"/>
    <w:rsid w:val="009A5429"/>
    <w:rsid w:val="009A72AD"/>
    <w:rsid w:val="009B09E0"/>
    <w:rsid w:val="009B0BC5"/>
    <w:rsid w:val="009B1247"/>
    <w:rsid w:val="009B6029"/>
    <w:rsid w:val="009B6971"/>
    <w:rsid w:val="009C27F1"/>
    <w:rsid w:val="009C3152"/>
    <w:rsid w:val="009C3257"/>
    <w:rsid w:val="009C4B0F"/>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061F"/>
    <w:rsid w:val="00A54B6E"/>
    <w:rsid w:val="00A55BD6"/>
    <w:rsid w:val="00A55D50"/>
    <w:rsid w:val="00A57142"/>
    <w:rsid w:val="00A63E83"/>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4DD6"/>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0771"/>
    <w:rsid w:val="00B113DB"/>
    <w:rsid w:val="00B119D2"/>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2556"/>
    <w:rsid w:val="00B54ABC"/>
    <w:rsid w:val="00B56FBE"/>
    <w:rsid w:val="00B60ACF"/>
    <w:rsid w:val="00B61142"/>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1075"/>
    <w:rsid w:val="00BD52D7"/>
    <w:rsid w:val="00BD5AD2"/>
    <w:rsid w:val="00BE22F3"/>
    <w:rsid w:val="00BE5B52"/>
    <w:rsid w:val="00BE7B8D"/>
    <w:rsid w:val="00BF0993"/>
    <w:rsid w:val="00BF10A9"/>
    <w:rsid w:val="00BF1703"/>
    <w:rsid w:val="00BF231C"/>
    <w:rsid w:val="00BF4FCF"/>
    <w:rsid w:val="00BF51E5"/>
    <w:rsid w:val="00BF74A6"/>
    <w:rsid w:val="00C013AD"/>
    <w:rsid w:val="00C04904"/>
    <w:rsid w:val="00C056B3"/>
    <w:rsid w:val="00C0753A"/>
    <w:rsid w:val="00C103E5"/>
    <w:rsid w:val="00C13319"/>
    <w:rsid w:val="00C13EE9"/>
    <w:rsid w:val="00C166DE"/>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574ED"/>
    <w:rsid w:val="00C601BC"/>
    <w:rsid w:val="00C6329F"/>
    <w:rsid w:val="00C63340"/>
    <w:rsid w:val="00C643F9"/>
    <w:rsid w:val="00C64E95"/>
    <w:rsid w:val="00C71372"/>
    <w:rsid w:val="00C71D2C"/>
    <w:rsid w:val="00C72410"/>
    <w:rsid w:val="00C7287F"/>
    <w:rsid w:val="00C80CB8"/>
    <w:rsid w:val="00C819F8"/>
    <w:rsid w:val="00C8248C"/>
    <w:rsid w:val="00C82651"/>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08E"/>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6BD6"/>
    <w:rsid w:val="00CE0C4F"/>
    <w:rsid w:val="00CE30EA"/>
    <w:rsid w:val="00CF048A"/>
    <w:rsid w:val="00CF155A"/>
    <w:rsid w:val="00CF182C"/>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4C1"/>
    <w:rsid w:val="00D32719"/>
    <w:rsid w:val="00D33333"/>
    <w:rsid w:val="00D352A2"/>
    <w:rsid w:val="00D4162B"/>
    <w:rsid w:val="00D4514F"/>
    <w:rsid w:val="00D451E2"/>
    <w:rsid w:val="00D45E89"/>
    <w:rsid w:val="00D45E8D"/>
    <w:rsid w:val="00D466AE"/>
    <w:rsid w:val="00D4734F"/>
    <w:rsid w:val="00D5045D"/>
    <w:rsid w:val="00D51BF3"/>
    <w:rsid w:val="00D66846"/>
    <w:rsid w:val="00D675FB"/>
    <w:rsid w:val="00D71F25"/>
    <w:rsid w:val="00D72A9C"/>
    <w:rsid w:val="00D77031"/>
    <w:rsid w:val="00D81F09"/>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587"/>
    <w:rsid w:val="00DB498B"/>
    <w:rsid w:val="00DB66CA"/>
    <w:rsid w:val="00DB6BCA"/>
    <w:rsid w:val="00DB6F54"/>
    <w:rsid w:val="00DB73F7"/>
    <w:rsid w:val="00DC0321"/>
    <w:rsid w:val="00DC3067"/>
    <w:rsid w:val="00DC370B"/>
    <w:rsid w:val="00DC5B90"/>
    <w:rsid w:val="00DC74F2"/>
    <w:rsid w:val="00DD00FF"/>
    <w:rsid w:val="00DD0619"/>
    <w:rsid w:val="00DD07FB"/>
    <w:rsid w:val="00DD25C6"/>
    <w:rsid w:val="00DD4FE5"/>
    <w:rsid w:val="00DD54B0"/>
    <w:rsid w:val="00DD57EE"/>
    <w:rsid w:val="00DD6BCC"/>
    <w:rsid w:val="00DE0A4B"/>
    <w:rsid w:val="00DE2410"/>
    <w:rsid w:val="00DE2939"/>
    <w:rsid w:val="00DE6E81"/>
    <w:rsid w:val="00DE703F"/>
    <w:rsid w:val="00DE7186"/>
    <w:rsid w:val="00DE7595"/>
    <w:rsid w:val="00DF1961"/>
    <w:rsid w:val="00DF44DE"/>
    <w:rsid w:val="00DF7642"/>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4F38"/>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C72D8"/>
    <w:rsid w:val="00ED067A"/>
    <w:rsid w:val="00ED2B50"/>
    <w:rsid w:val="00EE0350"/>
    <w:rsid w:val="00EE0719"/>
    <w:rsid w:val="00EE0E80"/>
    <w:rsid w:val="00EE378C"/>
    <w:rsid w:val="00EE613F"/>
    <w:rsid w:val="00EE7295"/>
    <w:rsid w:val="00EE7869"/>
    <w:rsid w:val="00EF054A"/>
    <w:rsid w:val="00EF3235"/>
    <w:rsid w:val="00EF796D"/>
    <w:rsid w:val="00EF7E72"/>
    <w:rsid w:val="00F06D37"/>
    <w:rsid w:val="00F07B9D"/>
    <w:rsid w:val="00F11586"/>
    <w:rsid w:val="00F1183B"/>
    <w:rsid w:val="00F11C9F"/>
    <w:rsid w:val="00F12263"/>
    <w:rsid w:val="00F1409D"/>
    <w:rsid w:val="00F14214"/>
    <w:rsid w:val="00F157A9"/>
    <w:rsid w:val="00F15CA4"/>
    <w:rsid w:val="00F16F00"/>
    <w:rsid w:val="00F2402F"/>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36A4"/>
    <w:rsid w:val="00F56511"/>
    <w:rsid w:val="00F6194E"/>
    <w:rsid w:val="00F623AC"/>
    <w:rsid w:val="00F6412A"/>
    <w:rsid w:val="00F65893"/>
    <w:rsid w:val="00F66A4A"/>
    <w:rsid w:val="00F71E22"/>
    <w:rsid w:val="00F72142"/>
    <w:rsid w:val="00F72AE7"/>
    <w:rsid w:val="00F73550"/>
    <w:rsid w:val="00F81D98"/>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6B06"/>
    <w:rsid w:val="00FB7054"/>
    <w:rsid w:val="00FC15E7"/>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248305A"/>
    <w:rsid w:val="0250735D"/>
    <w:rsid w:val="029124C9"/>
    <w:rsid w:val="05D13019"/>
    <w:rsid w:val="06BD3950"/>
    <w:rsid w:val="07340504"/>
    <w:rsid w:val="074339A9"/>
    <w:rsid w:val="07F567CA"/>
    <w:rsid w:val="082454D8"/>
    <w:rsid w:val="09D76A51"/>
    <w:rsid w:val="0A611458"/>
    <w:rsid w:val="0C554996"/>
    <w:rsid w:val="0C734149"/>
    <w:rsid w:val="0CE65413"/>
    <w:rsid w:val="0DA90E87"/>
    <w:rsid w:val="0DC73CDF"/>
    <w:rsid w:val="0FB22603"/>
    <w:rsid w:val="10A96AED"/>
    <w:rsid w:val="11466B07"/>
    <w:rsid w:val="11484B7B"/>
    <w:rsid w:val="121073DE"/>
    <w:rsid w:val="1273042B"/>
    <w:rsid w:val="12B969E9"/>
    <w:rsid w:val="13951B3B"/>
    <w:rsid w:val="13E25209"/>
    <w:rsid w:val="15C41AB6"/>
    <w:rsid w:val="172E656B"/>
    <w:rsid w:val="173B2048"/>
    <w:rsid w:val="1D95247B"/>
    <w:rsid w:val="1DEB6009"/>
    <w:rsid w:val="1F4A70FD"/>
    <w:rsid w:val="200E40BC"/>
    <w:rsid w:val="2099237C"/>
    <w:rsid w:val="228D3E7A"/>
    <w:rsid w:val="246A441E"/>
    <w:rsid w:val="247A76EA"/>
    <w:rsid w:val="25432329"/>
    <w:rsid w:val="25E42FB4"/>
    <w:rsid w:val="26AD1FB3"/>
    <w:rsid w:val="27BC1FA7"/>
    <w:rsid w:val="283332DA"/>
    <w:rsid w:val="290047DB"/>
    <w:rsid w:val="291F0542"/>
    <w:rsid w:val="294D78C7"/>
    <w:rsid w:val="29BB5003"/>
    <w:rsid w:val="2D88542E"/>
    <w:rsid w:val="2E0067B1"/>
    <w:rsid w:val="3029746C"/>
    <w:rsid w:val="30CD7FF2"/>
    <w:rsid w:val="30FA5A12"/>
    <w:rsid w:val="32523AAD"/>
    <w:rsid w:val="32592EEF"/>
    <w:rsid w:val="32A978B2"/>
    <w:rsid w:val="32BE2B5E"/>
    <w:rsid w:val="35E328D9"/>
    <w:rsid w:val="370C4202"/>
    <w:rsid w:val="37815996"/>
    <w:rsid w:val="37842B42"/>
    <w:rsid w:val="38521299"/>
    <w:rsid w:val="38D11273"/>
    <w:rsid w:val="39687A37"/>
    <w:rsid w:val="3B00217F"/>
    <w:rsid w:val="3C053706"/>
    <w:rsid w:val="3C425A6B"/>
    <w:rsid w:val="3C842FA3"/>
    <w:rsid w:val="3E0B2DFF"/>
    <w:rsid w:val="3E511436"/>
    <w:rsid w:val="3EA42E61"/>
    <w:rsid w:val="41E714BD"/>
    <w:rsid w:val="454848B8"/>
    <w:rsid w:val="462D2C94"/>
    <w:rsid w:val="46731392"/>
    <w:rsid w:val="47FE103D"/>
    <w:rsid w:val="48926E17"/>
    <w:rsid w:val="493868A9"/>
    <w:rsid w:val="49E625A7"/>
    <w:rsid w:val="4A4E5BB5"/>
    <w:rsid w:val="4A9F11A1"/>
    <w:rsid w:val="4AF56684"/>
    <w:rsid w:val="4C1B1639"/>
    <w:rsid w:val="4E3C7A50"/>
    <w:rsid w:val="4F5A5E19"/>
    <w:rsid w:val="4F66583F"/>
    <w:rsid w:val="527267F2"/>
    <w:rsid w:val="55067F3A"/>
    <w:rsid w:val="553D7E00"/>
    <w:rsid w:val="558F5D5E"/>
    <w:rsid w:val="55E31AFA"/>
    <w:rsid w:val="56142799"/>
    <w:rsid w:val="56523435"/>
    <w:rsid w:val="57C40382"/>
    <w:rsid w:val="588C0F63"/>
    <w:rsid w:val="590961FC"/>
    <w:rsid w:val="5ADA376B"/>
    <w:rsid w:val="5B0E5A1D"/>
    <w:rsid w:val="5B2B4256"/>
    <w:rsid w:val="5D0968B1"/>
    <w:rsid w:val="5D156F6C"/>
    <w:rsid w:val="5D7879F0"/>
    <w:rsid w:val="5EB7760C"/>
    <w:rsid w:val="5F0759F1"/>
    <w:rsid w:val="62130050"/>
    <w:rsid w:val="6242450E"/>
    <w:rsid w:val="62A849B5"/>
    <w:rsid w:val="6A975974"/>
    <w:rsid w:val="6A991B4E"/>
    <w:rsid w:val="6B9D229A"/>
    <w:rsid w:val="6E0D32E8"/>
    <w:rsid w:val="6E426D96"/>
    <w:rsid w:val="6EB16D05"/>
    <w:rsid w:val="6F3C104B"/>
    <w:rsid w:val="6F77137F"/>
    <w:rsid w:val="718F134F"/>
    <w:rsid w:val="719647CC"/>
    <w:rsid w:val="72596DDD"/>
    <w:rsid w:val="72BB3A37"/>
    <w:rsid w:val="74FC77C0"/>
    <w:rsid w:val="75D829C3"/>
    <w:rsid w:val="76713F77"/>
    <w:rsid w:val="79B53B59"/>
    <w:rsid w:val="7AF0771F"/>
    <w:rsid w:val="7BF94115"/>
    <w:rsid w:val="7C8C3866"/>
    <w:rsid w:val="7D413817"/>
    <w:rsid w:val="7D474461"/>
    <w:rsid w:val="7DCB092C"/>
    <w:rsid w:val="7E2C6520"/>
    <w:rsid w:val="7F622E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2A2A3B38"/>
  <w15:docId w15:val="{18C74995-2A65-458A-95CE-95D00E772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autoRedefine/>
    <w:qFormat/>
    <w:pPr>
      <w:widowControl w:val="0"/>
      <w:adjustRightInd w:val="0"/>
      <w:spacing w:line="400" w:lineRule="exact"/>
      <w:jc w:val="both"/>
    </w:pPr>
    <w:rPr>
      <w:rFonts w:ascii="Calibri" w:hAnsi="Calibri"/>
      <w:kern w:val="2"/>
      <w:sz w:val="21"/>
      <w:szCs w:val="21"/>
    </w:rPr>
  </w:style>
  <w:style w:type="paragraph" w:styleId="1">
    <w:name w:val="heading 1"/>
    <w:basedOn w:val="afff5"/>
    <w:next w:val="afff5"/>
    <w:link w:val="10"/>
    <w:autoRedefine/>
    <w:qFormat/>
    <w:pPr>
      <w:keepNext/>
      <w:keepLines/>
      <w:spacing w:before="340" w:after="330" w:line="578" w:lineRule="auto"/>
      <w:outlineLvl w:val="0"/>
    </w:pPr>
    <w:rPr>
      <w:b/>
      <w:bCs/>
      <w:kern w:val="44"/>
      <w:sz w:val="44"/>
      <w:szCs w:val="44"/>
    </w:rPr>
  </w:style>
  <w:style w:type="paragraph" w:styleId="22">
    <w:name w:val="heading 2"/>
    <w:basedOn w:val="afff5"/>
    <w:next w:val="afff5"/>
    <w:link w:val="23"/>
    <w:autoRedefine/>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autoRedefine/>
    <w:qFormat/>
    <w:pPr>
      <w:keepNext/>
      <w:keepLines/>
      <w:spacing w:before="260" w:after="260" w:line="416" w:lineRule="auto"/>
      <w:outlineLvl w:val="2"/>
    </w:pPr>
    <w:rPr>
      <w:b/>
      <w:bCs/>
      <w:sz w:val="32"/>
      <w:szCs w:val="32"/>
    </w:rPr>
  </w:style>
  <w:style w:type="paragraph" w:styleId="4">
    <w:name w:val="heading 4"/>
    <w:basedOn w:val="afff5"/>
    <w:next w:val="afff5"/>
    <w:link w:val="40"/>
    <w:autoRedefine/>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autoRedefine/>
    <w:qFormat/>
    <w:pPr>
      <w:keepNext/>
      <w:keepLines/>
      <w:adjustRightInd/>
      <w:spacing w:before="280" w:after="290" w:line="376" w:lineRule="auto"/>
      <w:outlineLvl w:val="4"/>
    </w:pPr>
    <w:rPr>
      <w:b/>
      <w:bCs/>
      <w:sz w:val="28"/>
      <w:szCs w:val="28"/>
    </w:rPr>
  </w:style>
  <w:style w:type="paragraph" w:styleId="6">
    <w:name w:val="heading 6"/>
    <w:basedOn w:val="afff5"/>
    <w:next w:val="afff5"/>
    <w:link w:val="60"/>
    <w:autoRedefine/>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autoRedefine/>
    <w:qFormat/>
    <w:pPr>
      <w:keepNext/>
      <w:keepLines/>
      <w:adjustRightInd/>
      <w:spacing w:before="240" w:after="64" w:line="320" w:lineRule="auto"/>
      <w:outlineLvl w:val="6"/>
    </w:pPr>
    <w:rPr>
      <w:b/>
      <w:bCs/>
      <w:sz w:val="24"/>
      <w:szCs w:val="24"/>
    </w:rPr>
  </w:style>
  <w:style w:type="paragraph" w:styleId="8">
    <w:name w:val="heading 8"/>
    <w:basedOn w:val="afff5"/>
    <w:next w:val="afff5"/>
    <w:link w:val="80"/>
    <w:autoRedefine/>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autoRedefine/>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TOC7">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autoRedefine/>
    <w:qFormat/>
    <w:pPr>
      <w:ind w:firstLine="420"/>
    </w:pPr>
  </w:style>
  <w:style w:type="paragraph" w:styleId="afffa">
    <w:name w:val="annotation text"/>
    <w:basedOn w:val="afff5"/>
    <w:uiPriority w:val="99"/>
    <w:semiHidden/>
    <w:unhideWhenUsed/>
    <w:qFormat/>
    <w:pPr>
      <w:jc w:val="left"/>
    </w:pPr>
  </w:style>
  <w:style w:type="paragraph" w:styleId="afffb">
    <w:name w:val="Body Text"/>
    <w:basedOn w:val="afff5"/>
    <w:link w:val="afffc"/>
    <w:autoRedefine/>
    <w:qFormat/>
    <w:pPr>
      <w:spacing w:after="120"/>
    </w:pPr>
  </w:style>
  <w:style w:type="paragraph" w:styleId="TOC5">
    <w:name w:val="toc 5"/>
    <w:basedOn w:val="afff5"/>
    <w:next w:val="afff5"/>
    <w:autoRedefine/>
    <w:uiPriority w:val="39"/>
    <w:unhideWhenUsed/>
    <w:qFormat/>
    <w:pPr>
      <w:ind w:left="839"/>
    </w:pPr>
    <w:rPr>
      <w:rFonts w:ascii="宋体"/>
    </w:rPr>
  </w:style>
  <w:style w:type="paragraph" w:styleId="TOC3">
    <w:name w:val="toc 3"/>
    <w:basedOn w:val="afff5"/>
    <w:next w:val="afff5"/>
    <w:autoRedefine/>
    <w:uiPriority w:val="39"/>
    <w:unhideWhenUsed/>
    <w:qFormat/>
    <w:pPr>
      <w:spacing w:line="300" w:lineRule="exact"/>
      <w:ind w:left="420"/>
    </w:pPr>
    <w:rPr>
      <w:rFonts w:ascii="宋体"/>
    </w:rPr>
  </w:style>
  <w:style w:type="paragraph" w:styleId="afffd">
    <w:name w:val="Balloon Text"/>
    <w:basedOn w:val="afff5"/>
    <w:link w:val="afffe"/>
    <w:autoRedefine/>
    <w:uiPriority w:val="99"/>
    <w:semiHidden/>
    <w:unhideWhenUsed/>
    <w:qFormat/>
    <w:rPr>
      <w:sz w:val="18"/>
      <w:szCs w:val="18"/>
    </w:rPr>
  </w:style>
  <w:style w:type="paragraph" w:styleId="affff">
    <w:name w:val="footer"/>
    <w:basedOn w:val="afff5"/>
    <w:link w:val="affff0"/>
    <w:autoRedefine/>
    <w:uiPriority w:val="99"/>
    <w:qFormat/>
    <w:pPr>
      <w:tabs>
        <w:tab w:val="center" w:pos="4153"/>
        <w:tab w:val="right" w:pos="8306"/>
      </w:tabs>
      <w:adjustRightInd/>
      <w:snapToGrid w:val="0"/>
      <w:spacing w:line="240" w:lineRule="auto"/>
      <w:jc w:val="right"/>
    </w:pPr>
    <w:rPr>
      <w:rFonts w:ascii="宋体"/>
      <w:sz w:val="18"/>
      <w:szCs w:val="18"/>
    </w:rPr>
  </w:style>
  <w:style w:type="paragraph" w:styleId="affff1">
    <w:name w:val="header"/>
    <w:basedOn w:val="afff5"/>
    <w:link w:val="affff2"/>
    <w:autoRedefine/>
    <w:uiPriority w:val="99"/>
    <w:qFormat/>
    <w:pPr>
      <w:tabs>
        <w:tab w:val="center" w:pos="4153"/>
        <w:tab w:val="right" w:pos="8306"/>
      </w:tabs>
      <w:adjustRightInd/>
      <w:snapToGrid w:val="0"/>
      <w:jc w:val="center"/>
    </w:pPr>
    <w:rPr>
      <w:sz w:val="18"/>
      <w:szCs w:val="18"/>
    </w:rPr>
  </w:style>
  <w:style w:type="paragraph" w:styleId="TOC1">
    <w:name w:val="toc 1"/>
    <w:basedOn w:val="afff5"/>
    <w:next w:val="afff5"/>
    <w:autoRedefine/>
    <w:uiPriority w:val="39"/>
    <w:unhideWhenUsed/>
    <w:qFormat/>
    <w:rPr>
      <w:rFonts w:ascii="宋体"/>
    </w:rPr>
  </w:style>
  <w:style w:type="paragraph" w:styleId="TOC4">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f3">
    <w:name w:val="footnote text"/>
    <w:basedOn w:val="afff5"/>
    <w:next w:val="afff5"/>
    <w:link w:val="affff4"/>
    <w:autoRedefine/>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5"/>
    <w:next w:val="afff5"/>
    <w:autoRedefine/>
    <w:uiPriority w:val="39"/>
    <w:unhideWhenUsed/>
    <w:qFormat/>
    <w:pPr>
      <w:spacing w:line="300" w:lineRule="exact"/>
      <w:ind w:left="1049"/>
    </w:pPr>
    <w:rPr>
      <w:rFonts w:ascii="宋体"/>
    </w:rPr>
  </w:style>
  <w:style w:type="paragraph" w:styleId="affff5">
    <w:name w:val="table of figures"/>
    <w:basedOn w:val="afff5"/>
    <w:next w:val="afff5"/>
    <w:autoRedefine/>
    <w:semiHidden/>
    <w:qFormat/>
    <w:pPr>
      <w:adjustRightInd/>
      <w:spacing w:line="240" w:lineRule="auto"/>
      <w:jc w:val="left"/>
    </w:pPr>
    <w:rPr>
      <w:szCs w:val="24"/>
    </w:rPr>
  </w:style>
  <w:style w:type="paragraph" w:styleId="TOC2">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HTML">
    <w:name w:val="HTML Preformatted"/>
    <w:basedOn w:val="afff5"/>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paragraph" w:styleId="affff6">
    <w:name w:val="Normal (Web)"/>
    <w:basedOn w:val="afff5"/>
    <w:autoRedefine/>
    <w:uiPriority w:val="99"/>
    <w:semiHidden/>
    <w:unhideWhenUsed/>
    <w:qFormat/>
    <w:pPr>
      <w:spacing w:beforeAutospacing="1" w:afterAutospacing="1"/>
      <w:jc w:val="left"/>
    </w:pPr>
    <w:rPr>
      <w:kern w:val="0"/>
      <w:sz w:val="24"/>
    </w:rPr>
  </w:style>
  <w:style w:type="paragraph" w:styleId="affff7">
    <w:name w:val="Title"/>
    <w:basedOn w:val="afff5"/>
    <w:link w:val="affff8"/>
    <w:autoRedefine/>
    <w:qFormat/>
    <w:pPr>
      <w:spacing w:before="240" w:after="60"/>
      <w:jc w:val="center"/>
      <w:outlineLvl w:val="0"/>
    </w:pPr>
    <w:rPr>
      <w:rFonts w:ascii="Arial" w:hAnsi="Arial" w:cs="Arial"/>
      <w:b/>
      <w:bCs/>
      <w:sz w:val="32"/>
      <w:szCs w:val="32"/>
    </w:rPr>
  </w:style>
  <w:style w:type="table" w:styleId="affff9">
    <w:name w:val="Table Grid"/>
    <w:basedOn w:val="afff7"/>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a">
    <w:name w:val="Strong"/>
    <w:autoRedefine/>
    <w:uiPriority w:val="22"/>
    <w:qFormat/>
    <w:rPr>
      <w:b/>
      <w:bCs/>
    </w:rPr>
  </w:style>
  <w:style w:type="character" w:styleId="affffb">
    <w:name w:val="page number"/>
    <w:autoRedefine/>
    <w:qFormat/>
    <w:rPr>
      <w:rFonts w:ascii="宋体" w:eastAsia="宋体" w:hAnsi="Times New Roman"/>
      <w:sz w:val="18"/>
    </w:rPr>
  </w:style>
  <w:style w:type="character" w:styleId="affffc">
    <w:name w:val="Emphasis"/>
    <w:autoRedefine/>
    <w:uiPriority w:val="20"/>
    <w:qFormat/>
    <w:rPr>
      <w:i/>
      <w:iCs/>
    </w:rPr>
  </w:style>
  <w:style w:type="character" w:styleId="affffd">
    <w:name w:val="Hyperlink"/>
    <w:autoRedefine/>
    <w:uiPriority w:val="99"/>
    <w:qFormat/>
    <w:rPr>
      <w:rFonts w:ascii="宋体" w:eastAsia="宋体" w:hAnsi="Times New Roman"/>
      <w:color w:val="auto"/>
      <w:spacing w:val="0"/>
      <w:w w:val="100"/>
      <w:position w:val="0"/>
      <w:sz w:val="21"/>
      <w:u w:val="none"/>
      <w:vertAlign w:val="baseline"/>
    </w:rPr>
  </w:style>
  <w:style w:type="character" w:styleId="affffe">
    <w:name w:val="footnote reference"/>
    <w:autoRedefine/>
    <w:semiHidden/>
    <w:qFormat/>
    <w:rPr>
      <w:rFonts w:ascii="宋体" w:eastAsia="宋体" w:hAnsi="宋体" w:cs="Times New Roman"/>
      <w:spacing w:val="0"/>
      <w:sz w:val="18"/>
      <w:vertAlign w:val="superscript"/>
    </w:rPr>
  </w:style>
  <w:style w:type="character" w:customStyle="1" w:styleId="10">
    <w:name w:val="标题 1 字符"/>
    <w:link w:val="1"/>
    <w:autoRedefine/>
    <w:qFormat/>
    <w:rPr>
      <w:b/>
      <w:bCs/>
      <w:kern w:val="44"/>
      <w:sz w:val="44"/>
      <w:szCs w:val="44"/>
    </w:rPr>
  </w:style>
  <w:style w:type="character" w:customStyle="1" w:styleId="23">
    <w:name w:val="标题 2 字符"/>
    <w:link w:val="22"/>
    <w:autoRedefine/>
    <w:qFormat/>
    <w:rPr>
      <w:rFonts w:ascii="Arial" w:eastAsia="黑体" w:hAnsi="Arial"/>
      <w:b/>
      <w:bCs/>
      <w:kern w:val="2"/>
      <w:sz w:val="32"/>
      <w:szCs w:val="32"/>
    </w:rPr>
  </w:style>
  <w:style w:type="character" w:customStyle="1" w:styleId="30">
    <w:name w:val="标题 3 字符"/>
    <w:link w:val="3"/>
    <w:autoRedefine/>
    <w:qFormat/>
    <w:rPr>
      <w:b/>
      <w:bCs/>
      <w:kern w:val="2"/>
      <w:sz w:val="32"/>
      <w:szCs w:val="32"/>
    </w:rPr>
  </w:style>
  <w:style w:type="character" w:customStyle="1" w:styleId="40">
    <w:name w:val="标题 4 字符"/>
    <w:link w:val="4"/>
    <w:autoRedefine/>
    <w:qFormat/>
    <w:rPr>
      <w:rFonts w:ascii="Arial" w:eastAsia="黑体" w:hAnsi="Arial"/>
      <w:b/>
      <w:bCs/>
      <w:kern w:val="2"/>
      <w:sz w:val="28"/>
      <w:szCs w:val="28"/>
    </w:rPr>
  </w:style>
  <w:style w:type="character" w:customStyle="1" w:styleId="50">
    <w:name w:val="标题 5 字符"/>
    <w:link w:val="5"/>
    <w:autoRedefine/>
    <w:qFormat/>
    <w:rPr>
      <w:b/>
      <w:bCs/>
      <w:kern w:val="2"/>
      <w:sz w:val="28"/>
      <w:szCs w:val="28"/>
    </w:rPr>
  </w:style>
  <w:style w:type="character" w:customStyle="1" w:styleId="60">
    <w:name w:val="标题 6 字符"/>
    <w:link w:val="6"/>
    <w:autoRedefine/>
    <w:qFormat/>
    <w:rPr>
      <w:rFonts w:ascii="Arial" w:eastAsia="黑体" w:hAnsi="Arial"/>
      <w:b/>
      <w:bCs/>
      <w:kern w:val="2"/>
      <w:sz w:val="24"/>
      <w:szCs w:val="24"/>
    </w:rPr>
  </w:style>
  <w:style w:type="character" w:customStyle="1" w:styleId="70">
    <w:name w:val="标题 7 字符"/>
    <w:link w:val="7"/>
    <w:autoRedefine/>
    <w:qFormat/>
    <w:rPr>
      <w:b/>
      <w:bCs/>
      <w:kern w:val="2"/>
      <w:sz w:val="24"/>
      <w:szCs w:val="24"/>
    </w:rPr>
  </w:style>
  <w:style w:type="character" w:customStyle="1" w:styleId="80">
    <w:name w:val="标题 8 字符"/>
    <w:link w:val="8"/>
    <w:autoRedefine/>
    <w:qFormat/>
    <w:rPr>
      <w:rFonts w:ascii="Arial" w:eastAsia="黑体" w:hAnsi="Arial"/>
      <w:kern w:val="2"/>
      <w:sz w:val="24"/>
      <w:szCs w:val="24"/>
    </w:rPr>
  </w:style>
  <w:style w:type="character" w:customStyle="1" w:styleId="90">
    <w:name w:val="标题 9 字符"/>
    <w:link w:val="9"/>
    <w:autoRedefine/>
    <w:qFormat/>
    <w:rPr>
      <w:rFonts w:ascii="Arial" w:eastAsia="黑体" w:hAnsi="Arial"/>
      <w:kern w:val="2"/>
      <w:sz w:val="21"/>
      <w:szCs w:val="21"/>
    </w:rPr>
  </w:style>
  <w:style w:type="character" w:customStyle="1" w:styleId="affff2">
    <w:name w:val="页眉 字符"/>
    <w:link w:val="affff1"/>
    <w:autoRedefine/>
    <w:uiPriority w:val="99"/>
    <w:qFormat/>
    <w:rPr>
      <w:kern w:val="2"/>
      <w:sz w:val="18"/>
      <w:szCs w:val="18"/>
    </w:rPr>
  </w:style>
  <w:style w:type="character" w:customStyle="1" w:styleId="affff0">
    <w:name w:val="页脚 字符"/>
    <w:link w:val="affff"/>
    <w:autoRedefine/>
    <w:uiPriority w:val="99"/>
    <w:qFormat/>
    <w:rPr>
      <w:rFonts w:ascii="宋体"/>
      <w:kern w:val="2"/>
      <w:sz w:val="18"/>
      <w:szCs w:val="18"/>
    </w:rPr>
  </w:style>
  <w:style w:type="character" w:customStyle="1" w:styleId="afffe">
    <w:name w:val="批注框文本 字符"/>
    <w:link w:val="afffd"/>
    <w:autoRedefine/>
    <w:uiPriority w:val="99"/>
    <w:semiHidden/>
    <w:qFormat/>
    <w:rPr>
      <w:kern w:val="2"/>
      <w:sz w:val="18"/>
      <w:szCs w:val="18"/>
    </w:rPr>
  </w:style>
  <w:style w:type="paragraph" w:styleId="afffff">
    <w:name w:val="Quote"/>
    <w:basedOn w:val="afff5"/>
    <w:next w:val="afff5"/>
    <w:link w:val="afffff0"/>
    <w:autoRedefine/>
    <w:uiPriority w:val="29"/>
    <w:qFormat/>
    <w:rPr>
      <w:i/>
      <w:iCs/>
      <w:color w:val="000000"/>
    </w:rPr>
  </w:style>
  <w:style w:type="character" w:customStyle="1" w:styleId="afffff0">
    <w:name w:val="引用 字符"/>
    <w:link w:val="afffff"/>
    <w:autoRedefine/>
    <w:uiPriority w:val="29"/>
    <w:qFormat/>
    <w:rPr>
      <w:i/>
      <w:iCs/>
      <w:color w:val="000000"/>
      <w:kern w:val="2"/>
      <w:sz w:val="21"/>
      <w:szCs w:val="21"/>
    </w:rPr>
  </w:style>
  <w:style w:type="character" w:customStyle="1" w:styleId="affff8">
    <w:name w:val="标题 字符"/>
    <w:link w:val="affff7"/>
    <w:autoRedefine/>
    <w:qFormat/>
    <w:rPr>
      <w:rFonts w:ascii="Arial" w:hAnsi="Arial" w:cs="Arial"/>
      <w:b/>
      <w:bCs/>
      <w:kern w:val="2"/>
      <w:sz w:val="32"/>
      <w:szCs w:val="32"/>
    </w:rPr>
  </w:style>
  <w:style w:type="paragraph" w:customStyle="1" w:styleId="afffff1">
    <w:name w:val="标准标志"/>
    <w:next w:val="afff5"/>
    <w:autoRedefine/>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ffff2">
    <w:name w:val="标准称谓"/>
    <w:next w:val="afff5"/>
    <w:autoRedefine/>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fff3">
    <w:name w:val="标准文件_页脚偶数页"/>
    <w:autoRedefine/>
    <w:qFormat/>
    <w:pPr>
      <w:ind w:left="198"/>
    </w:pPr>
    <w:rPr>
      <w:rFonts w:ascii="宋体"/>
      <w:sz w:val="18"/>
    </w:rPr>
  </w:style>
  <w:style w:type="paragraph" w:customStyle="1" w:styleId="afffff4">
    <w:name w:val="标准文件_页脚奇数页"/>
    <w:autoRedefine/>
    <w:qFormat/>
    <w:pPr>
      <w:ind w:right="227"/>
      <w:jc w:val="right"/>
    </w:pPr>
    <w:rPr>
      <w:rFonts w:ascii="宋体"/>
      <w:sz w:val="18"/>
    </w:rPr>
  </w:style>
  <w:style w:type="paragraph" w:customStyle="1" w:styleId="afffff5">
    <w:name w:val="标准书眉一"/>
    <w:autoRedefine/>
    <w:qFormat/>
    <w:pPr>
      <w:jc w:val="both"/>
    </w:pPr>
  </w:style>
  <w:style w:type="paragraph" w:customStyle="1" w:styleId="ICS">
    <w:name w:val="标准文件_ICS"/>
    <w:basedOn w:val="afff5"/>
    <w:autoRedefine/>
    <w:qFormat/>
    <w:pPr>
      <w:spacing w:line="0" w:lineRule="atLeast"/>
    </w:pPr>
    <w:rPr>
      <w:rFonts w:ascii="黑体" w:eastAsia="黑体" w:hAnsi="宋体"/>
    </w:rPr>
  </w:style>
  <w:style w:type="paragraph" w:customStyle="1" w:styleId="afffff6">
    <w:name w:val="标准文件_标准正文"/>
    <w:basedOn w:val="afff5"/>
    <w:next w:val="afffff7"/>
    <w:autoRedefine/>
    <w:qFormat/>
    <w:pPr>
      <w:snapToGrid w:val="0"/>
      <w:ind w:firstLineChars="200" w:firstLine="200"/>
    </w:pPr>
    <w:rPr>
      <w:kern w:val="0"/>
    </w:rPr>
  </w:style>
  <w:style w:type="paragraph" w:customStyle="1" w:styleId="afffff7">
    <w:name w:val="标准文件_段"/>
    <w:link w:val="Char"/>
    <w:autoRedefine/>
    <w:qFormat/>
    <w:pPr>
      <w:autoSpaceDE w:val="0"/>
      <w:autoSpaceDN w:val="0"/>
      <w:ind w:firstLineChars="200" w:firstLine="200"/>
      <w:jc w:val="both"/>
    </w:pPr>
    <w:rPr>
      <w:rFonts w:ascii="宋体"/>
      <w:sz w:val="21"/>
    </w:rPr>
  </w:style>
  <w:style w:type="paragraph" w:customStyle="1" w:styleId="afffff8">
    <w:name w:val="标准文件_版本"/>
    <w:basedOn w:val="afffff6"/>
    <w:autoRedefine/>
    <w:qFormat/>
    <w:pPr>
      <w:adjustRightInd/>
      <w:snapToGrid/>
      <w:ind w:firstLineChars="0" w:firstLine="0"/>
    </w:pPr>
    <w:rPr>
      <w:rFonts w:ascii="宋体" w:hAnsi="宋体"/>
      <w:kern w:val="2"/>
    </w:rPr>
  </w:style>
  <w:style w:type="paragraph" w:customStyle="1" w:styleId="afffff9">
    <w:name w:val="标准文件_标准部门"/>
    <w:basedOn w:val="afff5"/>
    <w:autoRedefine/>
    <w:qFormat/>
    <w:pPr>
      <w:jc w:val="center"/>
    </w:pPr>
    <w:rPr>
      <w:rFonts w:ascii="黑体" w:eastAsia="黑体"/>
      <w:kern w:val="0"/>
      <w:sz w:val="44"/>
    </w:rPr>
  </w:style>
  <w:style w:type="paragraph" w:customStyle="1" w:styleId="afffffa">
    <w:name w:val="标准文件_标准代替"/>
    <w:basedOn w:val="afff5"/>
    <w:next w:val="afff5"/>
    <w:autoRedefine/>
    <w:qFormat/>
    <w:pPr>
      <w:spacing w:line="310" w:lineRule="exact"/>
      <w:jc w:val="right"/>
    </w:pPr>
    <w:rPr>
      <w:rFonts w:ascii="宋体" w:hAnsi="宋体"/>
      <w:kern w:val="0"/>
    </w:rPr>
  </w:style>
  <w:style w:type="paragraph" w:customStyle="1" w:styleId="afffffb">
    <w:name w:val="标准文件_标准名称标题"/>
    <w:basedOn w:val="afff5"/>
    <w:next w:val="afff5"/>
    <w:autoRedefine/>
    <w:qFormat/>
    <w:pPr>
      <w:widowControl/>
      <w:shd w:val="clear" w:color="FFFFFF" w:fill="FFFFFF"/>
      <w:adjustRightInd/>
      <w:spacing w:before="640" w:after="100"/>
      <w:jc w:val="center"/>
    </w:pPr>
    <w:rPr>
      <w:rFonts w:ascii="黑体" w:eastAsia="黑体"/>
      <w:kern w:val="0"/>
      <w:sz w:val="32"/>
    </w:rPr>
  </w:style>
  <w:style w:type="paragraph" w:customStyle="1" w:styleId="afffffc">
    <w:name w:val="标准文件_页眉奇数页"/>
    <w:next w:val="afff5"/>
    <w:autoRedefine/>
    <w:qFormat/>
    <w:pPr>
      <w:tabs>
        <w:tab w:val="center" w:pos="4154"/>
        <w:tab w:val="right" w:pos="8306"/>
      </w:tabs>
      <w:spacing w:after="120"/>
      <w:jc w:val="right"/>
    </w:pPr>
    <w:rPr>
      <w:rFonts w:ascii="黑体" w:eastAsia="黑体" w:hAnsi="宋体"/>
      <w:sz w:val="21"/>
    </w:rPr>
  </w:style>
  <w:style w:type="paragraph" w:customStyle="1" w:styleId="afffffd">
    <w:name w:val="标准文件_页眉偶数页"/>
    <w:basedOn w:val="afffffc"/>
    <w:next w:val="afff5"/>
    <w:autoRedefine/>
    <w:qFormat/>
    <w:pPr>
      <w:jc w:val="left"/>
    </w:pPr>
  </w:style>
  <w:style w:type="paragraph" w:customStyle="1" w:styleId="afffffe">
    <w:name w:val="标准文件_参考文献标题"/>
    <w:basedOn w:val="afff5"/>
    <w:next w:val="afff5"/>
    <w:autoRedefine/>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autoRedefine/>
    <w:qFormat/>
    <w:pPr>
      <w:numPr>
        <w:numId w:val="1"/>
      </w:numPr>
    </w:pPr>
    <w:rPr>
      <w:rFonts w:ascii="宋体"/>
    </w:rPr>
  </w:style>
  <w:style w:type="paragraph" w:customStyle="1" w:styleId="affe">
    <w:name w:val="标准文件_二级条标题"/>
    <w:next w:val="afffff7"/>
    <w:autoRedefine/>
    <w:qFormat/>
    <w:pPr>
      <w:widowControl w:val="0"/>
      <w:numPr>
        <w:ilvl w:val="3"/>
        <w:numId w:val="2"/>
      </w:numPr>
      <w:spacing w:beforeLines="50" w:before="50" w:afterLines="50" w:after="50"/>
      <w:jc w:val="both"/>
      <w:outlineLvl w:val="2"/>
    </w:pPr>
    <w:rPr>
      <w:rFonts w:ascii="黑体" w:eastAsia="黑体"/>
      <w:sz w:val="21"/>
    </w:rPr>
  </w:style>
  <w:style w:type="character" w:customStyle="1" w:styleId="affffff">
    <w:name w:val="标准文件_发布"/>
    <w:autoRedefine/>
    <w:qFormat/>
    <w:rPr>
      <w:rFonts w:ascii="黑体" w:eastAsia="黑体"/>
      <w:spacing w:val="0"/>
      <w:w w:val="100"/>
      <w:position w:val="3"/>
      <w:sz w:val="28"/>
    </w:rPr>
  </w:style>
  <w:style w:type="paragraph" w:customStyle="1" w:styleId="ad">
    <w:name w:val="标准文件_方框数字列项"/>
    <w:basedOn w:val="afffff7"/>
    <w:autoRedefine/>
    <w:qFormat/>
    <w:pPr>
      <w:numPr>
        <w:numId w:val="3"/>
      </w:numPr>
      <w:ind w:firstLineChars="0" w:firstLine="0"/>
    </w:pPr>
  </w:style>
  <w:style w:type="paragraph" w:customStyle="1" w:styleId="affffff0">
    <w:name w:val="标准文件_封面标准编号"/>
    <w:basedOn w:val="afff5"/>
    <w:next w:val="afffffa"/>
    <w:autoRedefine/>
    <w:qFormat/>
    <w:pPr>
      <w:spacing w:line="310" w:lineRule="exact"/>
      <w:jc w:val="right"/>
    </w:pPr>
    <w:rPr>
      <w:rFonts w:ascii="黑体" w:eastAsia="黑体"/>
      <w:kern w:val="0"/>
      <w:sz w:val="28"/>
    </w:rPr>
  </w:style>
  <w:style w:type="paragraph" w:customStyle="1" w:styleId="affffff1">
    <w:name w:val="标准文件_封面标准分类号"/>
    <w:basedOn w:val="afff5"/>
    <w:autoRedefine/>
    <w:qFormat/>
    <w:rPr>
      <w:rFonts w:ascii="黑体" w:eastAsia="黑体"/>
      <w:b/>
      <w:kern w:val="0"/>
      <w:sz w:val="28"/>
    </w:rPr>
  </w:style>
  <w:style w:type="paragraph" w:customStyle="1" w:styleId="affffff2">
    <w:name w:val="标准文件_封面标准名称"/>
    <w:basedOn w:val="afff5"/>
    <w:autoRedefine/>
    <w:qFormat/>
    <w:pPr>
      <w:spacing w:line="240" w:lineRule="auto"/>
      <w:jc w:val="center"/>
    </w:pPr>
    <w:rPr>
      <w:rFonts w:ascii="黑体" w:eastAsia="黑体"/>
      <w:kern w:val="0"/>
      <w:sz w:val="52"/>
    </w:rPr>
  </w:style>
  <w:style w:type="paragraph" w:customStyle="1" w:styleId="affffff3">
    <w:name w:val="标准文件_封面标准英文名称"/>
    <w:basedOn w:val="afff5"/>
    <w:autoRedefine/>
    <w:qFormat/>
    <w:pPr>
      <w:spacing w:line="240" w:lineRule="auto"/>
      <w:jc w:val="center"/>
    </w:pPr>
    <w:rPr>
      <w:rFonts w:ascii="黑体" w:eastAsia="黑体"/>
      <w:b/>
      <w:sz w:val="28"/>
    </w:rPr>
  </w:style>
  <w:style w:type="paragraph" w:customStyle="1" w:styleId="affffff4">
    <w:name w:val="标准文件_封面发布日期"/>
    <w:basedOn w:val="afff5"/>
    <w:autoRedefine/>
    <w:qFormat/>
    <w:pPr>
      <w:spacing w:line="310" w:lineRule="exact"/>
    </w:pPr>
    <w:rPr>
      <w:rFonts w:ascii="黑体" w:eastAsia="黑体"/>
      <w:kern w:val="0"/>
      <w:sz w:val="28"/>
    </w:rPr>
  </w:style>
  <w:style w:type="paragraph" w:customStyle="1" w:styleId="affffff5">
    <w:name w:val="标准文件_封面密级"/>
    <w:basedOn w:val="afff5"/>
    <w:autoRedefine/>
    <w:qFormat/>
    <w:rPr>
      <w:rFonts w:eastAsia="黑体"/>
      <w:sz w:val="32"/>
    </w:rPr>
  </w:style>
  <w:style w:type="paragraph" w:customStyle="1" w:styleId="affffff6">
    <w:name w:val="标准文件_封面实施日期"/>
    <w:basedOn w:val="afff5"/>
    <w:autoRedefine/>
    <w:qFormat/>
    <w:pPr>
      <w:spacing w:line="310" w:lineRule="exact"/>
      <w:jc w:val="right"/>
    </w:pPr>
    <w:rPr>
      <w:rFonts w:ascii="黑体" w:eastAsia="黑体"/>
      <w:sz w:val="28"/>
    </w:rPr>
  </w:style>
  <w:style w:type="paragraph" w:customStyle="1" w:styleId="affffff7">
    <w:name w:val="标准文件_封面抬头"/>
    <w:basedOn w:val="afffff7"/>
    <w:autoRedefine/>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7"/>
    <w:autoRedefine/>
    <w:qFormat/>
    <w:pPr>
      <w:numPr>
        <w:numId w:val="4"/>
      </w:numPr>
      <w:shd w:val="clear" w:color="FFFFFF" w:fill="FFFFFF"/>
      <w:tabs>
        <w:tab w:val="left" w:pos="6406"/>
      </w:tabs>
      <w:spacing w:before="560" w:afterLines="50" w:after="50"/>
      <w:jc w:val="center"/>
      <w:outlineLvl w:val="0"/>
    </w:pPr>
    <w:rPr>
      <w:rFonts w:ascii="黑体" w:eastAsia="黑体"/>
      <w:sz w:val="21"/>
    </w:rPr>
  </w:style>
  <w:style w:type="paragraph" w:customStyle="1" w:styleId="aff">
    <w:name w:val="标准文件_附录表标题"/>
    <w:next w:val="afffff7"/>
    <w:autoRedefine/>
    <w:qFormat/>
    <w:pPr>
      <w:numPr>
        <w:ilvl w:val="1"/>
        <w:numId w:val="5"/>
      </w:numPr>
      <w:adjustRightInd w:val="0"/>
      <w:snapToGrid w:val="0"/>
      <w:spacing w:beforeLines="50" w:before="50" w:afterLines="50" w:after="50"/>
      <w:jc w:val="center"/>
      <w:textAlignment w:val="baseline"/>
    </w:pPr>
    <w:rPr>
      <w:rFonts w:ascii="黑体" w:eastAsia="黑体"/>
      <w:kern w:val="21"/>
      <w:sz w:val="21"/>
    </w:rPr>
  </w:style>
  <w:style w:type="paragraph" w:customStyle="1" w:styleId="aff4">
    <w:name w:val="标准文件_附录一级条标题"/>
    <w:next w:val="afffff7"/>
    <w:autoRedefine/>
    <w:qFormat/>
    <w:pPr>
      <w:widowControl w:val="0"/>
      <w:numPr>
        <w:ilvl w:val="1"/>
        <w:numId w:val="4"/>
      </w:numPr>
      <w:spacing w:beforeLines="50" w:before="50" w:afterLines="50" w:after="50"/>
      <w:jc w:val="both"/>
      <w:outlineLvl w:val="2"/>
    </w:pPr>
    <w:rPr>
      <w:rFonts w:ascii="黑体" w:eastAsia="黑体"/>
      <w:kern w:val="21"/>
      <w:sz w:val="21"/>
    </w:rPr>
  </w:style>
  <w:style w:type="paragraph" w:customStyle="1" w:styleId="aff5">
    <w:name w:val="标准文件_附录二级条标题"/>
    <w:basedOn w:val="aff4"/>
    <w:next w:val="afffff7"/>
    <w:autoRedefine/>
    <w:qFormat/>
    <w:pPr>
      <w:widowControl/>
      <w:numPr>
        <w:ilvl w:val="2"/>
      </w:numPr>
      <w:wordWrap w:val="0"/>
      <w:overflowPunct w:val="0"/>
      <w:autoSpaceDE w:val="0"/>
      <w:autoSpaceDN w:val="0"/>
      <w:textAlignment w:val="baseline"/>
      <w:outlineLvl w:val="3"/>
    </w:pPr>
  </w:style>
  <w:style w:type="paragraph" w:customStyle="1" w:styleId="affffff8">
    <w:name w:val="标准文件_附录公式"/>
    <w:basedOn w:val="afffff6"/>
    <w:next w:val="afffff6"/>
    <w:autoRedefine/>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7"/>
    <w:autoRedefine/>
    <w:qFormat/>
    <w:pPr>
      <w:widowControl w:val="0"/>
      <w:numPr>
        <w:ilvl w:val="3"/>
        <w:numId w:val="4"/>
      </w:numPr>
      <w:spacing w:beforeLines="50" w:before="50" w:afterLines="50" w:after="50"/>
      <w:jc w:val="both"/>
      <w:outlineLvl w:val="4"/>
    </w:pPr>
    <w:rPr>
      <w:rFonts w:ascii="黑体" w:eastAsia="黑体"/>
      <w:kern w:val="21"/>
      <w:sz w:val="21"/>
    </w:rPr>
  </w:style>
  <w:style w:type="paragraph" w:customStyle="1" w:styleId="aff7">
    <w:name w:val="标准文件_附录四级条标题"/>
    <w:next w:val="afffff7"/>
    <w:autoRedefine/>
    <w:qFormat/>
    <w:pPr>
      <w:widowControl w:val="0"/>
      <w:numPr>
        <w:ilvl w:val="4"/>
        <w:numId w:val="4"/>
      </w:numPr>
      <w:spacing w:beforeLines="50" w:before="50" w:afterLines="50" w:after="50"/>
      <w:jc w:val="both"/>
      <w:outlineLvl w:val="5"/>
    </w:pPr>
    <w:rPr>
      <w:rFonts w:ascii="黑体" w:eastAsia="黑体"/>
      <w:kern w:val="21"/>
      <w:sz w:val="21"/>
    </w:rPr>
  </w:style>
  <w:style w:type="paragraph" w:customStyle="1" w:styleId="af9">
    <w:name w:val="标准文件_附录图标题"/>
    <w:next w:val="afffff7"/>
    <w:autoRedefine/>
    <w:qFormat/>
    <w:pPr>
      <w:numPr>
        <w:ilvl w:val="1"/>
        <w:numId w:val="6"/>
      </w:numPr>
      <w:adjustRightInd w:val="0"/>
      <w:snapToGrid w:val="0"/>
      <w:spacing w:beforeLines="50" w:before="50" w:afterLines="50" w:after="50"/>
      <w:jc w:val="center"/>
    </w:pPr>
    <w:rPr>
      <w:rFonts w:ascii="黑体" w:eastAsia="黑体"/>
      <w:sz w:val="21"/>
    </w:rPr>
  </w:style>
  <w:style w:type="paragraph" w:customStyle="1" w:styleId="aff8">
    <w:name w:val="标准文件_附录五级条标题"/>
    <w:next w:val="afffff7"/>
    <w:autoRedefine/>
    <w:qFormat/>
    <w:pPr>
      <w:widowControl w:val="0"/>
      <w:numPr>
        <w:ilvl w:val="5"/>
        <w:numId w:val="4"/>
      </w:numPr>
      <w:spacing w:beforeLines="50" w:before="50" w:afterLines="50" w:after="50"/>
      <w:jc w:val="both"/>
      <w:outlineLvl w:val="6"/>
    </w:pPr>
    <w:rPr>
      <w:rFonts w:ascii="黑体" w:eastAsia="黑体"/>
      <w:kern w:val="21"/>
      <w:sz w:val="21"/>
    </w:rPr>
  </w:style>
  <w:style w:type="paragraph" w:customStyle="1" w:styleId="af0">
    <w:name w:val="标准文件_附录英文标识"/>
    <w:next w:val="afffb"/>
    <w:autoRedefine/>
    <w:qFormat/>
    <w:pPr>
      <w:numPr>
        <w:numId w:val="7"/>
      </w:numPr>
      <w:tabs>
        <w:tab w:val="left" w:pos="6406"/>
      </w:tabs>
      <w:spacing w:before="220" w:after="320"/>
      <w:jc w:val="center"/>
      <w:outlineLvl w:val="0"/>
    </w:pPr>
    <w:rPr>
      <w:rFonts w:ascii="黑体" w:eastAsia="黑体"/>
      <w:sz w:val="21"/>
    </w:rPr>
  </w:style>
  <w:style w:type="character" w:customStyle="1" w:styleId="afffc">
    <w:name w:val="正文文本 字符"/>
    <w:link w:val="afffb"/>
    <w:autoRedefine/>
    <w:qFormat/>
    <w:rPr>
      <w:kern w:val="2"/>
      <w:sz w:val="21"/>
      <w:szCs w:val="21"/>
    </w:rPr>
  </w:style>
  <w:style w:type="paragraph" w:customStyle="1" w:styleId="affffff9">
    <w:name w:val="标准文件_附录章标题"/>
    <w:next w:val="afffff7"/>
    <w:autoRedefine/>
    <w:qFormat/>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a">
    <w:name w:val="标准文件_公式后的破折号"/>
    <w:basedOn w:val="afffff7"/>
    <w:next w:val="afffff7"/>
    <w:autoRedefine/>
    <w:qFormat/>
    <w:pPr>
      <w:ind w:leftChars="200" w:left="488" w:hangingChars="290" w:hanging="289"/>
    </w:pPr>
  </w:style>
  <w:style w:type="paragraph" w:customStyle="1" w:styleId="a6">
    <w:name w:val="标准文件_前言、引言标题"/>
    <w:next w:val="afff5"/>
    <w:autoRedefine/>
    <w:qFormat/>
    <w:pPr>
      <w:numPr>
        <w:numId w:val="8"/>
      </w:numPr>
      <w:shd w:val="clear" w:color="FFFFFF" w:fill="FFFFFF"/>
      <w:spacing w:before="480" w:afterLines="150" w:after="150"/>
      <w:jc w:val="center"/>
      <w:outlineLvl w:val="0"/>
    </w:pPr>
    <w:rPr>
      <w:rFonts w:ascii="黑体" w:eastAsia="黑体"/>
      <w:sz w:val="32"/>
    </w:rPr>
  </w:style>
  <w:style w:type="paragraph" w:customStyle="1" w:styleId="affffffb">
    <w:name w:val="标准文件_目次、标准名称标题"/>
    <w:basedOn w:val="a6"/>
    <w:next w:val="afffff7"/>
    <w:autoRedefine/>
    <w:qFormat/>
    <w:pPr>
      <w:spacing w:line="460" w:lineRule="exact"/>
      <w:ind w:left="0" w:firstLine="0"/>
    </w:pPr>
  </w:style>
  <w:style w:type="paragraph" w:customStyle="1" w:styleId="affffffc">
    <w:name w:val="标准文件_目录标题"/>
    <w:basedOn w:val="afff5"/>
    <w:autoRedefine/>
    <w:qFormat/>
    <w:pPr>
      <w:spacing w:before="480" w:afterLines="150" w:after="150" w:line="240" w:lineRule="auto"/>
      <w:jc w:val="center"/>
    </w:pPr>
    <w:rPr>
      <w:rFonts w:ascii="黑体" w:eastAsia="黑体"/>
      <w:sz w:val="32"/>
    </w:rPr>
  </w:style>
  <w:style w:type="paragraph" w:customStyle="1" w:styleId="af1">
    <w:name w:val="标准文件_破折号列项"/>
    <w:autoRedefine/>
    <w:qFormat/>
    <w:pPr>
      <w:numPr>
        <w:numId w:val="9"/>
      </w:numPr>
      <w:adjustRightInd w:val="0"/>
      <w:snapToGrid w:val="0"/>
      <w:ind w:firstLineChars="200" w:firstLine="200"/>
    </w:pPr>
    <w:rPr>
      <w:sz w:val="21"/>
    </w:rPr>
  </w:style>
  <w:style w:type="paragraph" w:customStyle="1" w:styleId="afc">
    <w:name w:val="标准文件_破折号列项（二级）"/>
    <w:basedOn w:val="af1"/>
    <w:autoRedefine/>
    <w:qFormat/>
    <w:pPr>
      <w:numPr>
        <w:numId w:val="10"/>
      </w:numPr>
    </w:pPr>
  </w:style>
  <w:style w:type="paragraph" w:customStyle="1" w:styleId="afff">
    <w:name w:val="标准文件_三级条标题"/>
    <w:basedOn w:val="affe"/>
    <w:next w:val="afffff7"/>
    <w:autoRedefine/>
    <w:qFormat/>
    <w:pPr>
      <w:widowControl/>
      <w:numPr>
        <w:ilvl w:val="4"/>
      </w:numPr>
      <w:outlineLvl w:val="3"/>
    </w:pPr>
  </w:style>
  <w:style w:type="character" w:customStyle="1" w:styleId="11">
    <w:name w:val="不明显参考1"/>
    <w:autoRedefine/>
    <w:uiPriority w:val="31"/>
    <w:qFormat/>
    <w:rPr>
      <w:smallCaps/>
      <w:color w:val="C0504D"/>
      <w:u w:val="single"/>
    </w:rPr>
  </w:style>
  <w:style w:type="paragraph" w:customStyle="1" w:styleId="affffffd">
    <w:name w:val="标准文件_示例后续"/>
    <w:basedOn w:val="afff5"/>
    <w:autoRedefine/>
    <w:qFormat/>
    <w:pPr>
      <w:adjustRightInd/>
      <w:spacing w:line="240" w:lineRule="auto"/>
      <w:ind w:firstLineChars="200" w:firstLine="200"/>
    </w:pPr>
    <w:rPr>
      <w:sz w:val="18"/>
      <w:szCs w:val="24"/>
    </w:rPr>
  </w:style>
  <w:style w:type="paragraph" w:customStyle="1" w:styleId="aff9">
    <w:name w:val="标准文件_数字编号列项"/>
    <w:autoRedefine/>
    <w:qFormat/>
    <w:pPr>
      <w:numPr>
        <w:numId w:val="11"/>
      </w:numPr>
      <w:jc w:val="both"/>
    </w:pPr>
    <w:rPr>
      <w:rFonts w:ascii="宋体" w:hAnsi="宋体"/>
      <w:sz w:val="21"/>
    </w:rPr>
  </w:style>
  <w:style w:type="paragraph" w:customStyle="1" w:styleId="afff0">
    <w:name w:val="标准文件_四级条标题"/>
    <w:next w:val="afffff7"/>
    <w:autoRedefine/>
    <w:qFormat/>
    <w:pPr>
      <w:widowControl w:val="0"/>
      <w:numPr>
        <w:ilvl w:val="5"/>
        <w:numId w:val="2"/>
      </w:numPr>
      <w:spacing w:beforeLines="50" w:before="50" w:afterLines="50" w:after="50"/>
      <w:jc w:val="both"/>
      <w:outlineLvl w:val="4"/>
    </w:pPr>
    <w:rPr>
      <w:rFonts w:ascii="黑体" w:eastAsia="黑体"/>
      <w:sz w:val="21"/>
    </w:rPr>
  </w:style>
  <w:style w:type="character" w:customStyle="1" w:styleId="affff4">
    <w:name w:val="脚注文本 字符"/>
    <w:link w:val="affff3"/>
    <w:autoRedefine/>
    <w:semiHidden/>
    <w:qFormat/>
    <w:rPr>
      <w:rFonts w:ascii="宋体"/>
      <w:kern w:val="2"/>
      <w:sz w:val="18"/>
      <w:szCs w:val="18"/>
    </w:rPr>
  </w:style>
  <w:style w:type="paragraph" w:customStyle="1" w:styleId="affffffe">
    <w:name w:val="标准文件_条文脚注"/>
    <w:basedOn w:val="affff3"/>
    <w:autoRedefin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7"/>
    <w:autoRedefine/>
    <w:qFormat/>
    <w:pPr>
      <w:numPr>
        <w:numId w:val="12"/>
      </w:numPr>
      <w:spacing w:line="240" w:lineRule="auto"/>
      <w:jc w:val="left"/>
    </w:pPr>
    <w:rPr>
      <w:rFonts w:ascii="宋体" w:hAnsi="宋体"/>
      <w:sz w:val="18"/>
    </w:rPr>
  </w:style>
  <w:style w:type="character" w:customStyle="1" w:styleId="afffffff">
    <w:name w:val="标准文件_图表脚注内容"/>
    <w:autoRedefine/>
    <w:qFormat/>
    <w:rPr>
      <w:rFonts w:ascii="宋体" w:eastAsia="宋体" w:hAnsi="宋体" w:cs="Times New Roman"/>
      <w:spacing w:val="0"/>
      <w:sz w:val="18"/>
      <w:vertAlign w:val="superscript"/>
    </w:rPr>
  </w:style>
  <w:style w:type="paragraph" w:customStyle="1" w:styleId="afff1">
    <w:name w:val="标准文件_五级条标题"/>
    <w:next w:val="afffff7"/>
    <w:autoRedefine/>
    <w:qFormat/>
    <w:pPr>
      <w:widowControl w:val="0"/>
      <w:numPr>
        <w:ilvl w:val="6"/>
        <w:numId w:val="2"/>
      </w:numPr>
      <w:spacing w:beforeLines="50" w:before="50" w:afterLines="50" w:after="50"/>
      <w:jc w:val="both"/>
      <w:outlineLvl w:val="5"/>
    </w:pPr>
    <w:rPr>
      <w:rFonts w:ascii="黑体" w:eastAsia="黑体"/>
      <w:sz w:val="21"/>
    </w:rPr>
  </w:style>
  <w:style w:type="paragraph" w:customStyle="1" w:styleId="affc">
    <w:name w:val="标准文件_章标题"/>
    <w:next w:val="afffff7"/>
    <w:autoRedefine/>
    <w:qFormat/>
    <w:pPr>
      <w:numPr>
        <w:ilvl w:val="1"/>
        <w:numId w:val="2"/>
      </w:numPr>
      <w:spacing w:beforeLines="100" w:before="100" w:afterLines="100" w:after="100"/>
      <w:jc w:val="both"/>
      <w:outlineLvl w:val="0"/>
    </w:pPr>
    <w:rPr>
      <w:rFonts w:ascii="黑体" w:eastAsia="黑体"/>
      <w:sz w:val="21"/>
    </w:rPr>
  </w:style>
  <w:style w:type="paragraph" w:customStyle="1" w:styleId="affd">
    <w:name w:val="标准文件_一级条标题"/>
    <w:basedOn w:val="affc"/>
    <w:next w:val="afffff7"/>
    <w:autoRedefine/>
    <w:qFormat/>
    <w:pPr>
      <w:numPr>
        <w:ilvl w:val="2"/>
      </w:numPr>
      <w:spacing w:beforeLines="50" w:before="50" w:afterLines="50" w:after="50"/>
      <w:ind w:left="0"/>
      <w:outlineLvl w:val="1"/>
    </w:pPr>
  </w:style>
  <w:style w:type="paragraph" w:customStyle="1" w:styleId="afffffff0">
    <w:name w:val="标准文件_一致程度"/>
    <w:basedOn w:val="afff5"/>
    <w:autoRedefine/>
    <w:qFormat/>
    <w:pPr>
      <w:spacing w:line="440" w:lineRule="exact"/>
      <w:jc w:val="center"/>
    </w:pPr>
    <w:rPr>
      <w:sz w:val="28"/>
    </w:rPr>
  </w:style>
  <w:style w:type="paragraph" w:customStyle="1" w:styleId="afffffff1">
    <w:name w:val="标准文件_引言标题"/>
    <w:next w:val="afff5"/>
    <w:autoRedefine/>
    <w:qFormat/>
    <w:pPr>
      <w:shd w:val="clear" w:color="FFFFFF" w:fill="FFFFFF"/>
      <w:spacing w:before="540" w:after="600"/>
      <w:jc w:val="center"/>
      <w:outlineLvl w:val="0"/>
    </w:pPr>
    <w:rPr>
      <w:rFonts w:ascii="黑体" w:eastAsia="黑体"/>
      <w:sz w:val="32"/>
    </w:rPr>
  </w:style>
  <w:style w:type="paragraph" w:customStyle="1" w:styleId="afffffff2">
    <w:name w:val="标准文件_英文图表脚注"/>
    <w:basedOn w:val="afffff6"/>
    <w:autoRedefine/>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autoRedefine/>
    <w:qFormat/>
    <w:pPr>
      <w:numPr>
        <w:ilvl w:val="1"/>
        <w:numId w:val="13"/>
      </w:numPr>
      <w:tabs>
        <w:tab w:val="left" w:pos="851"/>
      </w:tabs>
      <w:jc w:val="both"/>
    </w:pPr>
    <w:rPr>
      <w:rFonts w:ascii="宋体"/>
      <w:sz w:val="21"/>
    </w:rPr>
  </w:style>
  <w:style w:type="paragraph" w:customStyle="1" w:styleId="af">
    <w:name w:val="标准文件_英文注："/>
    <w:basedOn w:val="afff5"/>
    <w:next w:val="afffff7"/>
    <w:autoRedefine/>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autoRedefine/>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7"/>
    <w:autoRedefine/>
    <w:qFormat/>
    <w:pPr>
      <w:numPr>
        <w:numId w:val="16"/>
      </w:numPr>
      <w:tabs>
        <w:tab w:val="left" w:pos="0"/>
      </w:tabs>
      <w:spacing w:beforeLines="50" w:before="50" w:afterLines="50" w:after="50"/>
      <w:jc w:val="center"/>
    </w:pPr>
    <w:rPr>
      <w:rFonts w:ascii="黑体" w:eastAsia="黑体"/>
      <w:sz w:val="21"/>
    </w:rPr>
  </w:style>
  <w:style w:type="paragraph" w:customStyle="1" w:styleId="afffffff3">
    <w:name w:val="标准文件_正文公式"/>
    <w:basedOn w:val="afff5"/>
    <w:next w:val="afffff6"/>
    <w:autoRedefine/>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7"/>
    <w:autoRedefine/>
    <w:qFormat/>
    <w:pPr>
      <w:numPr>
        <w:numId w:val="17"/>
      </w:numPr>
      <w:spacing w:beforeLines="50" w:before="50" w:afterLines="50" w:after="50"/>
      <w:jc w:val="center"/>
    </w:pPr>
    <w:rPr>
      <w:rFonts w:ascii="黑体" w:eastAsia="黑体"/>
      <w:sz w:val="21"/>
    </w:rPr>
  </w:style>
  <w:style w:type="paragraph" w:customStyle="1" w:styleId="afff3">
    <w:name w:val="标准文件_正文英文表标题"/>
    <w:next w:val="afffff7"/>
    <w:autoRedefine/>
    <w:qFormat/>
    <w:pPr>
      <w:numPr>
        <w:numId w:val="18"/>
      </w:numPr>
      <w:jc w:val="center"/>
    </w:pPr>
    <w:rPr>
      <w:rFonts w:ascii="黑体" w:eastAsia="黑体"/>
      <w:sz w:val="21"/>
    </w:rPr>
  </w:style>
  <w:style w:type="paragraph" w:customStyle="1" w:styleId="afb">
    <w:name w:val="标准文件_正文英文图标题"/>
    <w:next w:val="afffff7"/>
    <w:autoRedefine/>
    <w:qFormat/>
    <w:pPr>
      <w:numPr>
        <w:numId w:val="19"/>
      </w:numPr>
      <w:jc w:val="center"/>
    </w:pPr>
    <w:rPr>
      <w:rFonts w:ascii="黑体" w:eastAsia="黑体"/>
      <w:sz w:val="21"/>
    </w:rPr>
  </w:style>
  <w:style w:type="paragraph" w:customStyle="1" w:styleId="af7">
    <w:name w:val="标准文件_编号列项（三级）"/>
    <w:autoRedefine/>
    <w:qFormat/>
    <w:pPr>
      <w:numPr>
        <w:ilvl w:val="2"/>
        <w:numId w:val="13"/>
      </w:numPr>
      <w:tabs>
        <w:tab w:val="left" w:pos="851"/>
      </w:tabs>
    </w:pPr>
    <w:rPr>
      <w:rFonts w:ascii="宋体"/>
      <w:sz w:val="21"/>
    </w:rPr>
  </w:style>
  <w:style w:type="paragraph" w:customStyle="1" w:styleId="a1">
    <w:name w:val="二级无标题条"/>
    <w:basedOn w:val="afff5"/>
    <w:autoRedefine/>
    <w:qFormat/>
    <w:pPr>
      <w:numPr>
        <w:ilvl w:val="3"/>
        <w:numId w:val="20"/>
      </w:numPr>
      <w:adjustRightInd/>
      <w:spacing w:line="240" w:lineRule="auto"/>
    </w:pPr>
    <w:rPr>
      <w:rFonts w:ascii="宋体" w:hAnsi="宋体"/>
      <w:szCs w:val="24"/>
    </w:rPr>
  </w:style>
  <w:style w:type="paragraph" w:customStyle="1" w:styleId="afffffff4">
    <w:name w:val="发布部门"/>
    <w:next w:val="afffff7"/>
    <w:autoRedefine/>
    <w:qFormat/>
    <w:pPr>
      <w:framePr w:w="7433" w:h="585" w:hRule="exact" w:hSpace="180" w:vSpace="180" w:wrap="around" w:hAnchor="margin" w:xAlign="center" w:y="14401" w:anchorLock="1"/>
      <w:jc w:val="center"/>
    </w:pPr>
    <w:rPr>
      <w:rFonts w:ascii="宋体"/>
      <w:b/>
      <w:w w:val="135"/>
      <w:sz w:val="36"/>
    </w:rPr>
  </w:style>
  <w:style w:type="paragraph" w:customStyle="1" w:styleId="afffffff5">
    <w:name w:val="发布日期"/>
    <w:autoRedefine/>
    <w:qFormat/>
    <w:pPr>
      <w:framePr w:w="4000" w:h="473" w:hRule="exact" w:hSpace="180" w:vSpace="180" w:wrap="around" w:hAnchor="margin" w:y="13511" w:anchorLock="1"/>
    </w:pPr>
    <w:rPr>
      <w:rFonts w:eastAsia="黑体"/>
      <w:sz w:val="28"/>
    </w:rPr>
  </w:style>
  <w:style w:type="paragraph" w:customStyle="1" w:styleId="afffffff6">
    <w:name w:val="封面标准代替信息"/>
    <w:basedOn w:val="afff5"/>
    <w:autoRedefine/>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7">
    <w:name w:val="封面标准名称"/>
    <w:autoRedefine/>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8">
    <w:name w:val="封面标准文稿编辑信息"/>
    <w:autoRedefine/>
    <w:qFormat/>
    <w:pPr>
      <w:spacing w:before="180" w:line="180" w:lineRule="exact"/>
      <w:jc w:val="center"/>
    </w:pPr>
    <w:rPr>
      <w:rFonts w:ascii="宋体"/>
      <w:sz w:val="21"/>
    </w:rPr>
  </w:style>
  <w:style w:type="paragraph" w:customStyle="1" w:styleId="afffffff9">
    <w:name w:val="封面标准文稿类别"/>
    <w:autoRedefine/>
    <w:qFormat/>
    <w:pPr>
      <w:spacing w:before="440" w:line="400" w:lineRule="exact"/>
      <w:jc w:val="center"/>
    </w:pPr>
    <w:rPr>
      <w:rFonts w:ascii="宋体"/>
      <w:sz w:val="24"/>
    </w:rPr>
  </w:style>
  <w:style w:type="paragraph" w:customStyle="1" w:styleId="afffffffa">
    <w:name w:val="封面标准英文名称"/>
    <w:autoRedefine/>
    <w:qFormat/>
    <w:pPr>
      <w:widowControl w:val="0"/>
      <w:spacing w:line="360" w:lineRule="exact"/>
      <w:jc w:val="center"/>
    </w:pPr>
    <w:rPr>
      <w:sz w:val="28"/>
    </w:rPr>
  </w:style>
  <w:style w:type="paragraph" w:customStyle="1" w:styleId="afffffffb">
    <w:name w:val="封面一致性程度标识"/>
    <w:autoRedefine/>
    <w:qFormat/>
    <w:pPr>
      <w:spacing w:before="440" w:line="440" w:lineRule="exact"/>
      <w:jc w:val="center"/>
    </w:pPr>
    <w:rPr>
      <w:sz w:val="28"/>
    </w:rPr>
  </w:style>
  <w:style w:type="paragraph" w:customStyle="1" w:styleId="afffffffc">
    <w:name w:val="封面正文"/>
    <w:autoRedefine/>
    <w:qFormat/>
    <w:pPr>
      <w:jc w:val="both"/>
    </w:pPr>
  </w:style>
  <w:style w:type="paragraph" w:customStyle="1" w:styleId="afffffffd">
    <w:name w:val="附录二级无标题条"/>
    <w:basedOn w:val="afff5"/>
    <w:next w:val="afffff7"/>
    <w:autoRedefine/>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e">
    <w:name w:val="附录三级无标题条"/>
    <w:basedOn w:val="afffffffd"/>
    <w:next w:val="afffff7"/>
    <w:autoRedefine/>
    <w:qFormat/>
    <w:pPr>
      <w:outlineLvl w:val="4"/>
    </w:pPr>
  </w:style>
  <w:style w:type="paragraph" w:customStyle="1" w:styleId="affffffff">
    <w:name w:val="附录四级无标题条"/>
    <w:basedOn w:val="afffffffe"/>
    <w:next w:val="afffff7"/>
    <w:autoRedefine/>
    <w:qFormat/>
    <w:pPr>
      <w:outlineLvl w:val="5"/>
    </w:pPr>
  </w:style>
  <w:style w:type="paragraph" w:customStyle="1" w:styleId="affffffff0">
    <w:name w:val="附录图"/>
    <w:next w:val="afffff7"/>
    <w:autoRedefine/>
    <w:qFormat/>
    <w:pPr>
      <w:wordWrap w:val="0"/>
      <w:overflowPunct w:val="0"/>
      <w:autoSpaceDE w:val="0"/>
      <w:spacing w:beforeLines="50" w:before="50" w:afterLines="50" w:after="50"/>
      <w:jc w:val="center"/>
      <w:textAlignment w:val="baseline"/>
      <w:outlineLvl w:val="1"/>
    </w:pPr>
    <w:rPr>
      <w:rFonts w:ascii="黑体" w:eastAsia="黑体"/>
      <w:kern w:val="21"/>
      <w:sz w:val="21"/>
    </w:rPr>
  </w:style>
  <w:style w:type="paragraph" w:customStyle="1" w:styleId="af2">
    <w:name w:val="标准文件_一级项"/>
    <w:autoRedefine/>
    <w:qFormat/>
    <w:pPr>
      <w:numPr>
        <w:numId w:val="21"/>
      </w:numPr>
    </w:pPr>
    <w:rPr>
      <w:rFonts w:ascii="宋体"/>
      <w:sz w:val="21"/>
    </w:rPr>
  </w:style>
  <w:style w:type="paragraph" w:customStyle="1" w:styleId="affffffff1">
    <w:name w:val="附录五级无标题条"/>
    <w:basedOn w:val="affffffff"/>
    <w:next w:val="afffff7"/>
    <w:autoRedefine/>
    <w:qFormat/>
    <w:pPr>
      <w:outlineLvl w:val="6"/>
    </w:pPr>
  </w:style>
  <w:style w:type="paragraph" w:customStyle="1" w:styleId="affffffff2">
    <w:name w:val="附录性质"/>
    <w:basedOn w:val="afff5"/>
    <w:autoRedefine/>
    <w:qFormat/>
    <w:pPr>
      <w:widowControl/>
      <w:adjustRightInd/>
      <w:jc w:val="center"/>
    </w:pPr>
    <w:rPr>
      <w:rFonts w:ascii="黑体" w:eastAsia="黑体"/>
    </w:rPr>
  </w:style>
  <w:style w:type="paragraph" w:customStyle="1" w:styleId="affffffff3">
    <w:name w:val="附录一级无标题条"/>
    <w:basedOn w:val="affffff9"/>
    <w:next w:val="afffff7"/>
    <w:autoRedefine/>
    <w:qFormat/>
    <w:pPr>
      <w:autoSpaceDN w:val="0"/>
      <w:outlineLvl w:val="2"/>
    </w:pPr>
    <w:rPr>
      <w:rFonts w:ascii="宋体" w:eastAsia="宋体" w:hAnsi="宋体"/>
    </w:rPr>
  </w:style>
  <w:style w:type="character" w:customStyle="1" w:styleId="affffffff4">
    <w:name w:val="个人答复风格"/>
    <w:autoRedefine/>
    <w:qFormat/>
    <w:rPr>
      <w:rFonts w:ascii="Arial" w:eastAsia="宋体" w:hAnsi="Arial" w:cs="Arial"/>
      <w:color w:val="auto"/>
      <w:spacing w:val="0"/>
      <w:sz w:val="20"/>
    </w:rPr>
  </w:style>
  <w:style w:type="character" w:customStyle="1" w:styleId="affffffff5">
    <w:name w:val="个人撰写风格"/>
    <w:autoRedefine/>
    <w:qFormat/>
    <w:rPr>
      <w:rFonts w:ascii="Arial" w:eastAsia="宋体" w:hAnsi="Arial" w:cs="Arial"/>
      <w:color w:val="auto"/>
      <w:spacing w:val="0"/>
      <w:sz w:val="20"/>
    </w:rPr>
  </w:style>
  <w:style w:type="paragraph" w:customStyle="1" w:styleId="affffffff6">
    <w:name w:val="脚注后续"/>
    <w:autoRedefine/>
    <w:qFormat/>
    <w:pPr>
      <w:ind w:leftChars="350" w:left="350"/>
      <w:jc w:val="both"/>
    </w:pPr>
    <w:rPr>
      <w:rFonts w:ascii="宋体"/>
      <w:sz w:val="18"/>
    </w:rPr>
  </w:style>
  <w:style w:type="paragraph" w:customStyle="1" w:styleId="afff4">
    <w:name w:val="列项——"/>
    <w:autoRedefine/>
    <w:qFormat/>
    <w:pPr>
      <w:widowControl w:val="0"/>
      <w:numPr>
        <w:numId w:val="22"/>
      </w:numPr>
      <w:jc w:val="both"/>
    </w:pPr>
    <w:rPr>
      <w:rFonts w:ascii="宋体" w:hAnsi="宋体"/>
      <w:sz w:val="21"/>
    </w:rPr>
  </w:style>
  <w:style w:type="paragraph" w:customStyle="1" w:styleId="affffffff7">
    <w:name w:val="列项·"/>
    <w:basedOn w:val="afffff7"/>
    <w:autoRedefine/>
    <w:qFormat/>
    <w:pPr>
      <w:tabs>
        <w:tab w:val="left" w:pos="840"/>
      </w:tabs>
    </w:pPr>
  </w:style>
  <w:style w:type="paragraph" w:customStyle="1" w:styleId="affffffff8">
    <w:name w:val="目次、索引正文"/>
    <w:autoRedefine/>
    <w:qFormat/>
    <w:pPr>
      <w:spacing w:line="320" w:lineRule="exact"/>
      <w:jc w:val="both"/>
    </w:pPr>
    <w:rPr>
      <w:rFonts w:ascii="宋体"/>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9">
    <w:name w:val="其他标准称谓"/>
    <w:autoRedefine/>
    <w:qFormat/>
    <w:pPr>
      <w:spacing w:line="0" w:lineRule="atLeast"/>
      <w:jc w:val="distribute"/>
    </w:pPr>
    <w:rPr>
      <w:rFonts w:ascii="黑体" w:eastAsia="黑体" w:hAnsi="宋体"/>
      <w:sz w:val="52"/>
    </w:rPr>
  </w:style>
  <w:style w:type="paragraph" w:customStyle="1" w:styleId="affffffffa">
    <w:name w:val="其他发布部门"/>
    <w:basedOn w:val="afffffff4"/>
    <w:autoRedefine/>
    <w:qFormat/>
    <w:pPr>
      <w:framePr w:wrap="around"/>
      <w:spacing w:line="0" w:lineRule="atLeast"/>
    </w:pPr>
    <w:rPr>
      <w:rFonts w:ascii="黑体" w:eastAsia="黑体"/>
      <w:b w:val="0"/>
    </w:rPr>
  </w:style>
  <w:style w:type="paragraph" w:customStyle="1" w:styleId="affb">
    <w:name w:val="前言标题"/>
    <w:next w:val="afff5"/>
    <w:autoRedefine/>
    <w:qFormat/>
    <w:pPr>
      <w:numPr>
        <w:numId w:val="2"/>
      </w:numPr>
      <w:shd w:val="clear" w:color="FFFFFF" w:fill="FFFFFF"/>
      <w:spacing w:before="540" w:after="600"/>
      <w:jc w:val="center"/>
      <w:outlineLvl w:val="0"/>
    </w:pPr>
    <w:rPr>
      <w:rFonts w:ascii="黑体" w:eastAsia="黑体"/>
      <w:sz w:val="32"/>
    </w:rPr>
  </w:style>
  <w:style w:type="paragraph" w:customStyle="1" w:styleId="a2">
    <w:name w:val="三级无标题条"/>
    <w:basedOn w:val="afff5"/>
    <w:autoRedefine/>
    <w:qFormat/>
    <w:pPr>
      <w:numPr>
        <w:ilvl w:val="4"/>
        <w:numId w:val="20"/>
      </w:numPr>
      <w:adjustRightInd/>
      <w:spacing w:line="240" w:lineRule="auto"/>
    </w:pPr>
    <w:rPr>
      <w:rFonts w:ascii="宋体" w:hAnsi="宋体"/>
      <w:szCs w:val="24"/>
    </w:rPr>
  </w:style>
  <w:style w:type="paragraph" w:customStyle="1" w:styleId="affffffffb">
    <w:name w:val="实施日期"/>
    <w:basedOn w:val="afffffff5"/>
    <w:autoRedefine/>
    <w:qFormat/>
    <w:pPr>
      <w:framePr w:hSpace="0" w:wrap="around" w:xAlign="right"/>
      <w:jc w:val="right"/>
    </w:pPr>
  </w:style>
  <w:style w:type="paragraph" w:customStyle="1" w:styleId="a3">
    <w:name w:val="四级无标题条"/>
    <w:basedOn w:val="afff5"/>
    <w:autoRedefine/>
    <w:qFormat/>
    <w:pPr>
      <w:numPr>
        <w:ilvl w:val="5"/>
        <w:numId w:val="20"/>
      </w:numPr>
      <w:adjustRightInd/>
      <w:spacing w:line="240" w:lineRule="auto"/>
    </w:pPr>
    <w:rPr>
      <w:rFonts w:ascii="宋体" w:hAnsi="宋体"/>
      <w:szCs w:val="24"/>
    </w:rPr>
  </w:style>
  <w:style w:type="paragraph" w:customStyle="1" w:styleId="affffffffc">
    <w:name w:val="文献分类号"/>
    <w:autoRedefine/>
    <w:qFormat/>
    <w:pPr>
      <w:framePr w:hSpace="180" w:vSpace="180" w:wrap="around" w:hAnchor="margin" w:y="1" w:anchorLock="1"/>
      <w:widowControl w:val="0"/>
      <w:textAlignment w:val="center"/>
    </w:pPr>
    <w:rPr>
      <w:rFonts w:eastAsia="黑体"/>
      <w:sz w:val="21"/>
    </w:rPr>
  </w:style>
  <w:style w:type="paragraph" w:customStyle="1" w:styleId="affffffffd">
    <w:name w:val="无标题条"/>
    <w:next w:val="afffff7"/>
    <w:autoRedefine/>
    <w:qFormat/>
    <w:pPr>
      <w:jc w:val="both"/>
    </w:pPr>
    <w:rPr>
      <w:rFonts w:ascii="宋体" w:hAnsi="宋体"/>
      <w:sz w:val="21"/>
    </w:rPr>
  </w:style>
  <w:style w:type="paragraph" w:customStyle="1" w:styleId="a4">
    <w:name w:val="五级无标题条"/>
    <w:basedOn w:val="afff5"/>
    <w:autoRedefine/>
    <w:qFormat/>
    <w:pPr>
      <w:numPr>
        <w:ilvl w:val="6"/>
        <w:numId w:val="20"/>
      </w:numPr>
      <w:adjustRightInd/>
    </w:pPr>
    <w:rPr>
      <w:szCs w:val="24"/>
    </w:rPr>
  </w:style>
  <w:style w:type="paragraph" w:customStyle="1" w:styleId="a0">
    <w:name w:val="一级无标题条"/>
    <w:basedOn w:val="afff5"/>
    <w:autoRedefine/>
    <w:qFormat/>
    <w:pPr>
      <w:numPr>
        <w:ilvl w:val="2"/>
        <w:numId w:val="20"/>
      </w:numPr>
      <w:adjustRightInd/>
      <w:spacing w:before="10" w:after="10" w:line="240" w:lineRule="auto"/>
    </w:pPr>
    <w:rPr>
      <w:rFonts w:ascii="宋体" w:hAnsi="宋体"/>
      <w:szCs w:val="24"/>
    </w:rPr>
  </w:style>
  <w:style w:type="paragraph" w:customStyle="1" w:styleId="affffffffe">
    <w:name w:val="注:后续"/>
    <w:autoRedefine/>
    <w:qFormat/>
    <w:pPr>
      <w:spacing w:line="300" w:lineRule="exact"/>
      <w:ind w:leftChars="400" w:left="600" w:hangingChars="200" w:hanging="200"/>
      <w:jc w:val="both"/>
    </w:pPr>
    <w:rPr>
      <w:rFonts w:ascii="宋体"/>
      <w:sz w:val="18"/>
    </w:rPr>
  </w:style>
  <w:style w:type="paragraph" w:customStyle="1" w:styleId="afffffffff">
    <w:name w:val="注×:后续"/>
    <w:basedOn w:val="affffffffe"/>
    <w:autoRedefine/>
    <w:qFormat/>
    <w:pPr>
      <w:ind w:leftChars="0" w:left="1406" w:firstLineChars="0" w:hanging="499"/>
    </w:pPr>
  </w:style>
  <w:style w:type="paragraph" w:customStyle="1" w:styleId="afffffffff0">
    <w:name w:val="标准文件_一级无标题"/>
    <w:basedOn w:val="affd"/>
    <w:autoRedefine/>
    <w:qFormat/>
    <w:pPr>
      <w:spacing w:beforeLines="0" w:before="0" w:afterLines="0" w:after="0"/>
      <w:outlineLvl w:val="9"/>
    </w:pPr>
    <w:rPr>
      <w:rFonts w:ascii="宋体" w:eastAsia="宋体"/>
    </w:rPr>
  </w:style>
  <w:style w:type="paragraph" w:customStyle="1" w:styleId="afffffffff1">
    <w:name w:val="标准文件_五级无标题"/>
    <w:basedOn w:val="afff1"/>
    <w:autoRedefine/>
    <w:qFormat/>
    <w:pPr>
      <w:spacing w:beforeLines="0" w:before="0" w:afterLines="0" w:after="0"/>
      <w:outlineLvl w:val="9"/>
    </w:pPr>
    <w:rPr>
      <w:rFonts w:ascii="宋体" w:eastAsia="宋体"/>
    </w:rPr>
  </w:style>
  <w:style w:type="paragraph" w:customStyle="1" w:styleId="afffffffff2">
    <w:name w:val="标准文件_三级无标题"/>
    <w:basedOn w:val="afff"/>
    <w:autoRedefine/>
    <w:qFormat/>
    <w:pPr>
      <w:spacing w:beforeLines="0" w:before="0" w:afterLines="0" w:after="0"/>
      <w:outlineLvl w:val="9"/>
    </w:pPr>
    <w:rPr>
      <w:rFonts w:ascii="宋体" w:eastAsia="宋体"/>
    </w:rPr>
  </w:style>
  <w:style w:type="paragraph" w:customStyle="1" w:styleId="afffffffff3">
    <w:name w:val="标准文件_二级无标题"/>
    <w:basedOn w:val="affe"/>
    <w:autoRedefine/>
    <w:qFormat/>
    <w:pPr>
      <w:spacing w:beforeLines="0" w:before="0" w:afterLines="0" w:after="0"/>
      <w:outlineLvl w:val="9"/>
    </w:pPr>
    <w:rPr>
      <w:rFonts w:ascii="宋体" w:eastAsia="宋体"/>
    </w:rPr>
  </w:style>
  <w:style w:type="paragraph" w:customStyle="1" w:styleId="afffffffff4">
    <w:name w:val="标准_四级无标题"/>
    <w:basedOn w:val="afff0"/>
    <w:next w:val="afffff7"/>
    <w:autoRedefine/>
    <w:qFormat/>
    <w:rPr>
      <w:rFonts w:eastAsia="宋体"/>
    </w:rPr>
  </w:style>
  <w:style w:type="paragraph" w:customStyle="1" w:styleId="afffffffff5">
    <w:name w:val="标准文件_四级无标题"/>
    <w:basedOn w:val="afff0"/>
    <w:autoRedefine/>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7"/>
    <w:autoRedefine/>
    <w:qFormat/>
    <w:pPr>
      <w:numPr>
        <w:numId w:val="23"/>
      </w:numPr>
      <w:ind w:firstLineChars="0" w:firstLine="0"/>
    </w:pPr>
    <w:rPr>
      <w:rFonts w:ascii="Times New Roman" w:cs="Arial"/>
      <w:szCs w:val="28"/>
    </w:rPr>
  </w:style>
  <w:style w:type="paragraph" w:customStyle="1" w:styleId="ae">
    <w:name w:val="标准文件_小写罗马数字编号列项"/>
    <w:basedOn w:val="afffff7"/>
    <w:autoRedefine/>
    <w:qFormat/>
    <w:pPr>
      <w:numPr>
        <w:numId w:val="24"/>
      </w:numPr>
      <w:ind w:firstLineChars="0" w:firstLine="0"/>
    </w:pPr>
    <w:rPr>
      <w:rFonts w:cs="Arial"/>
      <w:szCs w:val="28"/>
    </w:rPr>
  </w:style>
  <w:style w:type="paragraph" w:customStyle="1" w:styleId="afffffffff6">
    <w:name w:val="标准文件_附录标题"/>
    <w:basedOn w:val="aff3"/>
    <w:autoRedefine/>
    <w:qFormat/>
    <w:pPr>
      <w:numPr>
        <w:numId w:val="0"/>
      </w:numPr>
      <w:spacing w:after="280"/>
      <w:outlineLvl w:val="9"/>
    </w:pPr>
  </w:style>
  <w:style w:type="paragraph" w:customStyle="1" w:styleId="afffffffff7">
    <w:name w:val="标准文件_二级项"/>
    <w:autoRedefine/>
    <w:qFormat/>
    <w:rPr>
      <w:rFonts w:ascii="宋体"/>
      <w:sz w:val="21"/>
    </w:rPr>
  </w:style>
  <w:style w:type="paragraph" w:customStyle="1" w:styleId="af3">
    <w:name w:val="标准文件_三级项"/>
    <w:basedOn w:val="afff5"/>
    <w:autoRedefine/>
    <w:qFormat/>
    <w:pPr>
      <w:numPr>
        <w:ilvl w:val="2"/>
        <w:numId w:val="21"/>
      </w:numPr>
      <w:spacing w:line="-300" w:lineRule="auto"/>
    </w:pPr>
    <w:rPr>
      <w:rFonts w:ascii="Times New Roman" w:hAnsi="Times New Roman"/>
    </w:rPr>
  </w:style>
  <w:style w:type="paragraph" w:customStyle="1" w:styleId="affa">
    <w:name w:val="图表脚注说明"/>
    <w:basedOn w:val="afff5"/>
    <w:next w:val="afffff7"/>
    <w:autoRedefine/>
    <w:qFormat/>
    <w:pPr>
      <w:numPr>
        <w:numId w:val="25"/>
      </w:numPr>
      <w:adjustRightInd/>
      <w:spacing w:line="240" w:lineRule="auto"/>
    </w:pPr>
    <w:rPr>
      <w:rFonts w:ascii="宋体" w:hAnsi="Times New Roman"/>
      <w:sz w:val="18"/>
      <w:szCs w:val="18"/>
    </w:rPr>
  </w:style>
  <w:style w:type="paragraph" w:customStyle="1" w:styleId="af5">
    <w:name w:val="标准文件_字母编号列项（一级）"/>
    <w:autoRedefine/>
    <w:qFormat/>
    <w:rsid w:val="00FB6B06"/>
    <w:pPr>
      <w:numPr>
        <w:numId w:val="13"/>
      </w:numPr>
      <w:jc w:val="both"/>
    </w:pPr>
    <w:rPr>
      <w:rFonts w:ascii="宋体"/>
      <w:sz w:val="21"/>
    </w:rPr>
  </w:style>
  <w:style w:type="paragraph" w:customStyle="1" w:styleId="afffffffff8">
    <w:name w:val="标准文件_索引字母"/>
    <w:next w:val="afffff7"/>
    <w:autoRedefine/>
    <w:qFormat/>
    <w:pPr>
      <w:jc w:val="center"/>
    </w:pPr>
    <w:rPr>
      <w:rFonts w:ascii="宋体" w:eastAsia="Times New Roman" w:hAnsi="宋体"/>
      <w:b/>
      <w:kern w:val="2"/>
      <w:sz w:val="21"/>
    </w:rPr>
  </w:style>
  <w:style w:type="paragraph" w:customStyle="1" w:styleId="afffffffff9">
    <w:name w:val="标准文件_附录前"/>
    <w:next w:val="afffff7"/>
    <w:autoRedefine/>
    <w:qFormat/>
    <w:pPr>
      <w:spacing w:line="20" w:lineRule="atLeast"/>
      <w:ind w:firstLine="200"/>
    </w:pPr>
    <w:rPr>
      <w:rFonts w:ascii="宋体" w:hAnsi="宋体"/>
      <w:kern w:val="2"/>
      <w:sz w:val="10"/>
    </w:rPr>
  </w:style>
  <w:style w:type="paragraph" w:customStyle="1" w:styleId="afffffffffa">
    <w:name w:val="标准文件_正文标准名称"/>
    <w:autoRedefine/>
    <w:qFormat/>
    <w:pPr>
      <w:spacing w:before="560" w:after="640" w:line="400" w:lineRule="exact"/>
      <w:jc w:val="center"/>
    </w:pPr>
    <w:rPr>
      <w:rFonts w:ascii="黑体" w:eastAsia="黑体" w:hAnsi="黑体"/>
      <w:kern w:val="2"/>
      <w:sz w:val="32"/>
      <w:szCs w:val="32"/>
    </w:rPr>
  </w:style>
  <w:style w:type="paragraph" w:customStyle="1" w:styleId="afffffffffb">
    <w:name w:val="标准文件_表格"/>
    <w:basedOn w:val="afffff7"/>
    <w:autoRedefine/>
    <w:qFormat/>
    <w:pPr>
      <w:ind w:firstLineChars="0" w:firstLine="0"/>
      <w:jc w:val="center"/>
    </w:pPr>
    <w:rPr>
      <w:sz w:val="18"/>
    </w:rPr>
  </w:style>
  <w:style w:type="paragraph" w:customStyle="1" w:styleId="afff2">
    <w:name w:val="标准文件_注："/>
    <w:next w:val="afffff7"/>
    <w:autoRedefine/>
    <w:qFormat/>
    <w:pPr>
      <w:widowControl w:val="0"/>
      <w:numPr>
        <w:numId w:val="26"/>
      </w:numPr>
      <w:autoSpaceDE w:val="0"/>
      <w:autoSpaceDN w:val="0"/>
      <w:jc w:val="both"/>
    </w:pPr>
    <w:rPr>
      <w:rFonts w:ascii="宋体"/>
      <w:sz w:val="18"/>
      <w:szCs w:val="18"/>
    </w:rPr>
  </w:style>
  <w:style w:type="paragraph" w:customStyle="1" w:styleId="a5">
    <w:name w:val="标准文件_注×："/>
    <w:autoRedefine/>
    <w:qFormat/>
    <w:pPr>
      <w:widowControl w:val="0"/>
      <w:numPr>
        <w:numId w:val="27"/>
      </w:numPr>
      <w:autoSpaceDE w:val="0"/>
      <w:autoSpaceDN w:val="0"/>
      <w:jc w:val="both"/>
    </w:pPr>
    <w:rPr>
      <w:rFonts w:ascii="宋体"/>
      <w:sz w:val="18"/>
      <w:szCs w:val="18"/>
    </w:rPr>
  </w:style>
  <w:style w:type="paragraph" w:customStyle="1" w:styleId="ac">
    <w:name w:val="标准文件_示例："/>
    <w:next w:val="afffffffffc"/>
    <w:autoRedefine/>
    <w:qFormat/>
    <w:pPr>
      <w:widowControl w:val="0"/>
      <w:numPr>
        <w:numId w:val="28"/>
      </w:numPr>
      <w:jc w:val="both"/>
    </w:pPr>
    <w:rPr>
      <w:rFonts w:ascii="宋体"/>
      <w:sz w:val="18"/>
      <w:szCs w:val="18"/>
    </w:rPr>
  </w:style>
  <w:style w:type="paragraph" w:customStyle="1" w:styleId="afffffffffc">
    <w:name w:val="标准文件_示例内容"/>
    <w:basedOn w:val="afffff7"/>
    <w:autoRedefine/>
    <w:qFormat/>
    <w:pPr>
      <w:ind w:firstLine="420"/>
    </w:pPr>
    <w:rPr>
      <w:sz w:val="18"/>
    </w:rPr>
  </w:style>
  <w:style w:type="paragraph" w:customStyle="1" w:styleId="afa">
    <w:name w:val="标准文件_示例×："/>
    <w:basedOn w:val="afff5"/>
    <w:next w:val="afffffffffc"/>
    <w:autoRedefine/>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7"/>
    <w:autoRedefine/>
    <w:qFormat/>
    <w:rPr>
      <w:rFonts w:ascii="宋体" w:hAnsi="Times New Roman"/>
      <w:sz w:val="21"/>
    </w:rPr>
  </w:style>
  <w:style w:type="paragraph" w:customStyle="1" w:styleId="afffffffffd">
    <w:name w:val="标准文件_表格续"/>
    <w:basedOn w:val="afffff7"/>
    <w:next w:val="afffff7"/>
    <w:autoRedefine/>
    <w:qFormat/>
    <w:pPr>
      <w:jc w:val="center"/>
    </w:pPr>
    <w:rPr>
      <w:rFonts w:ascii="黑体" w:eastAsia="黑体" w:hAnsi="黑体"/>
    </w:rPr>
  </w:style>
  <w:style w:type="character" w:styleId="afffffffffe">
    <w:name w:val="Placeholder Text"/>
    <w:basedOn w:val="afff6"/>
    <w:autoRedefine/>
    <w:uiPriority w:val="99"/>
    <w:semiHidden/>
    <w:qFormat/>
    <w:rPr>
      <w:color w:val="808080"/>
    </w:rPr>
  </w:style>
  <w:style w:type="paragraph" w:customStyle="1" w:styleId="2">
    <w:name w:val="标准文件_二级项2"/>
    <w:basedOn w:val="afffff7"/>
    <w:autoRedefine/>
    <w:qFormat/>
    <w:pPr>
      <w:numPr>
        <w:ilvl w:val="1"/>
        <w:numId w:val="21"/>
      </w:numPr>
      <w:ind w:firstLineChars="0" w:firstLine="0"/>
    </w:pPr>
  </w:style>
  <w:style w:type="paragraph" w:customStyle="1" w:styleId="21">
    <w:name w:val="标准文件_三级项2"/>
    <w:basedOn w:val="afffff7"/>
    <w:autoRedefine/>
    <w:qFormat/>
    <w:pPr>
      <w:numPr>
        <w:numId w:val="30"/>
      </w:numPr>
      <w:spacing w:line="300" w:lineRule="exact"/>
      <w:ind w:firstLineChars="0"/>
    </w:pPr>
    <w:rPr>
      <w:rFonts w:ascii="Times New Roman"/>
    </w:rPr>
  </w:style>
  <w:style w:type="paragraph" w:customStyle="1" w:styleId="20">
    <w:name w:val="标准文件_一级项2"/>
    <w:basedOn w:val="afffff7"/>
    <w:autoRedefine/>
    <w:qFormat/>
    <w:pPr>
      <w:numPr>
        <w:numId w:val="31"/>
      </w:numPr>
      <w:spacing w:line="300" w:lineRule="exact"/>
      <w:ind w:firstLineChars="0"/>
    </w:pPr>
    <w:rPr>
      <w:rFonts w:ascii="Times New Roman"/>
    </w:rPr>
  </w:style>
  <w:style w:type="paragraph" w:customStyle="1" w:styleId="affffffffff">
    <w:name w:val="标准文件_提示"/>
    <w:basedOn w:val="afffff7"/>
    <w:next w:val="afffff7"/>
    <w:autoRedefine/>
    <w:qFormat/>
    <w:pPr>
      <w:ind w:firstLine="420"/>
    </w:pPr>
    <w:rPr>
      <w:rFonts w:ascii="黑体" w:eastAsia="黑体"/>
    </w:rPr>
  </w:style>
  <w:style w:type="character" w:customStyle="1" w:styleId="affffffffff0">
    <w:name w:val="标准文件_来源"/>
    <w:basedOn w:val="afff6"/>
    <w:autoRedefine/>
    <w:uiPriority w:val="1"/>
    <w:qFormat/>
    <w:rPr>
      <w:rFonts w:eastAsia="宋体"/>
      <w:sz w:val="21"/>
    </w:rPr>
  </w:style>
  <w:style w:type="paragraph" w:customStyle="1" w:styleId="affffffffff1">
    <w:name w:val="标准文件_图表说明"/>
    <w:autoRedefine/>
    <w:qFormat/>
    <w:pPr>
      <w:spacing w:line="276" w:lineRule="auto"/>
      <w:ind w:firstLine="420"/>
    </w:pPr>
    <w:rPr>
      <w:rFonts w:ascii="宋体" w:hAnsi="宋体"/>
      <w:kern w:val="2"/>
      <w:sz w:val="18"/>
    </w:rPr>
  </w:style>
  <w:style w:type="paragraph" w:customStyle="1" w:styleId="affffffffff2">
    <w:name w:val="其他发布日期"/>
    <w:basedOn w:val="afffffff5"/>
    <w:autoRedefine/>
    <w:qFormat/>
    <w:pPr>
      <w:framePr w:w="3997" w:h="471" w:hRule="exact" w:hSpace="0" w:vSpace="181" w:wrap="around" w:vAnchor="page" w:hAnchor="page" w:x="1419" w:y="14097"/>
    </w:pPr>
  </w:style>
  <w:style w:type="paragraph" w:customStyle="1" w:styleId="affffffffff3">
    <w:name w:val="其他实施日期"/>
    <w:basedOn w:val="affffffffb"/>
    <w:autoRedefine/>
    <w:qFormat/>
    <w:pPr>
      <w:framePr w:w="3997" w:h="471" w:hRule="exact" w:vSpace="181" w:wrap="around" w:vAnchor="page" w:hAnchor="page" w:x="7089" w:y="14097"/>
    </w:pPr>
  </w:style>
  <w:style w:type="paragraph" w:customStyle="1" w:styleId="affffffffff4">
    <w:name w:val="标准文件_文件编号"/>
    <w:basedOn w:val="afffff7"/>
    <w:autoRedefin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5">
    <w:name w:val="标准文件_替换文件编号"/>
    <w:basedOn w:val="affffffffff4"/>
    <w:autoRedefine/>
    <w:qFormat/>
    <w:pPr>
      <w:framePr w:wrap="auto"/>
      <w:spacing w:before="57"/>
    </w:pPr>
    <w:rPr>
      <w:sz w:val="21"/>
    </w:rPr>
  </w:style>
  <w:style w:type="paragraph" w:customStyle="1" w:styleId="affffffffff6">
    <w:name w:val="标准文件_文件名称"/>
    <w:basedOn w:val="afffff7"/>
    <w:next w:val="afffff7"/>
    <w:autoRedefin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7"/>
    <w:next w:val="afffff7"/>
    <w:autoRedefine/>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7"/>
    <w:next w:val="afffff7"/>
    <w:autoRedefin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7"/>
    <w:next w:val="afffff7"/>
    <w:autoRedefin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7"/>
    <w:next w:val="afffff7"/>
    <w:autoRedefin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7"/>
    <w:next w:val="afffff7"/>
    <w:autoRedefin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7"/>
    <w:next w:val="afffff7"/>
    <w:autoRedefin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7"/>
    <w:next w:val="afffff7"/>
    <w:autoRedefine/>
    <w:qFormat/>
    <w:pPr>
      <w:numPr>
        <w:ilvl w:val="5"/>
        <w:numId w:val="8"/>
      </w:numPr>
      <w:spacing w:beforeLines="50" w:before="50" w:afterLines="50" w:after="50"/>
      <w:ind w:firstLineChars="0"/>
    </w:pPr>
    <w:rPr>
      <w:rFonts w:ascii="黑体" w:eastAsia="黑体"/>
    </w:rPr>
  </w:style>
  <w:style w:type="paragraph" w:customStyle="1" w:styleId="affffffffff7">
    <w:name w:val="标准文件_注后"/>
    <w:basedOn w:val="afffff7"/>
    <w:autoRedefine/>
    <w:qFormat/>
    <w:pPr>
      <w:ind w:left="811" w:firstLineChars="0" w:firstLine="0"/>
    </w:pPr>
    <w:rPr>
      <w:sz w:val="18"/>
    </w:rPr>
  </w:style>
  <w:style w:type="paragraph" w:customStyle="1" w:styleId="X">
    <w:name w:val="标准文件_注X后"/>
    <w:basedOn w:val="afffff7"/>
    <w:autoRedefine/>
    <w:qFormat/>
    <w:pPr>
      <w:ind w:left="811" w:firstLineChars="0" w:firstLine="0"/>
    </w:pPr>
    <w:rPr>
      <w:sz w:val="18"/>
    </w:rPr>
  </w:style>
  <w:style w:type="paragraph" w:customStyle="1" w:styleId="affffffffff8">
    <w:name w:val="标准文件_示例后"/>
    <w:basedOn w:val="afffff7"/>
    <w:autoRedefine/>
    <w:qFormat/>
    <w:pPr>
      <w:ind w:left="964" w:firstLineChars="0" w:firstLine="0"/>
    </w:pPr>
    <w:rPr>
      <w:sz w:val="18"/>
    </w:rPr>
  </w:style>
  <w:style w:type="paragraph" w:customStyle="1" w:styleId="X0">
    <w:name w:val="标准文件_示例X后"/>
    <w:basedOn w:val="afffff7"/>
    <w:link w:val="X1"/>
    <w:autoRedefine/>
    <w:qFormat/>
    <w:pPr>
      <w:ind w:left="1049" w:firstLineChars="0" w:firstLine="0"/>
    </w:pPr>
    <w:rPr>
      <w:sz w:val="18"/>
    </w:rPr>
  </w:style>
  <w:style w:type="character" w:customStyle="1" w:styleId="X1">
    <w:name w:val="标准文件_示例X后 字符"/>
    <w:basedOn w:val="Char"/>
    <w:link w:val="X0"/>
    <w:autoRedefine/>
    <w:qFormat/>
    <w:rPr>
      <w:rFonts w:ascii="宋体" w:hAnsi="Times New Roman"/>
      <w:sz w:val="18"/>
    </w:rPr>
  </w:style>
  <w:style w:type="paragraph" w:customStyle="1" w:styleId="affffffffff9">
    <w:name w:val="标准文件_索引项"/>
    <w:basedOn w:val="afffff7"/>
    <w:next w:val="afffff7"/>
    <w:autoRedefine/>
    <w:qFormat/>
    <w:pPr>
      <w:tabs>
        <w:tab w:val="right" w:leader="dot" w:pos="9356"/>
      </w:tabs>
      <w:ind w:left="210" w:firstLineChars="0" w:hanging="210"/>
      <w:jc w:val="left"/>
    </w:pPr>
  </w:style>
  <w:style w:type="paragraph" w:customStyle="1" w:styleId="affffffffffa">
    <w:name w:val="标准文件_附录一级无标题"/>
    <w:basedOn w:val="aff4"/>
    <w:autoRedefine/>
    <w:qFormat/>
    <w:pPr>
      <w:spacing w:beforeLines="0" w:before="0" w:afterLines="0" w:after="0" w:line="276" w:lineRule="auto"/>
      <w:outlineLvl w:val="9"/>
    </w:pPr>
    <w:rPr>
      <w:rFonts w:ascii="宋体" w:eastAsia="宋体"/>
    </w:rPr>
  </w:style>
  <w:style w:type="paragraph" w:customStyle="1" w:styleId="affffffffffb">
    <w:name w:val="标准文件_附录二级无标题"/>
    <w:basedOn w:val="aff5"/>
    <w:autoRedefine/>
    <w:qFormat/>
    <w:pPr>
      <w:spacing w:beforeLines="0" w:before="0" w:afterLines="0" w:after="0" w:line="276" w:lineRule="auto"/>
      <w:outlineLvl w:val="9"/>
    </w:pPr>
    <w:rPr>
      <w:rFonts w:ascii="宋体" w:eastAsia="宋体"/>
    </w:rPr>
  </w:style>
  <w:style w:type="paragraph" w:customStyle="1" w:styleId="affffffffffc">
    <w:name w:val="标准文件_附录三级无标题"/>
    <w:basedOn w:val="aff6"/>
    <w:autoRedefine/>
    <w:qFormat/>
    <w:pPr>
      <w:spacing w:beforeLines="0" w:before="0" w:afterLines="0" w:after="0" w:line="276" w:lineRule="auto"/>
      <w:outlineLvl w:val="9"/>
    </w:pPr>
    <w:rPr>
      <w:rFonts w:ascii="宋体" w:eastAsia="宋体"/>
    </w:rPr>
  </w:style>
  <w:style w:type="paragraph" w:customStyle="1" w:styleId="affffffffffd">
    <w:name w:val="标准文件_附录四级无标题"/>
    <w:basedOn w:val="aff7"/>
    <w:autoRedefine/>
    <w:qFormat/>
    <w:pPr>
      <w:spacing w:beforeLines="0" w:before="0" w:afterLines="0" w:after="0" w:line="276" w:lineRule="auto"/>
      <w:outlineLvl w:val="9"/>
    </w:pPr>
    <w:rPr>
      <w:rFonts w:ascii="宋体" w:eastAsia="宋体"/>
    </w:rPr>
  </w:style>
  <w:style w:type="paragraph" w:customStyle="1" w:styleId="affffffffffe">
    <w:name w:val="标准文件_附录五级无标题"/>
    <w:basedOn w:val="aff8"/>
    <w:autoRedefine/>
    <w:qFormat/>
    <w:pPr>
      <w:spacing w:beforeLines="0" w:before="0" w:afterLines="0" w:after="0" w:line="276" w:lineRule="auto"/>
      <w:outlineLvl w:val="9"/>
    </w:pPr>
    <w:rPr>
      <w:rFonts w:ascii="宋体" w:eastAsia="宋体"/>
    </w:rPr>
  </w:style>
  <w:style w:type="paragraph" w:customStyle="1" w:styleId="afffffffffff">
    <w:name w:val="标准文件_引言一级无标题"/>
    <w:basedOn w:val="a7"/>
    <w:next w:val="afffff7"/>
    <w:autoRedefine/>
    <w:qFormat/>
    <w:pPr>
      <w:spacing w:beforeLines="0" w:before="0" w:afterLines="0" w:after="0" w:line="276" w:lineRule="auto"/>
    </w:pPr>
    <w:rPr>
      <w:rFonts w:ascii="宋体" w:eastAsia="宋体"/>
    </w:rPr>
  </w:style>
  <w:style w:type="paragraph" w:customStyle="1" w:styleId="afffffffffff0">
    <w:name w:val="标准文件_引言二级无标题"/>
    <w:basedOn w:val="a8"/>
    <w:next w:val="afffff7"/>
    <w:autoRedefine/>
    <w:qFormat/>
    <w:pPr>
      <w:spacing w:beforeLines="0" w:before="0" w:afterLines="0" w:after="0" w:line="276" w:lineRule="auto"/>
    </w:pPr>
    <w:rPr>
      <w:rFonts w:ascii="宋体" w:eastAsia="宋体"/>
    </w:rPr>
  </w:style>
  <w:style w:type="paragraph" w:customStyle="1" w:styleId="afffffffffff1">
    <w:name w:val="标准文件_引言三级无标题"/>
    <w:basedOn w:val="a9"/>
    <w:autoRedefine/>
    <w:qFormat/>
    <w:pPr>
      <w:spacing w:beforeLines="0" w:before="0" w:afterLines="0" w:after="0" w:line="276" w:lineRule="auto"/>
    </w:pPr>
    <w:rPr>
      <w:rFonts w:ascii="宋体" w:eastAsia="宋体"/>
    </w:rPr>
  </w:style>
  <w:style w:type="paragraph" w:customStyle="1" w:styleId="afffffffffff2">
    <w:name w:val="标准文件_引言四级无标题"/>
    <w:basedOn w:val="aa"/>
    <w:next w:val="afffff7"/>
    <w:autoRedefine/>
    <w:qFormat/>
    <w:pPr>
      <w:spacing w:beforeLines="0" w:before="0" w:afterLines="0" w:after="0" w:line="276" w:lineRule="auto"/>
    </w:pPr>
    <w:rPr>
      <w:rFonts w:ascii="宋体" w:eastAsia="宋体"/>
    </w:rPr>
  </w:style>
  <w:style w:type="paragraph" w:customStyle="1" w:styleId="afffffffffff3">
    <w:name w:val="标准文件_引言五级无标题"/>
    <w:basedOn w:val="ab"/>
    <w:next w:val="afffff7"/>
    <w:autoRedefine/>
    <w:qFormat/>
    <w:pPr>
      <w:spacing w:beforeLines="0" w:before="0" w:afterLines="0" w:after="0" w:line="276" w:lineRule="auto"/>
    </w:pPr>
    <w:rPr>
      <w:rFonts w:ascii="宋体" w:eastAsia="宋体"/>
    </w:rPr>
  </w:style>
  <w:style w:type="paragraph" w:customStyle="1" w:styleId="afffffffffff4">
    <w:name w:val="标准文件_索引标题"/>
    <w:basedOn w:val="afffffe"/>
    <w:next w:val="afffff7"/>
    <w:autoRedefine/>
    <w:qFormat/>
    <w:rPr>
      <w:rFonts w:hAnsi="黑体"/>
    </w:rPr>
  </w:style>
  <w:style w:type="paragraph" w:customStyle="1" w:styleId="afffffffffff5">
    <w:name w:val="标准文件_脚注内容"/>
    <w:basedOn w:val="afffff7"/>
    <w:autoRedefine/>
    <w:qFormat/>
    <w:pPr>
      <w:ind w:leftChars="200" w:left="400" w:hangingChars="200" w:hanging="200"/>
    </w:pPr>
    <w:rPr>
      <w:sz w:val="15"/>
    </w:rPr>
  </w:style>
  <w:style w:type="paragraph" w:customStyle="1" w:styleId="afffffffffff6">
    <w:name w:val="标准文件_术语条一"/>
    <w:basedOn w:val="afffffffff0"/>
    <w:next w:val="afffff7"/>
    <w:autoRedefine/>
    <w:qFormat/>
  </w:style>
  <w:style w:type="paragraph" w:customStyle="1" w:styleId="afffffffffff7">
    <w:name w:val="标准文件_术语条二"/>
    <w:basedOn w:val="afffffffff3"/>
    <w:next w:val="afffff7"/>
    <w:autoRedefine/>
    <w:qFormat/>
  </w:style>
  <w:style w:type="paragraph" w:customStyle="1" w:styleId="afffffffffff8">
    <w:name w:val="标准文件_术语条三"/>
    <w:basedOn w:val="afffffffff2"/>
    <w:next w:val="afffff7"/>
    <w:autoRedefine/>
    <w:qFormat/>
  </w:style>
  <w:style w:type="paragraph" w:customStyle="1" w:styleId="afffffffffff9">
    <w:name w:val="标准文件_术语条四"/>
    <w:basedOn w:val="afffffffff5"/>
    <w:next w:val="afffff7"/>
    <w:autoRedefine/>
    <w:qFormat/>
  </w:style>
  <w:style w:type="paragraph" w:customStyle="1" w:styleId="afffffffffffa">
    <w:name w:val="标准文件_术语条五"/>
    <w:basedOn w:val="afffffffff1"/>
    <w:next w:val="afffff7"/>
    <w:autoRedefine/>
    <w:qFormat/>
  </w:style>
  <w:style w:type="paragraph" w:customStyle="1" w:styleId="Default">
    <w:name w:val="Default"/>
    <w:autoRedefine/>
    <w:qFormat/>
    <w:pPr>
      <w:widowControl w:val="0"/>
      <w:autoSpaceDE w:val="0"/>
      <w:autoSpaceDN w:val="0"/>
      <w:adjustRightInd w:val="0"/>
    </w:pPr>
    <w:rPr>
      <w:rFonts w:ascii="宋体" w:hAnsi="Calibri" w:cs="宋体"/>
      <w:color w:val="000000"/>
      <w:sz w:val="24"/>
      <w:szCs w:val="24"/>
    </w:rPr>
  </w:style>
  <w:style w:type="character" w:customStyle="1" w:styleId="afffffffffffb">
    <w:name w:val="发布"/>
    <w:basedOn w:val="afff6"/>
    <w:autoRedefine/>
    <w:qFormat/>
    <w:rPr>
      <w:rFonts w:ascii="黑体" w:eastAsia="黑体"/>
      <w:spacing w:val="85"/>
      <w:w w:val="100"/>
      <w:position w:val="3"/>
      <w:sz w:val="28"/>
      <w:szCs w:val="28"/>
    </w:rPr>
  </w:style>
  <w:style w:type="paragraph" w:customStyle="1" w:styleId="TableText">
    <w:name w:val="Table Text"/>
    <w:basedOn w:val="afff5"/>
    <w:autoRedefine/>
    <w:semiHidden/>
    <w:qFormat/>
    <w:rPr>
      <w:rFonts w:ascii="宋体" w:hAnsi="宋体" w:cs="宋体"/>
      <w:lang w:eastAsia="en-US"/>
    </w:rPr>
  </w:style>
  <w:style w:type="table" w:customStyle="1" w:styleId="TableNormal">
    <w:name w:val="Table Normal"/>
    <w:autoRedefine/>
    <w:semiHidden/>
    <w:unhideWhenUsed/>
    <w:qFormat/>
    <w:tblPr>
      <w:tblCellMar>
        <w:top w:w="0" w:type="dxa"/>
        <w:left w:w="0" w:type="dxa"/>
        <w:bottom w:w="0" w:type="dxa"/>
        <w:right w:w="0" w:type="dxa"/>
      </w:tblCellMar>
    </w:tblPr>
  </w:style>
  <w:style w:type="paragraph" w:customStyle="1" w:styleId="afffffffffffc">
    <w:name w:val="终结线"/>
    <w:basedOn w:val="afff5"/>
    <w:autoRedefine/>
    <w:qFormat/>
    <w:pPr>
      <w:framePr w:hSpace="181" w:vSpace="181" w:wrap="around" w:vAnchor="text" w:hAnchor="margin" w:xAlign="center" w:y="285"/>
    </w:pPr>
  </w:style>
  <w:style w:type="paragraph" w:customStyle="1" w:styleId="afffffffffffd">
    <w:name w:val="附录标识"/>
    <w:basedOn w:val="afff5"/>
    <w:next w:val="afffffffffffe"/>
    <w:qFormat/>
    <w:pPr>
      <w:keepNext/>
      <w:widowControl/>
      <w:shd w:val="clear" w:color="FFFFFF" w:fill="FFFFFF"/>
      <w:spacing w:before="640" w:after="280"/>
      <w:ind w:left="3969"/>
      <w:jc w:val="center"/>
      <w:outlineLvl w:val="0"/>
    </w:pPr>
    <w:rPr>
      <w:rFonts w:ascii="黑体" w:eastAsia="黑体"/>
      <w:kern w:val="0"/>
      <w:szCs w:val="20"/>
    </w:rPr>
  </w:style>
  <w:style w:type="paragraph" w:customStyle="1" w:styleId="afffffffffffe">
    <w:name w:val="段"/>
    <w:qFormat/>
    <w:pPr>
      <w:autoSpaceDE w:val="0"/>
      <w:autoSpaceDN w:val="0"/>
      <w:ind w:firstLineChars="200" w:firstLine="420"/>
      <w:jc w:val="both"/>
    </w:pPr>
    <w:rPr>
      <w:rFonts w:ascii="宋体"/>
      <w:sz w:val="21"/>
    </w:rPr>
  </w:style>
  <w:style w:type="paragraph" w:customStyle="1" w:styleId="affffffffffff">
    <w:name w:val="附录章标题"/>
    <w:next w:val="afffffffffffe"/>
    <w:qFormat/>
    <w:pPr>
      <w:wordWrap w:val="0"/>
      <w:overflowPunct w:val="0"/>
      <w:autoSpaceDE w:val="0"/>
      <w:spacing w:beforeLines="100" w:afterLines="100"/>
      <w:ind w:left="1134"/>
      <w:jc w:val="both"/>
      <w:textAlignment w:val="baseline"/>
      <w:outlineLvl w:val="1"/>
    </w:pPr>
    <w:rPr>
      <w:rFonts w:ascii="黑体" w:eastAsia="黑体"/>
      <w:kern w:val="21"/>
      <w:sz w:val="21"/>
    </w:rPr>
  </w:style>
  <w:style w:type="paragraph" w:customStyle="1" w:styleId="affffffffffff0">
    <w:name w:val="参考文献"/>
    <w:basedOn w:val="afff5"/>
    <w:next w:val="afffffffffffe"/>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ffffffff1">
    <w:name w:val="二级无"/>
    <w:basedOn w:val="affffffffffff2"/>
    <w:autoRedefine/>
    <w:qFormat/>
    <w:pPr>
      <w:ind w:left="1843"/>
    </w:pPr>
    <w:rPr>
      <w:rFonts w:ascii="宋体"/>
    </w:rPr>
  </w:style>
  <w:style w:type="paragraph" w:customStyle="1" w:styleId="affffffffffff2">
    <w:name w:val="二级条标题"/>
    <w:basedOn w:val="affffffffffff3"/>
    <w:next w:val="afffffffffffe"/>
    <w:autoRedefine/>
    <w:qFormat/>
    <w:pPr>
      <w:spacing w:before="50" w:after="50"/>
      <w:outlineLvl w:val="3"/>
    </w:pPr>
  </w:style>
  <w:style w:type="paragraph" w:customStyle="1" w:styleId="affffffffffff3">
    <w:name w:val="一级条标题"/>
    <w:basedOn w:val="afff5"/>
    <w:next w:val="afffffffffffe"/>
    <w:autoRedefine/>
    <w:qFormat/>
    <w:pPr>
      <w:widowControl/>
      <w:adjustRightInd/>
      <w:spacing w:beforeLines="50" w:afterLines="50" w:line="240" w:lineRule="auto"/>
      <w:ind w:left="1701"/>
      <w:jc w:val="left"/>
      <w:outlineLvl w:val="2"/>
    </w:pPr>
    <w:rPr>
      <w:rFonts w:ascii="黑体" w:eastAsia="黑体" w:hAnsi="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image" Target="media/image2.jp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团体标准</Template>
  <TotalTime>1527</TotalTime>
  <Pages>11</Pages>
  <Words>5229</Words>
  <Characters>6695</Characters>
  <Application>Microsoft Office Word</Application>
  <DocSecurity>0</DocSecurity>
  <Lines>291</Lines>
  <Paragraphs>350</Paragraphs>
  <ScaleCrop>false</ScaleCrop>
  <Company>PCMI</Company>
  <LinksUpToDate>false</LinksUpToDate>
  <CharactersWithSpaces>11574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ZHH</dc:creator>
  <cp:lastModifiedBy>枳璇 成</cp:lastModifiedBy>
  <cp:revision>405</cp:revision>
  <cp:lastPrinted>2025-01-06T08:01:00Z</cp:lastPrinted>
  <dcterms:created xsi:type="dcterms:W3CDTF">2023-08-16T03:16:00Z</dcterms:created>
  <dcterms:modified xsi:type="dcterms:W3CDTF">2025-10-31T09:38:00Z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2052-12.1.0.23125</vt:lpwstr>
  </property>
  <property fmtid="{D5CDD505-2E9C-101B-9397-08002B2CF9AE}" pid="15" name="ICV">
    <vt:lpwstr>1A34A40265094BC28310AA74320A306F_13</vt:lpwstr>
  </property>
  <property fmtid="{D5CDD505-2E9C-101B-9397-08002B2CF9AE}" pid="16" name="KSOTemplateDocerSaveRecord">
    <vt:lpwstr>eyJoZGlkIjoiYzUxZGViZjc0ZGQ4MjQxYjk3MGQ5MjE3NTUxMjY3OGUiLCJ1c2VySWQiOiIxNzU4MTgyOTM4In0=</vt:lpwstr>
  </property>
</Properties>
</file>