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309995578"/>
      <w:bookmarkStart w:id="1" w:name="_Toc309995390"/>
      <w:bookmarkStart w:id="2" w:name="_Toc298936801"/>
      <w:bookmarkStart w:id="3" w:name="_Toc309995999"/>
      <w:bookmarkStart w:id="4" w:name="_Toc298937322"/>
      <w:bookmarkStart w:id="5" w:name="_Toc309995472"/>
      <w:bookmarkStart w:id="6" w:name="_Toc304825008"/>
      <w:bookmarkStart w:id="7" w:name="_Toc309997040"/>
      <w:bookmarkStart w:id="8" w:name="_Toc298937100"/>
      <w:bookmarkStart w:id="9" w:name="_Toc309994551"/>
      <w:bookmarkStart w:id="10" w:name="_Toc298937462"/>
      <w:bookmarkStart w:id="11" w:name="_Toc298937357"/>
      <w:bookmarkStart w:id="12" w:name="_Toc37234703"/>
      <w:bookmarkStart w:id="13" w:name="_Toc304825081"/>
      <w:bookmarkStart w:id="14" w:name="_Toc298923383"/>
      <w:bookmarkStart w:id="15" w:name="_Toc304824969"/>
      <w:bookmarkStart w:id="16" w:name="_Toc298936924"/>
      <w:bookmarkStart w:id="17" w:name="_Toc298937188"/>
      <w:bookmarkStart w:id="18" w:name="_Toc298937276"/>
      <w:bookmarkStart w:id="19" w:name="_Toc298938635"/>
      <w:bookmarkStart w:id="20" w:name="_Toc309993180"/>
      <w:bookmarkStart w:id="21" w:name="_Toc298937167"/>
      <w:bookmarkStart w:id="22" w:name="_Toc298937201"/>
      <w:bookmarkStart w:id="23" w:name="_Toc310002637"/>
      <w:bookmarkStart w:id="24" w:name="_Toc298937609"/>
      <w:bookmarkStart w:id="25" w:name="_Toc298938783"/>
      <w:bookmarkStart w:id="26" w:name="_Toc6138"/>
      <w:bookmarkStart w:id="27" w:name="_Toc298937152"/>
      <w:bookmarkStart w:id="28" w:name="_Toc304402664"/>
      <w:bookmarkStart w:id="29" w:name="_Toc304828066"/>
      <w:bookmarkStart w:id="30" w:name="_Toc499110426"/>
      <w:bookmarkStart w:id="31" w:name="_Toc298937419"/>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《建筑工程造价BIM建模与计量计价协同应用》</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color w:val="000000" w:themeColor="text1"/>
          <w:sz w:val="21"/>
          <w:szCs w:val="21"/>
          <w:lang w:val="en-US" w:eastAsia="zh-CN"/>
          <w14:textFill>
            <w14:solidFill>
              <w14:schemeClr w14:val="tx1"/>
            </w14:solidFill>
          </w14:textFill>
        </w:rPr>
        <w:t>2025年10月20日</w:t>
      </w:r>
      <w:r>
        <w:rPr>
          <w:rFonts w:hint="eastAsia" w:ascii="仿宋" w:hAnsi="仿宋" w:eastAsia="仿宋" w:cs="仿宋"/>
          <w:sz w:val="21"/>
          <w:szCs w:val="21"/>
          <w:lang w:val="en-US" w:eastAsia="zh-CN"/>
        </w:rPr>
        <w:t>，中国西部开发促进会发布《建筑工程造价BIM建模与计量计价协同应用》团体标准立项通知,开展团体标准的编制工作。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_Toc298937549"/>
      <w:bookmarkEnd w:id="32"/>
      <w:bookmarkStart w:id="33" w:name="BT1"/>
      <w:bookmarkEnd w:id="33"/>
      <w:r>
        <w:rPr>
          <w:rFonts w:hint="eastAsia" w:ascii="仿宋" w:hAnsi="仿宋" w:eastAsia="仿宋" w:cs="仿宋"/>
          <w:b/>
          <w:bCs/>
          <w:color w:val="000000"/>
          <w:sz w:val="21"/>
          <w:szCs w:val="21"/>
          <w:lang w:val="en-US" w:eastAsia="zh-CN"/>
        </w:rPr>
        <w:t>1.目的</w:t>
      </w:r>
    </w:p>
    <w:p w14:paraId="2FC76136">
      <w:pPr>
        <w:pStyle w:val="30"/>
        <w:ind w:left="0" w:lef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为规范建筑工程造价领域BIM建模与计量计价协同应用的全流程行为，明确各阶段技术要求与参与方职责，解决当前行业中BIM模型与计量计价工作脱节、数据来源不统一、各阶段协同不畅等问题。标准围绕新建、改建、扩建民用及工业建筑的设计、招标、施工、竣工结算全阶段，界定BIM模型深度（LOD）与阶段的匹配关系，规范构件编码、计量属性挂载及模型交付要求，确立</w:t>
      </w:r>
      <w:bookmarkStart w:id="55" w:name="_GoBack"/>
      <w:bookmarkEnd w:id="55"/>
      <w:r>
        <w:rPr>
          <w:rFonts w:hint="eastAsia" w:ascii="仿宋" w:hAnsi="仿宋" w:eastAsia="仿宋" w:cs="仿宋"/>
          <w:kern w:val="0"/>
          <w:sz w:val="21"/>
          <w:szCs w:val="21"/>
          <w:lang w:val="en-US" w:eastAsia="zh-CN" w:bidi="ar-SA"/>
        </w:rPr>
        <w:t>“全周期协同、数据同源、责任追溯”的协同原则，确保建模与计量计价数据全程连贯、准确关联，为各参与方开展造价管理工作提供统一技术依据，保障工程造价成果的精准性与可靠性，支撑项目各阶段造价决策的科学性。</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3374DBB3">
      <w:pPr>
        <w:pStyle w:val="30"/>
        <w:ind w:left="0" w:lef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推动建筑工程造价管理从传统分散式向数字化协同式转型，为各参与方搭建高效协作框架。对建设单位而言，可依托标准明确协同目标与审核机制，有效协调各方争议，提升项目整体管控效率；对设计单位，能通过标准化建模要求确保计量属性完整，避免因模型信息缺失导致的后续造价返工，提升模型实用价值；对造价咨询单位，可基于统一BIM模型开展计量计价，减少多源数据冲突，降低手工算量误差，显著提高工作效率；对施工单位，有助于规范进度款申请流程与竣工结算模型维护，减少与建设、造价单位的争议，加快款项结算进度。同时，标准通过“BIM构件-清单项目-定额子目-材料价格”的联动更新机制与严格质量控制指标，减少各阶段计量偏差，缩短项目周期、控制造价成本，进一步促进BIM技术在造价领域的深度应用，推动建筑行业整体数字化管理水平提升。</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A925EBD">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建筑工程造价BIM应用缺乏统一规范导致的诸多行业痛点。一方面，现有实践中BIM模型深度与计量需求不匹配，不同项目构件编码规则、计量属性挂载内容差异较大，部分模型仅满足可视化需求，无法直接支撑计量计价工作，导致“建模与计价两张皮”现象普遍，多源数据冲突频发，严重影响造价成果准确性；另一方面，各参与方职责边界模糊，协同流程无统一标准，设计、招标、施工、结算各阶段数据传递断裂，变更签证与进度款计量追溯困难，竣工结算阶段常因模型与实际施工偏差过大引发纠纷，不仅增加项目管理成本，还制约BIM技术在造价管理中的价值发挥。随着建筑行业数字化转型加速，亟需通过标准统一技术要求、协同流程与质量控制指标，明确“数据同源” 核心要求与责任追溯机制，解决协同应用中的实操难题，确保BIM建模与计量计价工作有序衔接，为项目造价管理提供可靠保障，满足行业高质量发展对标准化、数字化造价管理的迫切需求。</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color w:val="000000" w:themeColor="text1"/>
          <w:sz w:val="21"/>
          <w:szCs w:val="21"/>
          <w14:textFill>
            <w14:solidFill>
              <w14:schemeClr w14:val="tx1"/>
            </w14:solidFill>
          </w14:textFill>
        </w:rPr>
        <w:t>由</w:t>
      </w:r>
      <w:r>
        <w:rPr>
          <w:rFonts w:hint="eastAsia" w:ascii="仿宋" w:hAnsi="仿宋" w:eastAsia="仿宋" w:cs="仿宋"/>
          <w:color w:val="000000" w:themeColor="text1"/>
          <w:sz w:val="21"/>
          <w:szCs w:val="21"/>
          <w:lang w:val="en-US" w:eastAsia="zh-CN"/>
          <w14:textFill>
            <w14:solidFill>
              <w14:schemeClr w14:val="tx1"/>
            </w14:solidFill>
          </w14:textFill>
        </w:rPr>
        <w:t>浙江维正工程咨询有限公司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color w:val="000000" w:themeColor="text1"/>
                <w:sz w:val="21"/>
                <w:szCs w:val="21"/>
                <w:lang w:val="en-US" w:eastAsia="zh-CN"/>
                <w14:textFill>
                  <w14:solidFill>
                    <w14:schemeClr w14:val="tx1"/>
                  </w14:solidFill>
                </w14:textFill>
              </w:rPr>
              <w:t>浙江维正工程咨询有限公司</w:t>
            </w:r>
            <w:r>
              <w:rPr>
                <w:rFonts w:hint="eastAsia" w:ascii="仿宋" w:hAnsi="仿宋" w:eastAsia="仿宋" w:cs="仿宋"/>
                <w:sz w:val="21"/>
                <w:szCs w:val="21"/>
                <w:lang w:val="en-US" w:eastAsia="zh-CN"/>
              </w:rPr>
              <w:t>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 标准调研</w:t>
      </w:r>
    </w:p>
    <w:p w14:paraId="4A928E5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标准调</w:t>
      </w:r>
      <w:r>
        <w:rPr>
          <w:rFonts w:hint="eastAsia" w:ascii="仿宋" w:hAnsi="仿宋" w:eastAsia="仿宋" w:cs="仿宋"/>
          <w:color w:val="000000" w:themeColor="text1"/>
          <w:sz w:val="21"/>
          <w:szCs w:val="21"/>
          <w:lang w:val="en-US" w:eastAsia="zh-CN"/>
          <w14:textFill>
            <w14:solidFill>
              <w14:schemeClr w14:val="tx1"/>
            </w14:solidFill>
          </w14:textFill>
        </w:rPr>
        <w:t>研由中国西部开发促进会联合浙江维正工程咨询有限公司共同组织实</w:t>
      </w:r>
      <w:r>
        <w:rPr>
          <w:rFonts w:hint="eastAsia" w:ascii="仿宋" w:hAnsi="仿宋" w:eastAsia="仿宋" w:cs="仿宋"/>
          <w:sz w:val="21"/>
          <w:szCs w:val="21"/>
          <w:lang w:val="en-US" w:eastAsia="zh-CN"/>
        </w:rPr>
        <w:t>施，围绕建筑工程造价BIM建模与计量计价协同应用开展系统性调研。调研范围聚焦新建、改建、扩建的民用建筑、工业建筑工程的设计、招标、施工、竣工结算全阶段，同步覆盖其他可参照执行的工程类型场景，累计调研项目超40个，涉及建设、设计、造价咨询、施工等各类参与方共30余家。调研内容紧扣标准核心框架，一是梳理各阶段BIM应用现状，包括设计阶段LOD100-300模型构建与计量属性挂载情况、招标阶段基于模型的工程量清单生成效率、施工阶段变更签证与进度款计量协同效果、竣工结算阶段LOD500模型与实际施工偏差比对情况；二是分析现有应用痛点，发现存在模型数据同源性不足、协同平台权限划分不清、计量偏差率超标、各参与方职责衔接不畅等问题；三是核查相关规范性引用文件的执行情况，包括GB 50500、GB/T 51269-2017等标准在造价BIM协同应用中的适配性，确认需针对建模与计量计价衔接补充细化技术要求。调研结论明确：当前建筑工程造价BIM建模与计量计价协同应用缺乏统一规范，各阶段模型深度不匹配、数据流转不顺畅、参与方职责边界模糊，亟需通过该专项团体标准规范模型精度、数据交付、协同流程及质量控制，为全生命周期造价管理的BIM协同应用提供统一指引。</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 标准立项</w:t>
      </w:r>
    </w:p>
    <w:p w14:paraId="3FB8035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eastAsia="zh-CN"/>
        </w:rPr>
      </w:pPr>
      <w:r>
        <w:rPr>
          <w:rFonts w:hint="eastAsia" w:ascii="仿宋" w:hAnsi="仿宋" w:eastAsia="仿宋" w:cs="仿宋"/>
          <w:sz w:val="21"/>
          <w:szCs w:val="21"/>
        </w:rPr>
        <w:t>2025年10月，中国西部开发促进会联合起草单位首先组建立项筹备小组，明确各参与方职责；随后依据调研成果编制《团体标准立项建议书》，内容涵盖标准名称、制定背景与意义、拟解决的核心问题</w:t>
      </w:r>
      <w:r>
        <w:rPr>
          <w:rFonts w:hint="eastAsia" w:ascii="仿宋" w:hAnsi="仿宋" w:eastAsia="仿宋" w:cs="仿宋"/>
          <w:sz w:val="21"/>
          <w:szCs w:val="21"/>
          <w:lang w:eastAsia="zh-CN"/>
        </w:rPr>
        <w:t>。</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 xml:space="preserve">5.3 </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在理论研究基础上，起草组在标准编制过程中充分借鉴已有的理论研究和实践成果，基于我国基本国情，经过数次修改，形成了《建筑工程造价BIM建模与计量计价协同应用》标准草案稿。。</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 xml:space="preserve"> 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形成标准草案稿之后，起草组召开了多次专家研讨会，从标准框架、标准起草等角度广泛征求多方意见，从理论完善和实践应用方面提升标准的适用性和实用性。经过理论研究和方法验证，明确和规范建筑垃圾循环再利用技术规范。起草组形成了《建筑工程造价BIM建模与计量计价协同应用》（征求意见稿）。</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 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拟定于2025年11月召集专家审核标准，汇总专家审核意见之后，修改标准并形成标准报批稿。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 标准报批</w:t>
      </w:r>
    </w:p>
    <w:p w14:paraId="28C5E821">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将报批稿上传至协会，等待标准发布。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 试验验证分析</w:t>
      </w:r>
    </w:p>
    <w:p w14:paraId="1B3094AC">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选取2个新建民用建筑（住宅、商业综合体）、1个改建工业厂房项目，联合建设、设计、造价咨询、施工单位，采用支持IFC 4.0的BIM建模软件、具备数据关联功能的协同平台及适配计价软件开展实验。实验围绕各阶段LOD模型匹配计量需求、构件三级编码与属性挂载准确性，设计阶段概算偏差控制（≤3%）、施工阶段变更核算（72小时内）与进度款审核（5个工作日内）时效，竣工结算偏差管控（≤1%），以及数据四级关联、权限控制与模型计价质量“三检”展开。结果显示各阶段LOD模型提取工程量偏差达标，协同流程时长符合文件要求，数据关联同步准确、质量控制合格。实验证明文件条款可操作，能实现全周期协同与数据同源，解决建模与计价脱节问题，为落地提供实证支撑。</w:t>
      </w:r>
    </w:p>
    <w:p w14:paraId="0CCF6F6F">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948936B">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国内标准情况​</w:t>
      </w:r>
    </w:p>
    <w:p w14:paraId="3695AAD1">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国内现有GB 50500《建设工程工程量清单计价规范》、GB/T 51210-2016《建筑信息模型应用统一标准》、GB/T 51269-2017《建筑信息模型分类和编码标准》、GB/T 51301-2018《建筑信息模型设计交付标准》及JGJ/T 448-2018《建设工程BIM技术应用规范》等国内现行标准。这些国内标准已分别覆盖建设工程计价规则、BIM通用应用、模型分类编码、设计交付要求及BIM技术应用规范等基础领域，为BIM在造价领域的应用提供底层支撑。而该文件聚焦“BIM建模与计量计价协同”这一细分场景，在国内现有标准基础上进一步细化全项目周期（设计、招标、施工、竣工结算）的协同流程、模型深度（LOD）与计量属性的匹配规则，填补了国内针对“建模-计量-计价”全链条协同应用的专项标准空白，推动国内 BIM 造价应用从分散技术要求向系统协同规范落地。</w:t>
      </w:r>
    </w:p>
    <w:p w14:paraId="5EB64E3A">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国外标准情况​</w:t>
      </w:r>
    </w:p>
    <w:p w14:paraId="7896595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国际上已有ISO 16739（IFC 标准）、AIA LOD规范、英国BS 1192系列、美国COBie标准等成熟BIM相关标准，这些标准侧重BIM模型数据交换格式统一、模型深度（LOD）定义、信息交付框架等通用技术领域，为全球BIM应用提供数据互通基础，但较少针对建筑工程造价领域的计量计价协同流程做专项规定。该文件在借鉴国外BIM标准通用技术框架（如IFC格式、LOD概念）的同时，紧密结合国内建筑工程造价管理实际需求，将国外通用标准与国内清单计价规则、定额应用场景结合，构建适配国内行业实践的建模与计量计价协同体系，形成更贴合国内项目造价管理的专项标准内容。</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 技术经济论证</w:t>
      </w:r>
    </w:p>
    <w:p w14:paraId="18034E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技术上依托BIM建模各阶段LOD匹配、构件编码与计量属性挂载规范，结合全周期（设计、招标、施工、竣工结算）计量计价协同流程及数据同源管理，解决传统造价管理中数据冲突、协同低效问题，保障计量精准性。经济上，设计阶段概算偏差≤3%、竣工结算偏差≤1% 可减少造价返工损失；施工阶段变更核算72小时内、进度款审核5个工作日内缩短项目周期；数据自动关联与质量控制降低人力成本，整体提升造价管理效率，为项目全周期成本管控提供支撑，兼具技术可行性与经济合理性。</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 预期的经济效益</w:t>
      </w:r>
    </w:p>
    <w:p w14:paraId="4DA5F709">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设计阶段因概算偏差率控制在3%以内，能减少后期因造价估算不准导致的返工调整成本；施工阶段变更造价核算72小时内完成、进度款审核5个工作日内办结，可缩短款项流转周期，降低项目资金占用成本；竣工结算偏差率≤1%，能减少结算纠纷引发的额外支出。同时，数据同源管理与模型自动关联减少手工算量人力投入，质量控制体系降低复核成本，全周期协同提升造价管理效率，整体助力项目压缩成本、优化投资回报，为建设方节省全周期造价管理相关开支</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 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其明确项目全周期（设计、招标、施工、竣工结算）的BIM建模与计量计价协同流程，清晰划分建设、设计、造价咨询、施工等参与方职责边界，建立责任追溯机制，可大幅减少各方因协同不畅、职责模糊引发的造价争议，维护行业交易秩序。通过规范各阶段模型深度（LOD）与计量属性挂载要求，推动建筑工程造价管理从传统分散式手工操作向数字化协同模式转型，提升行业整体管理效率与专业水平。同时，统一的技术标准与流程规范能引导行业人才培养方向，促进具备BIM技能与造价专业能力的复合型人才成长，且精准的计量计价与透明的协同过程可保障工程建设质量，为建筑行业高质量发展提供支撑，助力打造更规范、高效、透明的行业生态。</w:t>
      </w:r>
    </w:p>
    <w:p w14:paraId="03489F0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以BIM数字化建模为核心，推动设计、计量、计价全流程无纸化协同，减少传统造价管理中纸质图纸、计算文档的打印与存储需求，降低木材消耗与印刷环节的能源消耗，助力低碳办公。通过规范各阶段模型深度匹配与计量属性准确性要求，设计阶段可减少因造价估算偏差导致的后期设计返工，施工阶段能依托BIM模型高效处理变更签证，避免因方案调整滞后引发的建筑材料浪费、施工机械闲置，降低资源损耗。同时，数据同源管理避免多源重复建模与算量，减少计算机算力冗余消耗，进一步节约能源。此外，精准的进度款计量与竣工结算管控可缩短项目整体周期，减少工期延长带来的额外能源消耗，推动建筑行业向绿色可持续方向发展。</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081100D6">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6986531"/>
      <w:bookmarkStart w:id="36" w:name="_Toc26986772"/>
      <w:bookmarkStart w:id="37" w:name="_Toc17233326"/>
      <w:bookmarkStart w:id="38" w:name="_Toc24884219"/>
      <w:bookmarkStart w:id="39" w:name="_Toc11915"/>
      <w:bookmarkStart w:id="40" w:name="_Toc97192965"/>
      <w:bookmarkStart w:id="41" w:name="_Toc24884212"/>
      <w:bookmarkStart w:id="42" w:name="_Toc17233334"/>
      <w:bookmarkStart w:id="43" w:name="_Toc113282591"/>
      <w:bookmarkStart w:id="44" w:name="_Toc26718931"/>
      <w:bookmarkStart w:id="45" w:name="_Toc26648466"/>
      <w:r>
        <w:rPr>
          <w:rFonts w:hint="eastAsia" w:ascii="仿宋" w:hAnsi="仿宋" w:eastAsia="仿宋" w:cs="仿宋"/>
          <w:sz w:val="21"/>
          <w:szCs w:val="21"/>
          <w:lang w:val="en-US" w:eastAsia="zh-CN"/>
        </w:rPr>
        <w:t>本文件规定了建筑工程造价BIM建模与计量计价协同应用的术语和定义、基本规定、BIM建模技术要求、计量计价协同流程、数据管理、质量控制和实施保障。</w:t>
      </w:r>
    </w:p>
    <w:p w14:paraId="5EF88FEB">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本文件适用于新建、改建、扩建的民用建筑、工业建筑工程的设计、招标、施工、竣工结算全阶段，其他类型工程可参照执行。</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3F824CA0">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46" w:name="_Toc2484"/>
      <w:bookmarkStart w:id="47" w:name="_Toc113282592"/>
      <w:bookmarkStart w:id="48" w:name="_Toc97192966"/>
      <w:r>
        <w:rPr>
          <w:rFonts w:hint="eastAsia" w:ascii="仿宋" w:hAnsi="仿宋" w:eastAsia="仿宋" w:cs="仿宋"/>
          <w:sz w:val="21"/>
          <w:szCs w:val="21"/>
          <w:lang w:val="en-US" w:eastAsia="zh-CN"/>
        </w:rPr>
        <w:t>GB 50500  建设工程工程量清单计价规范</w:t>
      </w:r>
    </w:p>
    <w:p w14:paraId="38D62905">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51210-2016  建筑信息模型应用统一标准</w:t>
      </w:r>
    </w:p>
    <w:p w14:paraId="709879F1">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51269-2017  建筑信息模型分类和编码标准</w:t>
      </w:r>
    </w:p>
    <w:p w14:paraId="0517A3CA">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51301-2018  建筑信息模型设计交付标准</w:t>
      </w:r>
    </w:p>
    <w:p w14:paraId="444B185C">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JGJ/T 448-2018  建设工程BIM技术应用规范</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明确了建筑工程造价BIM建模与计量计价协同应用的术语定义。</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w:t>
      </w:r>
      <w:bookmarkEnd w:id="50"/>
      <w:r>
        <w:rPr>
          <w:rFonts w:hint="eastAsia" w:ascii="仿宋" w:hAnsi="仿宋" w:eastAsia="仿宋" w:cs="仿宋"/>
          <w:b/>
          <w:bCs/>
          <w:sz w:val="21"/>
          <w:szCs w:val="21"/>
          <w:lang w:val="en-US" w:eastAsia="zh-CN"/>
        </w:rPr>
        <w:t>基本规定</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包括了建筑工程造价BIM建模与计量计价协同应用的基本规定。</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BIM技建模技术要求</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包括了建筑工程造价BIM建模与计量计价协同应用的各阶段BIM建模技术要求。</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计量计价协同流程</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包括了建筑工程造价BIM建模与计量计价协同应用的计量计价协同流程。</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数据管理</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包括了建筑工程造价BIM建模与计量计价协同应用的数据管理。</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8.</w:t>
      </w:r>
      <w:bookmarkEnd w:id="54"/>
      <w:r>
        <w:rPr>
          <w:rFonts w:hint="eastAsia" w:ascii="仿宋" w:hAnsi="仿宋" w:eastAsia="仿宋" w:cs="仿宋"/>
          <w:b/>
          <w:bCs/>
          <w:sz w:val="21"/>
          <w:szCs w:val="21"/>
          <w:lang w:val="en-US" w:eastAsia="zh-CN"/>
        </w:rPr>
        <w:t>质量控制</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包括了建筑工程造价BIM建模与计量计价协同应用的质量控制。</w:t>
      </w:r>
    </w:p>
    <w:p w14:paraId="15F62D48">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9.实施保障</w:t>
      </w:r>
    </w:p>
    <w:p w14:paraId="57853521">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包括了建筑工程造价BIM建模与计量计价协同应用的质量控制实施保障。</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2B5CCC"/>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6C23540"/>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C31EDB"/>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5</Pages>
  <Words>5547</Words>
  <Characters>6011</Characters>
  <Lines>17</Lines>
  <Paragraphs>4</Paragraphs>
  <TotalTime>233</TotalTime>
  <ScaleCrop>false</ScaleCrop>
  <LinksUpToDate>false</LinksUpToDate>
  <CharactersWithSpaces>6123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2025-10-29T02:55:01Z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CA63D4E9CAF04B35810FBA0026F626AF</vt:lpwstr>
  </property>
  <property fmtid="{D5CDD505-2E9C-101B-9397-08002B2CF9AE}" pid="4" name="KSOTemplateDocerSaveRecord">
    <vt:lpwstr>eyJoZGlkIjoiZWNlMDAzNWQyNzVkOThhY2NhZTA1Zjc3OGQ5NmI0YzUiLCJ1c2VySWQiOiIxMjQxODY1MjcxIn0=</vt:lpwstr>
  </property>
</Properties>
</file>