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8FA76C9"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AD01D6" w:rsidRPr="00AD01D6">
        <w:rPr>
          <w:rFonts w:ascii="黑体" w:eastAsia="黑体" w:hAnsi="黑体" w:cs="黑体"/>
          <w:szCs w:val="22"/>
        </w:rPr>
        <w:t>93.080.01</w:t>
      </w:r>
      <w:r>
        <w:rPr>
          <w:rFonts w:ascii="黑体" w:eastAsia="黑体" w:hAnsi="黑体" w:cs="黑体" w:hint="eastAsia"/>
          <w:color w:val="FF0000"/>
          <w:szCs w:val="22"/>
        </w:rPr>
        <w:t xml:space="preserve">       </w:t>
      </w:r>
    </w:p>
    <w:p w14:paraId="2C5F77EA" w14:textId="65390FF0"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AD01D6" w:rsidRPr="00AD01D6">
        <w:rPr>
          <w:rFonts w:ascii="黑体" w:eastAsia="黑体" w:hAnsi="黑体" w:cs="黑体"/>
          <w:szCs w:val="22"/>
        </w:rPr>
        <w:t>P</w:t>
      </w:r>
      <w:r w:rsidR="00AD01D6">
        <w:rPr>
          <w:rFonts w:ascii="黑体" w:eastAsia="黑体" w:hAnsi="黑体" w:cs="黑体" w:hint="eastAsia"/>
          <w:szCs w:val="22"/>
        </w:rPr>
        <w:t xml:space="preserve"> </w:t>
      </w:r>
      <w:r w:rsidR="00AD01D6" w:rsidRPr="00AD01D6">
        <w:rPr>
          <w:rFonts w:ascii="黑体" w:eastAsia="黑体" w:hAnsi="黑体" w:cs="黑体"/>
          <w:szCs w:val="22"/>
        </w:rPr>
        <w:t>51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5C388DB8" w:rsidR="003F5FF8" w:rsidRDefault="00BE3D81">
      <w:pPr>
        <w:spacing w:line="360" w:lineRule="auto"/>
        <w:jc w:val="center"/>
        <w:rPr>
          <w:rFonts w:ascii="Times New Roman" w:eastAsia="黑体" w:hAnsi="Times New Roman"/>
        </w:rPr>
      </w:pPr>
      <w:bookmarkStart w:id="0" w:name="OLE_LINK2"/>
      <w:r w:rsidRPr="00BE3D81">
        <w:rPr>
          <w:rFonts w:ascii="Times New Roman" w:eastAsia="黑体" w:hAnsi="Times New Roman" w:hint="eastAsia"/>
          <w:sz w:val="52"/>
          <w:szCs w:val="52"/>
        </w:rPr>
        <w:t>公路工程</w:t>
      </w:r>
      <w:r w:rsidRPr="00BE3D81">
        <w:rPr>
          <w:rFonts w:ascii="Times New Roman" w:eastAsia="黑体" w:hAnsi="Times New Roman" w:hint="eastAsia"/>
          <w:sz w:val="52"/>
          <w:szCs w:val="52"/>
        </w:rPr>
        <w:t xml:space="preserve"> BIM+GIS </w:t>
      </w:r>
      <w:r w:rsidRPr="00BE3D81">
        <w:rPr>
          <w:rFonts w:ascii="Times New Roman" w:eastAsia="黑体" w:hAnsi="Times New Roman" w:hint="eastAsia"/>
          <w:sz w:val="52"/>
          <w:szCs w:val="52"/>
        </w:rPr>
        <w:t>协同施工技术指南</w:t>
      </w:r>
    </w:p>
    <w:bookmarkEnd w:id="0"/>
    <w:p w14:paraId="63B0DA25" w14:textId="1C960C42" w:rsidR="003F5FF8" w:rsidRDefault="002F2441">
      <w:pPr>
        <w:spacing w:line="360" w:lineRule="auto"/>
        <w:rPr>
          <w:rFonts w:ascii="Times New Roman" w:hAnsi="Times New Roman"/>
          <w:szCs w:val="22"/>
        </w:rPr>
      </w:pPr>
      <w:r w:rsidRPr="002F2441">
        <w:rPr>
          <w:rFonts w:ascii="Times New Roman" w:eastAsia="黑体" w:hAnsi="Times New Roman"/>
          <w:sz w:val="28"/>
          <w:szCs w:val="28"/>
        </w:rPr>
        <w:t>Guidelines for BIM+GIS Collaborative Construction Technology in Highway Engineering</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E612A36" w14:textId="77777777" w:rsidR="003D70F2" w:rsidRDefault="003D70F2" w:rsidP="003D70F2">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3D70F2">
        <w:rPr>
          <w:rFonts w:hint="eastAsia"/>
          <w:spacing w:val="320"/>
        </w:rPr>
        <w:lastRenderedPageBreak/>
        <w:t>目</w:t>
      </w:r>
      <w:r>
        <w:rPr>
          <w:rFonts w:hint="eastAsia"/>
        </w:rPr>
        <w:t>次</w:t>
      </w:r>
    </w:p>
    <w:p w14:paraId="08CC5D3C" w14:textId="7737589A"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D70F2">
        <w:fldChar w:fldCharType="begin"/>
      </w:r>
      <w:r w:rsidRPr="003D70F2">
        <w:instrText xml:space="preserve"> TOC \o "1-1" \h \t "标准文件_一级条标题,2,标准文件_附录一级条标题,2," </w:instrText>
      </w:r>
      <w:r w:rsidRPr="003D70F2">
        <w:fldChar w:fldCharType="separate"/>
      </w:r>
      <w:hyperlink w:anchor="_Toc213019091" w:history="1">
        <w:r w:rsidRPr="003D70F2">
          <w:rPr>
            <w:rStyle w:val="affffd"/>
            <w:rFonts w:hint="eastAsia"/>
            <w:noProof/>
          </w:rPr>
          <w:t>前言</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_Toc213019091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II</w:t>
        </w:r>
        <w:r w:rsidRPr="003D70F2">
          <w:rPr>
            <w:rFonts w:hint="eastAsia"/>
            <w:noProof/>
          </w:rPr>
          <w:fldChar w:fldCharType="end"/>
        </w:r>
      </w:hyperlink>
    </w:p>
    <w:p w14:paraId="57F7AE9B" w14:textId="276D408D"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093" w:history="1">
        <w:r w:rsidRPr="003D70F2">
          <w:rPr>
            <w:rStyle w:val="affffd"/>
            <w:rFonts w:hint="eastAsia"/>
            <w:noProof/>
          </w:rPr>
          <w:t>1</w:t>
        </w:r>
        <w:r>
          <w:rPr>
            <w:rStyle w:val="affffd"/>
            <w:noProof/>
          </w:rPr>
          <w:t xml:space="preserve"> </w:t>
        </w:r>
        <w:r w:rsidRPr="003D70F2">
          <w:rPr>
            <w:rStyle w:val="affffd"/>
            <w:rFonts w:hint="eastAsia"/>
            <w:noProof/>
          </w:rPr>
          <w:t xml:space="preserve"> 范围</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_Toc213019093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1</w:t>
        </w:r>
        <w:r w:rsidRPr="003D70F2">
          <w:rPr>
            <w:rFonts w:hint="eastAsia"/>
            <w:noProof/>
          </w:rPr>
          <w:fldChar w:fldCharType="end"/>
        </w:r>
      </w:hyperlink>
    </w:p>
    <w:p w14:paraId="53F26233" w14:textId="25521BAB"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094" w:history="1">
        <w:r w:rsidRPr="003D70F2">
          <w:rPr>
            <w:rStyle w:val="affffd"/>
            <w:rFonts w:hint="eastAsia"/>
            <w:noProof/>
          </w:rPr>
          <w:t>2</w:t>
        </w:r>
        <w:r>
          <w:rPr>
            <w:rStyle w:val="affffd"/>
            <w:noProof/>
          </w:rPr>
          <w:t xml:space="preserve"> </w:t>
        </w:r>
        <w:r w:rsidRPr="003D70F2">
          <w:rPr>
            <w:rStyle w:val="affffd"/>
            <w:rFonts w:hint="eastAsia"/>
            <w:noProof/>
          </w:rPr>
          <w:t xml:space="preserve"> 规范性引用文件</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_Toc213019094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1</w:t>
        </w:r>
        <w:r w:rsidRPr="003D70F2">
          <w:rPr>
            <w:rFonts w:hint="eastAsia"/>
            <w:noProof/>
          </w:rPr>
          <w:fldChar w:fldCharType="end"/>
        </w:r>
      </w:hyperlink>
    </w:p>
    <w:p w14:paraId="14AE1BF7" w14:textId="59FC3CAC"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095" w:history="1">
        <w:r w:rsidRPr="003D70F2">
          <w:rPr>
            <w:rStyle w:val="affffd"/>
            <w:rFonts w:hint="eastAsia"/>
            <w:noProof/>
          </w:rPr>
          <w:t>3</w:t>
        </w:r>
        <w:r>
          <w:rPr>
            <w:rStyle w:val="affffd"/>
            <w:noProof/>
          </w:rPr>
          <w:t xml:space="preserve"> </w:t>
        </w:r>
        <w:r w:rsidRPr="003D70F2">
          <w:rPr>
            <w:rStyle w:val="affffd"/>
            <w:rFonts w:hint="eastAsia"/>
            <w:noProof/>
          </w:rPr>
          <w:t xml:space="preserve"> 术语和定义</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_Toc213019095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1</w:t>
        </w:r>
        <w:r w:rsidRPr="003D70F2">
          <w:rPr>
            <w:rFonts w:hint="eastAsia"/>
            <w:noProof/>
          </w:rPr>
          <w:fldChar w:fldCharType="end"/>
        </w:r>
      </w:hyperlink>
    </w:p>
    <w:p w14:paraId="7673999C" w14:textId="3CB06C40"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096" w:history="1">
        <w:r w:rsidRPr="003D70F2">
          <w:rPr>
            <w:rStyle w:val="affffd"/>
            <w:rFonts w:hint="eastAsia"/>
            <w:noProof/>
          </w:rPr>
          <w:t>4</w:t>
        </w:r>
        <w:r>
          <w:rPr>
            <w:rStyle w:val="affffd"/>
            <w:noProof/>
          </w:rPr>
          <w:t xml:space="preserve"> </w:t>
        </w:r>
        <w:r w:rsidRPr="003D70F2">
          <w:rPr>
            <w:rStyle w:val="affffd"/>
            <w:rFonts w:hint="eastAsia"/>
            <w:noProof/>
          </w:rPr>
          <w:t xml:space="preserve"> 总则</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_Toc213019096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1</w:t>
        </w:r>
        <w:r w:rsidRPr="003D70F2">
          <w:rPr>
            <w:rFonts w:hint="eastAsia"/>
            <w:noProof/>
          </w:rPr>
          <w:fldChar w:fldCharType="end"/>
        </w:r>
      </w:hyperlink>
    </w:p>
    <w:p w14:paraId="4BD8EF6E" w14:textId="57359DF4"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097" w:history="1">
        <w:r w:rsidRPr="003D70F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编制原则</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_Toc213019097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1</w:t>
        </w:r>
        <w:r w:rsidRPr="003D70F2">
          <w:rPr>
            <w:rFonts w:hint="eastAsia"/>
            <w:noProof/>
          </w:rPr>
          <w:fldChar w:fldCharType="end"/>
        </w:r>
      </w:hyperlink>
    </w:p>
    <w:p w14:paraId="5C662F3E" w14:textId="3EF97727"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098" w:history="1">
        <w:r w:rsidRPr="003D70F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应用目标</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_Toc213019098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2</w:t>
        </w:r>
        <w:r w:rsidRPr="003D70F2">
          <w:rPr>
            <w:rFonts w:hint="eastAsia"/>
            <w:noProof/>
          </w:rPr>
          <w:fldChar w:fldCharType="end"/>
        </w:r>
      </w:hyperlink>
    </w:p>
    <w:p w14:paraId="572F4705" w14:textId="035CE106"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099" w:history="1">
        <w:r w:rsidRPr="003D70F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适用条件</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_Toc213019099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2</w:t>
        </w:r>
        <w:r w:rsidRPr="003D70F2">
          <w:rPr>
            <w:rFonts w:hint="eastAsia"/>
            <w:noProof/>
          </w:rPr>
          <w:fldChar w:fldCharType="end"/>
        </w:r>
      </w:hyperlink>
    </w:p>
    <w:p w14:paraId="4BC4816D" w14:textId="1D314C18"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100" w:history="1">
        <w:r w:rsidRPr="003D70F2">
          <w:rPr>
            <w:rStyle w:val="affffd"/>
            <w:rFonts w:hint="eastAsia"/>
            <w:noProof/>
          </w:rPr>
          <w:t>5</w:t>
        </w:r>
        <w:r>
          <w:rPr>
            <w:rStyle w:val="affffd"/>
            <w:noProof/>
          </w:rPr>
          <w:t xml:space="preserve"> </w:t>
        </w:r>
        <w:r w:rsidRPr="003D70F2">
          <w:rPr>
            <w:rStyle w:val="affffd"/>
            <w:rFonts w:hint="eastAsia"/>
            <w:noProof/>
          </w:rPr>
          <w:t xml:space="preserve"> 核心技术要求</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_Toc213019100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2</w:t>
        </w:r>
        <w:r w:rsidRPr="003D70F2">
          <w:rPr>
            <w:rFonts w:hint="eastAsia"/>
            <w:noProof/>
          </w:rPr>
          <w:fldChar w:fldCharType="end"/>
        </w:r>
      </w:hyperlink>
    </w:p>
    <w:p w14:paraId="4CA6210B" w14:textId="0740EEF1"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1" w:history="1">
        <w:r w:rsidRPr="003D70F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数据准备</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_Toc213019101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2</w:t>
        </w:r>
        <w:r w:rsidRPr="003D70F2">
          <w:rPr>
            <w:rFonts w:hint="eastAsia"/>
            <w:noProof/>
          </w:rPr>
          <w:fldChar w:fldCharType="end"/>
        </w:r>
      </w:hyperlink>
    </w:p>
    <w:p w14:paraId="1C4E72CC" w14:textId="611B4C32"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2" w:history="1">
        <w:r w:rsidRPr="003D70F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融合模型构建</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_Toc213019102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3</w:t>
        </w:r>
        <w:r w:rsidRPr="003D70F2">
          <w:rPr>
            <w:rFonts w:hint="eastAsia"/>
            <w:noProof/>
          </w:rPr>
          <w:fldChar w:fldCharType="end"/>
        </w:r>
      </w:hyperlink>
    </w:p>
    <w:p w14:paraId="0896C0BF" w14:textId="6F47004A"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3" w:history="1">
        <w:r w:rsidRPr="003D70F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协同施工关键应用</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_Toc213019103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4</w:t>
        </w:r>
        <w:r w:rsidRPr="003D70F2">
          <w:rPr>
            <w:rFonts w:hint="eastAsia"/>
            <w:noProof/>
          </w:rPr>
          <w:fldChar w:fldCharType="end"/>
        </w:r>
      </w:hyperlink>
    </w:p>
    <w:p w14:paraId="1A6D218D" w14:textId="11E306D4"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4" w:history="1">
        <w:r w:rsidRPr="003D70F2">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数据交互与共享</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_Toc213019104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5</w:t>
        </w:r>
        <w:r w:rsidRPr="003D70F2">
          <w:rPr>
            <w:rFonts w:hint="eastAsia"/>
            <w:noProof/>
          </w:rPr>
          <w:fldChar w:fldCharType="end"/>
        </w:r>
      </w:hyperlink>
    </w:p>
    <w:p w14:paraId="67ACE09B" w14:textId="4D89B4E1"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105" w:history="1">
        <w:r w:rsidRPr="003D70F2">
          <w:rPr>
            <w:rStyle w:val="affffd"/>
            <w:rFonts w:hint="eastAsia"/>
            <w:noProof/>
          </w:rPr>
          <w:t>6</w:t>
        </w:r>
        <w:r>
          <w:rPr>
            <w:rStyle w:val="affffd"/>
            <w:noProof/>
          </w:rPr>
          <w:t xml:space="preserve"> </w:t>
        </w:r>
        <w:r w:rsidRPr="003D70F2">
          <w:rPr>
            <w:rStyle w:val="affffd"/>
            <w:rFonts w:hint="eastAsia"/>
            <w:noProof/>
          </w:rPr>
          <w:t xml:space="preserve"> 实施与质量控制</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_Toc213019105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6</w:t>
        </w:r>
        <w:r w:rsidRPr="003D70F2">
          <w:rPr>
            <w:rFonts w:hint="eastAsia"/>
            <w:noProof/>
          </w:rPr>
          <w:fldChar w:fldCharType="end"/>
        </w:r>
      </w:hyperlink>
    </w:p>
    <w:p w14:paraId="6E3197F6" w14:textId="36ECE89E"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6" w:history="1">
        <w:r w:rsidRPr="003D70F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实施流程</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_Toc213019106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6</w:t>
        </w:r>
        <w:r w:rsidRPr="003D70F2">
          <w:rPr>
            <w:rFonts w:hint="eastAsia"/>
            <w:noProof/>
          </w:rPr>
          <w:fldChar w:fldCharType="end"/>
        </w:r>
      </w:hyperlink>
    </w:p>
    <w:p w14:paraId="7F9FA9A8" w14:textId="39A4B6D0"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7" w:history="1">
        <w:r w:rsidRPr="003D70F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质量控制指标</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_Toc213019107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7</w:t>
        </w:r>
        <w:r w:rsidRPr="003D70F2">
          <w:rPr>
            <w:rFonts w:hint="eastAsia"/>
            <w:noProof/>
          </w:rPr>
          <w:fldChar w:fldCharType="end"/>
        </w:r>
      </w:hyperlink>
    </w:p>
    <w:p w14:paraId="2B3C8473" w14:textId="7F0612FD"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08" w:history="1">
        <w:r w:rsidRPr="003D70F2">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问题处置机制</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_Toc213019108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7</w:t>
        </w:r>
        <w:r w:rsidRPr="003D70F2">
          <w:rPr>
            <w:rFonts w:hint="eastAsia"/>
            <w:noProof/>
          </w:rPr>
          <w:fldChar w:fldCharType="end"/>
        </w:r>
      </w:hyperlink>
    </w:p>
    <w:p w14:paraId="4BB1F157" w14:textId="2713746A" w:rsidR="003D70F2" w:rsidRPr="003D70F2" w:rsidRDefault="003D70F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9109" w:history="1">
        <w:r w:rsidRPr="003D70F2">
          <w:rPr>
            <w:rStyle w:val="affffd"/>
            <w:rFonts w:hint="eastAsia"/>
            <w:noProof/>
          </w:rPr>
          <w:t>7</w:t>
        </w:r>
        <w:r>
          <w:rPr>
            <w:rStyle w:val="affffd"/>
            <w:noProof/>
          </w:rPr>
          <w:t xml:space="preserve"> </w:t>
        </w:r>
        <w:r w:rsidRPr="003D70F2">
          <w:rPr>
            <w:rStyle w:val="affffd"/>
            <w:rFonts w:hint="eastAsia"/>
            <w:noProof/>
          </w:rPr>
          <w:t xml:space="preserve"> 资料归档</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_Toc213019109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7</w:t>
        </w:r>
        <w:r w:rsidRPr="003D70F2">
          <w:rPr>
            <w:rFonts w:hint="eastAsia"/>
            <w:noProof/>
          </w:rPr>
          <w:fldChar w:fldCharType="end"/>
        </w:r>
      </w:hyperlink>
    </w:p>
    <w:p w14:paraId="04846DFA" w14:textId="3065CDC4"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10" w:history="1">
        <w:r w:rsidRPr="003D70F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归档内容</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_Toc213019110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8</w:t>
        </w:r>
        <w:r w:rsidRPr="003D70F2">
          <w:rPr>
            <w:rFonts w:hint="eastAsia"/>
            <w:noProof/>
          </w:rPr>
          <w:fldChar w:fldCharType="end"/>
        </w:r>
      </w:hyperlink>
    </w:p>
    <w:p w14:paraId="677BBB5A" w14:textId="4C93A814" w:rsidR="003D70F2" w:rsidRPr="003D70F2" w:rsidRDefault="003D70F2">
      <w:pPr>
        <w:pStyle w:val="TOC2"/>
        <w:rPr>
          <w:rFonts w:asciiTheme="minorHAnsi" w:eastAsiaTheme="minorEastAsia" w:hAnsiTheme="minorHAnsi" w:cstheme="minorBidi" w:hint="eastAsia"/>
          <w:noProof/>
          <w:sz w:val="22"/>
          <w:szCs w:val="24"/>
          <w14:ligatures w14:val="standardContextual"/>
        </w:rPr>
      </w:pPr>
      <w:hyperlink w:anchor="_Toc213019111" w:history="1">
        <w:r w:rsidRPr="003D70F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D70F2">
          <w:rPr>
            <w:rStyle w:val="affffd"/>
            <w:rFonts w:hint="eastAsia"/>
            <w:noProof/>
          </w:rPr>
          <w:t xml:space="preserve"> 归档要求</w:t>
        </w:r>
        <w:r w:rsidRPr="003D70F2">
          <w:rPr>
            <w:rFonts w:hint="eastAsia"/>
            <w:noProof/>
          </w:rPr>
          <w:tab/>
        </w:r>
        <w:r w:rsidRPr="003D70F2">
          <w:rPr>
            <w:rFonts w:hint="eastAsia"/>
            <w:noProof/>
          </w:rPr>
          <w:fldChar w:fldCharType="begin"/>
        </w:r>
        <w:r w:rsidRPr="003D70F2">
          <w:rPr>
            <w:rFonts w:hint="eastAsia"/>
            <w:noProof/>
          </w:rPr>
          <w:instrText xml:space="preserve"> </w:instrText>
        </w:r>
        <w:r w:rsidRPr="003D70F2">
          <w:rPr>
            <w:noProof/>
          </w:rPr>
          <w:instrText>PAGEREF _Toc213019111 \h</w:instrText>
        </w:r>
        <w:r w:rsidRPr="003D70F2">
          <w:rPr>
            <w:rFonts w:hint="eastAsia"/>
            <w:noProof/>
          </w:rPr>
          <w:instrText xml:space="preserve"> </w:instrText>
        </w:r>
        <w:r w:rsidRPr="003D70F2">
          <w:rPr>
            <w:rFonts w:hint="eastAsia"/>
            <w:noProof/>
          </w:rPr>
        </w:r>
        <w:r w:rsidRPr="003D70F2">
          <w:rPr>
            <w:rFonts w:hint="eastAsia"/>
            <w:noProof/>
          </w:rPr>
          <w:fldChar w:fldCharType="separate"/>
        </w:r>
        <w:r w:rsidRPr="003D70F2">
          <w:rPr>
            <w:noProof/>
          </w:rPr>
          <w:t>8</w:t>
        </w:r>
        <w:r w:rsidRPr="003D70F2">
          <w:rPr>
            <w:rFonts w:hint="eastAsia"/>
            <w:noProof/>
          </w:rPr>
          <w:fldChar w:fldCharType="end"/>
        </w:r>
      </w:hyperlink>
    </w:p>
    <w:p w14:paraId="56CACB5E" w14:textId="10CF59FE" w:rsidR="003D70F2" w:rsidRPr="003D70F2" w:rsidRDefault="003D70F2" w:rsidP="003D70F2">
      <w:pPr>
        <w:pStyle w:val="affffffc"/>
        <w:spacing w:after="360"/>
        <w:sectPr w:rsidR="003D70F2" w:rsidRPr="003D70F2" w:rsidSect="003D70F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D70F2">
        <w:fldChar w:fldCharType="end"/>
      </w:r>
    </w:p>
    <w:p w14:paraId="50DB6AD5" w14:textId="77777777" w:rsidR="003F5FF8" w:rsidRDefault="00000000">
      <w:pPr>
        <w:pStyle w:val="a6"/>
        <w:spacing w:before="850" w:afterLines="0" w:after="680"/>
      </w:pPr>
      <w:bookmarkStart w:id="7" w:name="BookMark2"/>
      <w:bookmarkStart w:id="8" w:name="_Toc213019091"/>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3238AC36" w:rsidR="003F5FF8" w:rsidRDefault="00F475D4">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19092"/>
      <w:r w:rsidRPr="00F475D4">
        <w:rPr>
          <w:rFonts w:hint="eastAsia"/>
        </w:rPr>
        <w:t>公路工程 BIM+GIS 协同施工技术指南</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19093"/>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6AF53502" w:rsidR="003F5FF8" w:rsidRDefault="00614697">
      <w:pPr>
        <w:pStyle w:val="afffff7"/>
        <w:ind w:firstLine="420"/>
      </w:pPr>
      <w:bookmarkStart w:id="32" w:name="_Toc24884219"/>
      <w:bookmarkStart w:id="33" w:name="_Toc26648466"/>
      <w:bookmarkStart w:id="34" w:name="_Toc17233326"/>
      <w:bookmarkStart w:id="35" w:name="_Toc24884212"/>
      <w:bookmarkStart w:id="36" w:name="_Toc17233334"/>
      <w:r w:rsidRPr="00614697">
        <w:rPr>
          <w:rFonts w:hint="eastAsia"/>
        </w:rPr>
        <w:t>本</w:t>
      </w:r>
      <w:r>
        <w:rPr>
          <w:rFonts w:hint="eastAsia"/>
        </w:rPr>
        <w:t>文件</w:t>
      </w:r>
      <w:r w:rsidRPr="00614697">
        <w:rPr>
          <w:rFonts w:hint="eastAsia"/>
        </w:rPr>
        <w:t>规定公路工程 BIM+GIS 协同施工的技术要求、实施流程、质量控制及资料归档等内容。</w:t>
      </w:r>
    </w:p>
    <w:p w14:paraId="13CE565A" w14:textId="4179CA62" w:rsidR="003F5FF8" w:rsidRDefault="00000000" w:rsidP="00557C2B">
      <w:pPr>
        <w:pStyle w:val="afffff7"/>
        <w:ind w:firstLine="420"/>
      </w:pPr>
      <w:r>
        <w:rPr>
          <w:rFonts w:hint="eastAsia"/>
        </w:rPr>
        <w:t>本文件适用于</w:t>
      </w:r>
      <w:r w:rsidR="00E2323E" w:rsidRPr="00E2323E">
        <w:rPr>
          <w:rFonts w:hint="eastAsia"/>
        </w:rPr>
        <w:t>公路工程 BIM+GIS 协同</w:t>
      </w:r>
      <w:r w:rsidR="00E2323E">
        <w:rPr>
          <w:rFonts w:hint="eastAsia"/>
        </w:rPr>
        <w:t>施工</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19094"/>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352F0CAB" w14:textId="51F42EE0" w:rsidR="006404CC" w:rsidRPr="006404CC" w:rsidRDefault="006404CC" w:rsidP="006404CC">
      <w:pPr>
        <w:pStyle w:val="afffff7"/>
        <w:ind w:firstLine="420"/>
        <w:rPr>
          <w:rFonts w:hint="eastAsia"/>
        </w:rPr>
      </w:pPr>
      <w:r w:rsidRPr="006404CC">
        <w:t>JT/T 1055</w:t>
      </w:r>
      <w:r w:rsidR="00022E56">
        <w:rPr>
          <w:rFonts w:hint="eastAsia"/>
        </w:rPr>
        <w:t xml:space="preserve">  </w:t>
      </w:r>
      <w:r w:rsidR="00022E56" w:rsidRPr="00022E56">
        <w:rPr>
          <w:rFonts w:hint="eastAsia"/>
        </w:rPr>
        <w:t>港口干散货信息系统数据元</w:t>
      </w:r>
    </w:p>
    <w:p w14:paraId="7C486337" w14:textId="41A93DF0" w:rsidR="006404CC" w:rsidRPr="00EF796D" w:rsidRDefault="006404CC" w:rsidP="006404CC">
      <w:pPr>
        <w:pStyle w:val="afffff7"/>
        <w:ind w:firstLine="420"/>
      </w:pPr>
      <w:r w:rsidRPr="006404CC">
        <w:t>JT/T 1281</w:t>
      </w:r>
      <w:r w:rsidR="00022E56">
        <w:rPr>
          <w:rFonts w:hint="eastAsia"/>
        </w:rPr>
        <w:t xml:space="preserve">  </w:t>
      </w:r>
      <w:r w:rsidR="00022E56" w:rsidRPr="00022E56">
        <w:rPr>
          <w:rFonts w:hint="eastAsia"/>
        </w:rPr>
        <w:t>近海潜水支持船选择技术要求</w:t>
      </w:r>
    </w:p>
    <w:p w14:paraId="22D1A87E" w14:textId="77777777" w:rsidR="003F5FF8" w:rsidRDefault="00000000">
      <w:pPr>
        <w:pStyle w:val="affc"/>
        <w:spacing w:before="240" w:after="24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_Toc213019095"/>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4962B2EC" w14:textId="5FEAAEE4" w:rsidR="00F462B4" w:rsidRPr="00E52FE1" w:rsidRDefault="00E52FE1" w:rsidP="00E52FE1">
      <w:pPr>
        <w:pStyle w:val="afffffffffff6"/>
        <w:ind w:left="420" w:hangingChars="200" w:hanging="420"/>
        <w:rPr>
          <w:rFonts w:ascii="黑体" w:eastAsia="黑体" w:hAnsi="黑体" w:hint="eastAsia"/>
        </w:rPr>
      </w:pPr>
      <w:r w:rsidRPr="00E52FE1">
        <w:rPr>
          <w:rFonts w:ascii="黑体" w:eastAsia="黑体" w:hAnsi="黑体"/>
        </w:rPr>
        <w:br/>
      </w:r>
      <w:r w:rsidR="00F462B4" w:rsidRPr="00E52FE1">
        <w:rPr>
          <w:rFonts w:ascii="黑体" w:eastAsia="黑体" w:hAnsi="黑体" w:hint="eastAsia"/>
        </w:rPr>
        <w:t>融合模型</w:t>
      </w:r>
      <w:r w:rsidRPr="00E52FE1">
        <w:rPr>
          <w:rFonts w:ascii="黑体" w:eastAsia="黑体" w:hAnsi="黑体" w:hint="eastAsia"/>
        </w:rPr>
        <w:t xml:space="preserve">  </w:t>
      </w:r>
      <w:r w:rsidRPr="00E52FE1">
        <w:rPr>
          <w:rFonts w:ascii="黑体" w:eastAsia="黑体" w:hAnsi="黑体"/>
        </w:rPr>
        <w:t>Fusion model</w:t>
      </w:r>
    </w:p>
    <w:p w14:paraId="6A76F6DA" w14:textId="77777777" w:rsidR="00F462B4" w:rsidRDefault="00F462B4" w:rsidP="00F462B4">
      <w:pPr>
        <w:pStyle w:val="afffff7"/>
        <w:ind w:firstLine="420"/>
        <w:rPr>
          <w:rFonts w:hint="eastAsia"/>
        </w:rPr>
      </w:pPr>
      <w:r>
        <w:rPr>
          <w:rFonts w:hint="eastAsia"/>
        </w:rPr>
        <w:t>通过坐标统一、数据关联、格式兼容等技术手段，集成 BIM 构件属性信息与 GIS 空间参考信息，可承载结构化数据（如构件参数、检测数据）与非结构化数据（如施工照片、视频、报告）的一体化工程数字化模型。</w:t>
      </w:r>
    </w:p>
    <w:p w14:paraId="70E8F158" w14:textId="49443AF7" w:rsidR="00F462B4" w:rsidRPr="00E52FE1" w:rsidRDefault="00E52FE1" w:rsidP="00E52FE1">
      <w:pPr>
        <w:pStyle w:val="afffffffffff6"/>
        <w:ind w:left="420" w:hangingChars="200" w:hanging="420"/>
        <w:rPr>
          <w:rFonts w:ascii="黑体" w:eastAsia="黑体" w:hAnsi="黑体" w:hint="eastAsia"/>
        </w:rPr>
      </w:pPr>
      <w:r w:rsidRPr="00E52FE1">
        <w:rPr>
          <w:rFonts w:ascii="黑体" w:eastAsia="黑体" w:hAnsi="黑体"/>
        </w:rPr>
        <w:br/>
      </w:r>
      <w:r w:rsidR="00F462B4" w:rsidRPr="00E52FE1">
        <w:rPr>
          <w:rFonts w:ascii="黑体" w:eastAsia="黑体" w:hAnsi="黑体" w:hint="eastAsia"/>
        </w:rPr>
        <w:t>协同平台</w:t>
      </w:r>
      <w:r w:rsidRPr="00E52FE1">
        <w:rPr>
          <w:rFonts w:ascii="黑体" w:eastAsia="黑体" w:hAnsi="黑体" w:hint="eastAsia"/>
        </w:rPr>
        <w:t xml:space="preserve">  </w:t>
      </w:r>
      <w:r w:rsidRPr="00E52FE1">
        <w:rPr>
          <w:rFonts w:ascii="黑体" w:eastAsia="黑体" w:hAnsi="黑体"/>
        </w:rPr>
        <w:t>Collaboration platform</w:t>
      </w:r>
    </w:p>
    <w:p w14:paraId="337FA93E" w14:textId="77777777" w:rsidR="00F462B4" w:rsidRDefault="00F462B4" w:rsidP="00F462B4">
      <w:pPr>
        <w:pStyle w:val="afffff7"/>
        <w:ind w:firstLine="420"/>
        <w:rPr>
          <w:rFonts w:hint="eastAsia"/>
        </w:rPr>
      </w:pPr>
      <w:r>
        <w:rPr>
          <w:rFonts w:hint="eastAsia"/>
        </w:rPr>
        <w:t>支持 BIM+GIS 数据上传下载、模型浏览操作、权限分级管理、流程在线审批、实时消息通信、数据统计分析的数字化协同作业平台。</w:t>
      </w:r>
    </w:p>
    <w:p w14:paraId="438C7522" w14:textId="59970346" w:rsidR="00F462B4" w:rsidRPr="00E52FE1" w:rsidRDefault="00E52FE1" w:rsidP="00E52FE1">
      <w:pPr>
        <w:pStyle w:val="afffffffffff6"/>
        <w:ind w:left="420" w:hangingChars="200" w:hanging="420"/>
        <w:rPr>
          <w:rFonts w:ascii="黑体" w:eastAsia="黑体" w:hAnsi="黑体" w:hint="eastAsia"/>
        </w:rPr>
      </w:pPr>
      <w:r w:rsidRPr="00E52FE1">
        <w:rPr>
          <w:rFonts w:ascii="黑体" w:eastAsia="黑体" w:hAnsi="黑体"/>
        </w:rPr>
        <w:br/>
      </w:r>
      <w:r w:rsidR="00F462B4" w:rsidRPr="00E52FE1">
        <w:rPr>
          <w:rFonts w:ascii="黑体" w:eastAsia="黑体" w:hAnsi="黑体" w:hint="eastAsia"/>
        </w:rPr>
        <w:t>模型精度（LOD）</w:t>
      </w:r>
      <w:r w:rsidRPr="00E52FE1">
        <w:rPr>
          <w:rFonts w:ascii="黑体" w:eastAsia="黑体" w:hAnsi="黑体" w:hint="eastAsia"/>
        </w:rPr>
        <w:t xml:space="preserve">  </w:t>
      </w:r>
      <w:r w:rsidRPr="00E52FE1">
        <w:rPr>
          <w:rFonts w:ascii="黑体" w:eastAsia="黑体" w:hAnsi="黑体"/>
        </w:rPr>
        <w:t>Level of Detail (LOD)</w:t>
      </w:r>
    </w:p>
    <w:p w14:paraId="47F0B29A" w14:textId="7E76695F" w:rsidR="00F462B4" w:rsidRDefault="00F462B4" w:rsidP="00F462B4">
      <w:pPr>
        <w:pStyle w:val="afffff7"/>
        <w:ind w:firstLine="420"/>
        <w:rPr>
          <w:rFonts w:hint="eastAsia"/>
        </w:rPr>
      </w:pPr>
      <w:r>
        <w:rPr>
          <w:rFonts w:hint="eastAsia"/>
        </w:rPr>
        <w:t>描述公路工程施工阶段 BIM 模型细节详尽程度的等级标准，其中 LOD300 适用于施工策划、场地布置及方案模拟，LOD400 适用于现场施工指导、质量验收及进度管控。</w:t>
      </w:r>
    </w:p>
    <w:p w14:paraId="3968CBFF" w14:textId="77777777" w:rsidR="00CA6018" w:rsidRPr="00CA6018" w:rsidRDefault="00CA6018" w:rsidP="00CA6018">
      <w:pPr>
        <w:pStyle w:val="affc"/>
        <w:spacing w:before="240" w:after="240"/>
      </w:pPr>
      <w:bookmarkStart w:id="60" w:name="_Toc30049"/>
      <w:bookmarkStart w:id="61" w:name="_Toc18256"/>
      <w:bookmarkStart w:id="62" w:name="_Toc13894"/>
      <w:bookmarkStart w:id="63" w:name="_Toc212487674"/>
      <w:bookmarkStart w:id="64" w:name="_Toc13108"/>
      <w:bookmarkStart w:id="65" w:name="_Toc213019096"/>
      <w:bookmarkEnd w:id="60"/>
      <w:bookmarkEnd w:id="61"/>
      <w:bookmarkEnd w:id="62"/>
      <w:r w:rsidRPr="00CA6018">
        <w:t>总则</w:t>
      </w:r>
      <w:bookmarkEnd w:id="65"/>
    </w:p>
    <w:p w14:paraId="0466D88C" w14:textId="77777777" w:rsidR="00CA6018" w:rsidRPr="00CA6018" w:rsidRDefault="00CA6018" w:rsidP="00CA6018">
      <w:pPr>
        <w:pStyle w:val="affd"/>
        <w:spacing w:before="120" w:after="120"/>
      </w:pPr>
      <w:bookmarkStart w:id="66" w:name="_Toc213019097"/>
      <w:r w:rsidRPr="00CA6018">
        <w:t>编制原则</w:t>
      </w:r>
      <w:bookmarkEnd w:id="66"/>
    </w:p>
    <w:p w14:paraId="788E1D57" w14:textId="77777777" w:rsidR="00CA6018" w:rsidRPr="00CA6018" w:rsidRDefault="00CA6018" w:rsidP="00CA6018">
      <w:pPr>
        <w:pStyle w:val="afffffffff3"/>
      </w:pPr>
      <w:r w:rsidRPr="00CA6018">
        <w:t>遵循国家现行法律法规、公路工程施工规范及 BIM/GIS 相关技术标准，确保协同施工技术要求的合规性。</w:t>
      </w:r>
    </w:p>
    <w:p w14:paraId="7F08926E" w14:textId="77777777" w:rsidR="00CA6018" w:rsidRPr="00CA6018" w:rsidRDefault="00CA6018" w:rsidP="00CA6018">
      <w:pPr>
        <w:pStyle w:val="afffffffff3"/>
      </w:pPr>
      <w:r w:rsidRPr="00CA6018">
        <w:t>贴合公路工程线性分布、施工点多线长、多专业交叉的特点，技术要求具备现场可操作性与实践指导性。</w:t>
      </w:r>
    </w:p>
    <w:p w14:paraId="06E681AC" w14:textId="77777777" w:rsidR="00CA6018" w:rsidRPr="00CA6018" w:rsidRDefault="00CA6018" w:rsidP="00CA6018">
      <w:pPr>
        <w:pStyle w:val="afffffffff3"/>
      </w:pPr>
      <w:r w:rsidRPr="00CA6018">
        <w:t>满足建设、设计、施工、监理等多参与方的业务协同需求，实现数据互通、责任明晰、效率提升。</w:t>
      </w:r>
    </w:p>
    <w:p w14:paraId="540952C3" w14:textId="77777777" w:rsidR="00CA6018" w:rsidRPr="00CA6018" w:rsidRDefault="00CA6018" w:rsidP="00CA6018">
      <w:pPr>
        <w:pStyle w:val="afffffffff3"/>
      </w:pPr>
      <w:r w:rsidRPr="00CA6018">
        <w:t>兼容主流 BIM/GIS 软件与协同平台技术特性，预留技术升级与功能扩展空间，适应行业技术发展趋势。</w:t>
      </w:r>
    </w:p>
    <w:p w14:paraId="04B8F449" w14:textId="77777777" w:rsidR="00CA6018" w:rsidRPr="00CA6018" w:rsidRDefault="00CA6018" w:rsidP="00CA6018">
      <w:pPr>
        <w:pStyle w:val="afffffffff3"/>
      </w:pPr>
      <w:r w:rsidRPr="00CA6018">
        <w:t>坚持质量优先、安全第一的原则，通过数字化协同手段提升施工质量管控与安全风险防控水平。</w:t>
      </w:r>
    </w:p>
    <w:p w14:paraId="46804825" w14:textId="77777777" w:rsidR="00CA6018" w:rsidRPr="00CA6018" w:rsidRDefault="00CA6018" w:rsidP="00CA6018">
      <w:pPr>
        <w:pStyle w:val="affd"/>
        <w:spacing w:before="120" w:after="120"/>
      </w:pPr>
      <w:bookmarkStart w:id="67" w:name="_Toc213019098"/>
      <w:r w:rsidRPr="00CA6018">
        <w:lastRenderedPageBreak/>
        <w:t>应用目标</w:t>
      </w:r>
      <w:bookmarkEnd w:id="67"/>
    </w:p>
    <w:p w14:paraId="425C930D" w14:textId="77777777" w:rsidR="00CA6018" w:rsidRPr="00CA6018" w:rsidRDefault="00CA6018" w:rsidP="00CA6018">
      <w:pPr>
        <w:pStyle w:val="afffffffff3"/>
      </w:pPr>
      <w:r w:rsidRPr="00CA6018">
        <w:t>实现施工进度、质量、安全、成本的数字化、可视化、精细化管控，提升工程管理效率。</w:t>
      </w:r>
    </w:p>
    <w:p w14:paraId="74822ADE" w14:textId="77777777" w:rsidR="00CA6018" w:rsidRPr="00CA6018" w:rsidRDefault="00CA6018" w:rsidP="00CA6018">
      <w:pPr>
        <w:pStyle w:val="afffffffff3"/>
      </w:pPr>
      <w:r w:rsidRPr="00CA6018">
        <w:t>减少多专业交叉施工的碰撞冲突，降低施工返工率，返工率较传统施工模式降低不低于 15%。</w:t>
      </w:r>
    </w:p>
    <w:p w14:paraId="40B37BFD" w14:textId="77777777" w:rsidR="00CA6018" w:rsidRPr="00CA6018" w:rsidRDefault="00CA6018" w:rsidP="00CA6018">
      <w:pPr>
        <w:pStyle w:val="afffffffff3"/>
      </w:pPr>
      <w:r w:rsidRPr="00CA6018">
        <w:t>缩短施工协同沟通周期，跨专业协同问题解决周期较传统模式缩短不低于 20%。</w:t>
      </w:r>
    </w:p>
    <w:p w14:paraId="40A85DC5" w14:textId="77777777" w:rsidR="00CA6018" w:rsidRPr="00CA6018" w:rsidRDefault="00CA6018" w:rsidP="00CA6018">
      <w:pPr>
        <w:pStyle w:val="afffffffff3"/>
      </w:pPr>
      <w:r w:rsidRPr="00CA6018">
        <w:t>降低施工安全事故发生率，一般及以上安全事故发生率较传统施工模式降低不低于 30%。</w:t>
      </w:r>
    </w:p>
    <w:p w14:paraId="162225A3" w14:textId="77777777" w:rsidR="00CA6018" w:rsidRPr="00CA6018" w:rsidRDefault="00CA6018" w:rsidP="00CA6018">
      <w:pPr>
        <w:pStyle w:val="afffffffff3"/>
      </w:pPr>
      <w:r w:rsidRPr="00CA6018">
        <w:t>实现施工过程全要素可追溯，构建完整的工程数字化档案，为后续养护运维提供数据支撑。</w:t>
      </w:r>
    </w:p>
    <w:p w14:paraId="370A943D" w14:textId="77777777" w:rsidR="00CA6018" w:rsidRPr="00CA6018" w:rsidRDefault="00CA6018" w:rsidP="00CA6018">
      <w:pPr>
        <w:pStyle w:val="afffffffff3"/>
      </w:pPr>
      <w:r w:rsidRPr="00CA6018">
        <w:t xml:space="preserve">控制工期偏差在合同约定工期的 </w:t>
      </w:r>
      <w:r w:rsidRPr="00CA6018">
        <w:t>±</w:t>
      </w:r>
      <w:r w:rsidRPr="00CA6018">
        <w:t>3% 范围内，实现工程按期交付。</w:t>
      </w:r>
    </w:p>
    <w:p w14:paraId="2BE5C094" w14:textId="77777777" w:rsidR="00CA6018" w:rsidRPr="00CA6018" w:rsidRDefault="00CA6018" w:rsidP="00CA6018">
      <w:pPr>
        <w:pStyle w:val="affd"/>
        <w:spacing w:before="120" w:after="120"/>
      </w:pPr>
      <w:bookmarkStart w:id="68" w:name="_Toc213019099"/>
      <w:r w:rsidRPr="00CA6018">
        <w:t>适用条件</w:t>
      </w:r>
      <w:bookmarkEnd w:id="68"/>
    </w:p>
    <w:p w14:paraId="2819AE21" w14:textId="77777777" w:rsidR="00CA6018" w:rsidRPr="00CA6018" w:rsidRDefault="00CA6018" w:rsidP="00CA6018">
      <w:pPr>
        <w:pStyle w:val="affe"/>
        <w:spacing w:before="120" w:after="120"/>
      </w:pPr>
      <w:r w:rsidRPr="00CA6018">
        <w:t>软硬件要求</w:t>
      </w:r>
    </w:p>
    <w:p w14:paraId="7C3A02F3" w14:textId="77777777" w:rsidR="00CA6018" w:rsidRPr="00CA6018" w:rsidRDefault="00CA6018" w:rsidP="00F923E5">
      <w:pPr>
        <w:pStyle w:val="afffffffff2"/>
      </w:pPr>
      <w:r w:rsidRPr="00CA6018">
        <w:t>BIM 建模软件应支持 IFC 格式导出、构件属性自定义编辑、进度计划关联等功能，推荐采用符合 JT/T 1281 要求的专业公路 BIM 软件。</w:t>
      </w:r>
    </w:p>
    <w:p w14:paraId="589011BF" w14:textId="77777777" w:rsidR="00CA6018" w:rsidRPr="00CA6018" w:rsidRDefault="00CA6018" w:rsidP="00F923E5">
      <w:pPr>
        <w:pStyle w:val="afffffffff2"/>
      </w:pPr>
      <w:r w:rsidRPr="00CA6018">
        <w:t>GIS 处理软件应支持国家 2000 大地坐标系数据处理、空间分析、SHP/GeoJSON 格式读写等功能。</w:t>
      </w:r>
    </w:p>
    <w:p w14:paraId="2A05B4C3" w14:textId="77777777" w:rsidR="00CA6018" w:rsidRPr="00CA6018" w:rsidRDefault="00CA6018" w:rsidP="00F923E5">
      <w:pPr>
        <w:pStyle w:val="afffffffff2"/>
      </w:pPr>
      <w:r w:rsidRPr="00CA6018">
        <w:t>协同平台应支持融合模型轻量化浏览、多用户同时在线操作、权限分级管理、数据加密传输、实时消息推送等核心功能。</w:t>
      </w:r>
    </w:p>
    <w:p w14:paraId="37F477A7" w14:textId="77777777" w:rsidR="00CA6018" w:rsidRPr="00CA6018" w:rsidRDefault="00CA6018" w:rsidP="00F923E5">
      <w:pPr>
        <w:pStyle w:val="afffffffff2"/>
      </w:pPr>
      <w:r w:rsidRPr="00CA6018">
        <w:t>计算机硬件配置应满足：CPU 不低于 Intel Core i7 或同等性能处理器，内存不低于 32GB，显卡不低于 NVIDIA Quadro P2200 或同等性能专业图形卡，硬盘存储空间不低于 1TB SSD。</w:t>
      </w:r>
    </w:p>
    <w:p w14:paraId="389F2134" w14:textId="77777777" w:rsidR="00CA6018" w:rsidRPr="00CA6018" w:rsidRDefault="00CA6018" w:rsidP="00F923E5">
      <w:pPr>
        <w:pStyle w:val="afffffffff2"/>
      </w:pPr>
      <w:r w:rsidRPr="00CA6018">
        <w:t>现场移动终端应支持 4G/5G 网络、GPS / 北斗双模定位（定位精度</w:t>
      </w:r>
      <w:r w:rsidRPr="00CA6018">
        <w:t>≤</w:t>
      </w:r>
      <w:r w:rsidRPr="00CA6018">
        <w:t>5m）、融合模型离线浏览及现场数据采集上传功能。</w:t>
      </w:r>
    </w:p>
    <w:p w14:paraId="4BC99212" w14:textId="77777777" w:rsidR="00CA6018" w:rsidRPr="00CA6018" w:rsidRDefault="00CA6018" w:rsidP="00CA6018">
      <w:pPr>
        <w:pStyle w:val="affe"/>
        <w:spacing w:before="120" w:after="120"/>
      </w:pPr>
      <w:r w:rsidRPr="00CA6018">
        <w:t>人员资质</w:t>
      </w:r>
    </w:p>
    <w:p w14:paraId="0EF58FA3" w14:textId="77777777" w:rsidR="00CA6018" w:rsidRPr="00CA6018" w:rsidRDefault="00CA6018" w:rsidP="00F923E5">
      <w:pPr>
        <w:pStyle w:val="afffffffff2"/>
      </w:pPr>
      <w:r w:rsidRPr="00CA6018">
        <w:t>施工单位应配备专职 BIM+GIS 技术负责人，具备相关专业中级及以上职称或累计 3 年以上公路工程 BIM/GIS 应用经验。</w:t>
      </w:r>
    </w:p>
    <w:p w14:paraId="7D94248C" w14:textId="77777777" w:rsidR="00CA6018" w:rsidRPr="00CA6018" w:rsidRDefault="00CA6018" w:rsidP="00F923E5">
      <w:pPr>
        <w:pStyle w:val="afffffffff2"/>
      </w:pPr>
      <w:r w:rsidRPr="00CA6018">
        <w:t>建模人员应经过专业培训并考核合格，熟悉公路工程专业知识及 BIM/GIS 软件操作，具备相应建模能力。</w:t>
      </w:r>
    </w:p>
    <w:p w14:paraId="374B01E0" w14:textId="77777777" w:rsidR="00CA6018" w:rsidRPr="00CA6018" w:rsidRDefault="00CA6018" w:rsidP="00F923E5">
      <w:pPr>
        <w:pStyle w:val="afffffffff2"/>
      </w:pPr>
      <w:r w:rsidRPr="00CA6018">
        <w:t>施工班组、监理人员应具备融合模型基本操作能力，能够通过协同平台查看施工图纸、进度计划、质量要求等信息。</w:t>
      </w:r>
    </w:p>
    <w:p w14:paraId="5393C152" w14:textId="77777777" w:rsidR="00CA6018" w:rsidRPr="00CA6018" w:rsidRDefault="00CA6018" w:rsidP="00F923E5">
      <w:pPr>
        <w:pStyle w:val="afffffffff2"/>
      </w:pPr>
      <w:r w:rsidRPr="00CA6018">
        <w:t>质量检测、安全管理人员应掌握协同平台数据录入、问题上报、整改跟踪等操作流程，确保过程数据实时上传。</w:t>
      </w:r>
    </w:p>
    <w:p w14:paraId="666C438C" w14:textId="77777777" w:rsidR="00CA6018" w:rsidRPr="00CA6018" w:rsidRDefault="00CA6018" w:rsidP="00CA6018">
      <w:pPr>
        <w:pStyle w:val="affe"/>
        <w:spacing w:before="120" w:after="120"/>
      </w:pPr>
      <w:r w:rsidRPr="00CA6018">
        <w:t>数据基础</w:t>
      </w:r>
    </w:p>
    <w:p w14:paraId="62684D1D" w14:textId="77777777" w:rsidR="00CA6018" w:rsidRPr="00CA6018" w:rsidRDefault="00CA6018" w:rsidP="00F923E5">
      <w:pPr>
        <w:pStyle w:val="afffffffff2"/>
      </w:pPr>
      <w:r w:rsidRPr="00CA6018">
        <w:t>施工图纸应完整有效，包括路线、路基、路面、桥梁、隧道等专业施工图纸及设计说明，满足建模精度要求。</w:t>
      </w:r>
    </w:p>
    <w:p w14:paraId="56634A05" w14:textId="77777777" w:rsidR="00CA6018" w:rsidRPr="00CA6018" w:rsidRDefault="00CA6018" w:rsidP="00F923E5">
      <w:pPr>
        <w:pStyle w:val="afffffffff2"/>
      </w:pPr>
      <w:r w:rsidRPr="00CA6018">
        <w:t>地理空间数据应包含工程沿线 1:2000 比例尺地形图、高程数据、行政区划数据、交通管网数据、地下管线探测数据等。</w:t>
      </w:r>
    </w:p>
    <w:p w14:paraId="3A1B7EA7" w14:textId="77777777" w:rsidR="00CA6018" w:rsidRPr="00CA6018" w:rsidRDefault="00CA6018" w:rsidP="00F923E5">
      <w:pPr>
        <w:pStyle w:val="afffffffff2"/>
      </w:pPr>
      <w:r w:rsidRPr="00CA6018">
        <w:t>现场实测数据应包括施工控制点坐标、地形复测数据、原材料检测数据等，数据准确性应符合相关规范要求。</w:t>
      </w:r>
    </w:p>
    <w:p w14:paraId="4BD6A888" w14:textId="77777777" w:rsidR="00CA6018" w:rsidRPr="00CA6018" w:rsidRDefault="00CA6018" w:rsidP="00F923E5">
      <w:pPr>
        <w:pStyle w:val="afffffffff2"/>
      </w:pPr>
      <w:r w:rsidRPr="00CA6018">
        <w:t>设计阶段 BIM 模型（若有）应符</w:t>
      </w:r>
      <w:r w:rsidRPr="006404CC">
        <w:t>合 JT/T 1281 要求，</w:t>
      </w:r>
      <w:r w:rsidRPr="00CA6018">
        <w:t>构件分类清晰、属性信息完整，可直接用于施工阶段模型深化。</w:t>
      </w:r>
    </w:p>
    <w:p w14:paraId="050C3769" w14:textId="77777777" w:rsidR="00CA6018" w:rsidRPr="00CA6018" w:rsidRDefault="00CA6018" w:rsidP="00CA6018">
      <w:pPr>
        <w:pStyle w:val="affc"/>
        <w:spacing w:before="240" w:after="240"/>
      </w:pPr>
      <w:bookmarkStart w:id="69" w:name="_Toc213019100"/>
      <w:r w:rsidRPr="00CA6018">
        <w:t>核心技术要求</w:t>
      </w:r>
      <w:bookmarkEnd w:id="69"/>
    </w:p>
    <w:p w14:paraId="40B66DFE" w14:textId="77777777" w:rsidR="00CA6018" w:rsidRPr="00CA6018" w:rsidRDefault="00CA6018" w:rsidP="00CA6018">
      <w:pPr>
        <w:pStyle w:val="affd"/>
        <w:spacing w:before="120" w:after="120"/>
      </w:pPr>
      <w:bookmarkStart w:id="70" w:name="_Toc213019101"/>
      <w:r w:rsidRPr="00CA6018">
        <w:t>数据准备</w:t>
      </w:r>
      <w:bookmarkEnd w:id="70"/>
    </w:p>
    <w:p w14:paraId="31A6819D" w14:textId="77777777" w:rsidR="00CA6018" w:rsidRPr="00CA6018" w:rsidRDefault="00CA6018" w:rsidP="00CA6018">
      <w:pPr>
        <w:pStyle w:val="affe"/>
        <w:spacing w:before="120" w:after="120"/>
      </w:pPr>
      <w:r w:rsidRPr="00CA6018">
        <w:t>BIM 数据要求</w:t>
      </w:r>
    </w:p>
    <w:p w14:paraId="5BC743CB" w14:textId="77777777" w:rsidR="00CA6018" w:rsidRPr="00CA6018" w:rsidRDefault="00CA6018" w:rsidP="00F923E5">
      <w:pPr>
        <w:pStyle w:val="afffffffff2"/>
      </w:pPr>
      <w:r w:rsidRPr="00CA6018">
        <w:t>构件分类应遵循 JT/T 1281 规定，按路基、路面、桥梁、隧道、交通工程等专业划分，细分至施工工序级构件。</w:t>
      </w:r>
    </w:p>
    <w:p w14:paraId="0680A1D5" w14:textId="77777777" w:rsidR="00CA6018" w:rsidRPr="00CA6018" w:rsidRDefault="00CA6018" w:rsidP="00F923E5">
      <w:pPr>
        <w:pStyle w:val="afffffffff2"/>
      </w:pPr>
      <w:r w:rsidRPr="00CA6018">
        <w:lastRenderedPageBreak/>
        <w:t>构件属性信息应包含构件名称、材质规格、设计参数、施工班组、施工时间、验收人员、检测结果等必填字段，可根据工程需求扩展自定义字段。</w:t>
      </w:r>
    </w:p>
    <w:p w14:paraId="0FCD2F1D" w14:textId="77777777" w:rsidR="00CA6018" w:rsidRPr="00CA6018" w:rsidRDefault="00CA6018" w:rsidP="00F923E5">
      <w:pPr>
        <w:pStyle w:val="afffffffff2"/>
      </w:pPr>
      <w:r w:rsidRPr="00CA6018">
        <w:t>模型精度应满足：LOD300 模型需包含构件主要几何形状、关键尺寸及核心属性，LOD400 模型需包含构件详细构造、连接方式、预埋件位置及完整属性信息。</w:t>
      </w:r>
    </w:p>
    <w:p w14:paraId="4D9530FE" w14:textId="77777777" w:rsidR="00CA6018" w:rsidRPr="00CA6018" w:rsidRDefault="00CA6018" w:rsidP="00F923E5">
      <w:pPr>
        <w:pStyle w:val="afffffffff2"/>
      </w:pPr>
      <w:r w:rsidRPr="00CA6018">
        <w:t>模型应进行碰撞检查，专业内碰撞点处理率 100%，专业间碰撞点处理率不低于 98%，碰撞检查报告应随模型一并提交。</w:t>
      </w:r>
    </w:p>
    <w:p w14:paraId="6F8568B9" w14:textId="77777777" w:rsidR="00CA6018" w:rsidRPr="00CA6018" w:rsidRDefault="00CA6018" w:rsidP="00F923E5">
      <w:pPr>
        <w:pStyle w:val="afffffffff2"/>
      </w:pPr>
      <w:r w:rsidRPr="00CA6018">
        <w:t>模型文件格式应支持 IFC 4.0 及以上版本导出，确保数据在不同软件间的兼容性。</w:t>
      </w:r>
    </w:p>
    <w:p w14:paraId="6C0F62FC" w14:textId="77777777" w:rsidR="00CA6018" w:rsidRPr="00CA6018" w:rsidRDefault="00CA6018" w:rsidP="00CA6018">
      <w:pPr>
        <w:pStyle w:val="affe"/>
        <w:spacing w:before="120" w:after="120"/>
      </w:pPr>
      <w:r w:rsidRPr="00CA6018">
        <w:t>GIS 数据要求</w:t>
      </w:r>
    </w:p>
    <w:p w14:paraId="25555F66" w14:textId="77777777" w:rsidR="00CA6018" w:rsidRPr="00CA6018" w:rsidRDefault="00CA6018" w:rsidP="00F923E5">
      <w:pPr>
        <w:pStyle w:val="afffffffff2"/>
      </w:pPr>
      <w:r w:rsidRPr="00CA6018">
        <w:t>平面坐标系统采用 2000 国家大地坐标系（CGCS2000），高程系统采用 1985 国家高程基准。</w:t>
      </w:r>
    </w:p>
    <w:p w14:paraId="57399DA7" w14:textId="77777777" w:rsidR="00CA6018" w:rsidRPr="00CA6018" w:rsidRDefault="00CA6018" w:rsidP="00F923E5">
      <w:pPr>
        <w:pStyle w:val="afffffffff2"/>
      </w:pPr>
      <w:r w:rsidRPr="00CA6018">
        <w:t>地形地貌数据应采用数字高程模型（DEM）和数字正射影像（DOM），DEM 分辨率不低于 5m，DOM 分辨率不低于 0.5m。</w:t>
      </w:r>
    </w:p>
    <w:p w14:paraId="5861E217" w14:textId="77777777" w:rsidR="00CA6018" w:rsidRPr="00CA6018" w:rsidRDefault="00CA6018" w:rsidP="00F923E5">
      <w:pPr>
        <w:pStyle w:val="afffffffff2"/>
      </w:pPr>
      <w:r w:rsidRPr="00CA6018">
        <w:t xml:space="preserve">地下管线数据应包含给水、排水、燃气、电力、通信等管线的位置、走向、埋深、管径 / 规格、材质等信息，数据精度误差不超过 </w:t>
      </w:r>
      <w:r w:rsidRPr="00CA6018">
        <w:t>±</w:t>
      </w:r>
      <w:r w:rsidRPr="00CA6018">
        <w:t>0.5m。</w:t>
      </w:r>
    </w:p>
    <w:p w14:paraId="3E2B5EB4" w14:textId="77777777" w:rsidR="00CA6018" w:rsidRPr="00CA6018" w:rsidRDefault="00CA6018" w:rsidP="00F923E5">
      <w:pPr>
        <w:pStyle w:val="afffffffff2"/>
      </w:pPr>
      <w:r w:rsidRPr="00CA6018">
        <w:t>交通管网数据应包含现有公路、铁路、航道等交通设施的位置、等级、宽度、设计速度等信息。</w:t>
      </w:r>
    </w:p>
    <w:p w14:paraId="20DCEAC5" w14:textId="77777777" w:rsidR="00CA6018" w:rsidRPr="00CA6018" w:rsidRDefault="00CA6018" w:rsidP="00F923E5">
      <w:pPr>
        <w:pStyle w:val="afffffffff2"/>
      </w:pPr>
      <w:r w:rsidRPr="00CA6018">
        <w:t>行政区划数据应包含工程沿线省、市、县、乡镇级行政边界及地名信息，数据更新时间不早于工程开工前 1 年。</w:t>
      </w:r>
    </w:p>
    <w:p w14:paraId="56275710" w14:textId="77777777" w:rsidR="00CA6018" w:rsidRPr="00CA6018" w:rsidRDefault="00CA6018" w:rsidP="00F923E5">
      <w:pPr>
        <w:pStyle w:val="afffffffff2"/>
      </w:pPr>
      <w:r w:rsidRPr="00CA6018">
        <w:t>GIS 数据格式应支持 SHP、GeoJSON、WFS 等通用格式，确保与协同平台的数据兼容。</w:t>
      </w:r>
    </w:p>
    <w:p w14:paraId="3E43F64D" w14:textId="77777777" w:rsidR="00CA6018" w:rsidRPr="00CA6018" w:rsidRDefault="00CA6018" w:rsidP="00CA6018">
      <w:pPr>
        <w:pStyle w:val="affe"/>
        <w:spacing w:before="120" w:after="120"/>
      </w:pPr>
      <w:r w:rsidRPr="00CA6018">
        <w:t>基础数据校验</w:t>
      </w:r>
    </w:p>
    <w:p w14:paraId="504CBA9E" w14:textId="77777777" w:rsidR="00CA6018" w:rsidRPr="00CA6018" w:rsidRDefault="00CA6018" w:rsidP="00F923E5">
      <w:pPr>
        <w:pStyle w:val="afffffffff2"/>
      </w:pPr>
      <w:r w:rsidRPr="00CA6018">
        <w:t>数据完整性校验应核查 BIM 模型构件数量与设计图纸一致性、GIS 数据图层完整性，缺失数据应在模型构建前补充完善。</w:t>
      </w:r>
    </w:p>
    <w:p w14:paraId="2AA026A7" w14:textId="77777777" w:rsidR="00CA6018" w:rsidRPr="00CA6018" w:rsidRDefault="00CA6018" w:rsidP="00F923E5">
      <w:pPr>
        <w:pStyle w:val="afffffffff2"/>
      </w:pPr>
      <w:r w:rsidRPr="00CA6018">
        <w:t xml:space="preserve">数据准确性校验应通过现场实测点位与模型 / GIS 数据比对，BIM 模型关键尺寸误差不超过 </w:t>
      </w:r>
      <w:r w:rsidRPr="00CA6018">
        <w:t>±</w:t>
      </w:r>
      <w:r w:rsidRPr="00CA6018">
        <w:t xml:space="preserve">3mm，GIS 空间数据位置误差不超过 </w:t>
      </w:r>
      <w:r w:rsidRPr="00CA6018">
        <w:t>±</w:t>
      </w:r>
      <w:r w:rsidRPr="00CA6018">
        <w:t>1m。</w:t>
      </w:r>
    </w:p>
    <w:p w14:paraId="5CF793AE" w14:textId="77777777" w:rsidR="00CA6018" w:rsidRPr="00CA6018" w:rsidRDefault="00CA6018" w:rsidP="00F923E5">
      <w:pPr>
        <w:pStyle w:val="afffffffff2"/>
      </w:pPr>
      <w:r w:rsidRPr="00CA6018">
        <w:t>数据一致性校验应核查 BIM 模型属性信息与设计图纸、GIS 数据坐标系统与工程统一基准的一致性，不一致数据应及时修正。</w:t>
      </w:r>
    </w:p>
    <w:p w14:paraId="20E97133" w14:textId="77777777" w:rsidR="00CA6018" w:rsidRPr="00CA6018" w:rsidRDefault="00CA6018" w:rsidP="00F923E5">
      <w:pPr>
        <w:pStyle w:val="afffffffff2"/>
      </w:pPr>
      <w:r w:rsidRPr="00CA6018">
        <w:t>校验方法可采用软件自动校验与人工复核相结合的方式，校验记录应留存归档，校验不合格的数据不得用于融合模型构建。</w:t>
      </w:r>
    </w:p>
    <w:p w14:paraId="36A87616" w14:textId="77777777" w:rsidR="00CA6018" w:rsidRPr="00CA6018" w:rsidRDefault="00CA6018" w:rsidP="00CA6018">
      <w:pPr>
        <w:pStyle w:val="affd"/>
        <w:spacing w:before="120" w:after="120"/>
      </w:pPr>
      <w:bookmarkStart w:id="71" w:name="_Toc213019102"/>
      <w:r w:rsidRPr="00CA6018">
        <w:t>融合模型构建</w:t>
      </w:r>
      <w:bookmarkEnd w:id="71"/>
    </w:p>
    <w:p w14:paraId="77C70B8C" w14:textId="77777777" w:rsidR="00CA6018" w:rsidRPr="00CA6018" w:rsidRDefault="00CA6018" w:rsidP="00CA6018">
      <w:pPr>
        <w:pStyle w:val="affe"/>
        <w:spacing w:before="120" w:after="120"/>
      </w:pPr>
      <w:r w:rsidRPr="00CA6018">
        <w:t>空间参考统一</w:t>
      </w:r>
    </w:p>
    <w:p w14:paraId="2A12E6BB" w14:textId="77777777" w:rsidR="00CA6018" w:rsidRPr="00CA6018" w:rsidRDefault="00CA6018" w:rsidP="00F923E5">
      <w:pPr>
        <w:pStyle w:val="afffffffff2"/>
      </w:pPr>
      <w:r w:rsidRPr="00CA6018">
        <w:t xml:space="preserve">BIM 模型应按工程统一的平面坐标系统和高程系统进行坐标转换，转换误差不超过 </w:t>
      </w:r>
      <w:r w:rsidRPr="00CA6018">
        <w:t>±</w:t>
      </w:r>
      <w:r w:rsidRPr="00CA6018">
        <w:t>2mm。</w:t>
      </w:r>
    </w:p>
    <w:p w14:paraId="322A6AED" w14:textId="77777777" w:rsidR="00CA6018" w:rsidRPr="00CA6018" w:rsidRDefault="00CA6018" w:rsidP="00F923E5">
      <w:pPr>
        <w:pStyle w:val="afffffffff2"/>
      </w:pPr>
      <w:r w:rsidRPr="00CA6018">
        <w:t>GIS 数据投影方式应与工程施工投影要求一致，采用高斯 - 克吕格投影，投影带选择应符合公路工程测量规范要求。</w:t>
      </w:r>
    </w:p>
    <w:p w14:paraId="2054DB85" w14:textId="77777777" w:rsidR="00CA6018" w:rsidRPr="00CA6018" w:rsidRDefault="00CA6018" w:rsidP="00F923E5">
      <w:pPr>
        <w:pStyle w:val="afffffffff2"/>
      </w:pPr>
      <w:r w:rsidRPr="00CA6018">
        <w:t xml:space="preserve">空间参考统一后，应选取至少 3 个分布均匀的工程控制点进行精度验证，BIM 模型与 GIS 数据的空间匹配误差不超过 </w:t>
      </w:r>
      <w:r w:rsidRPr="00CA6018">
        <w:t>±</w:t>
      </w:r>
      <w:r w:rsidRPr="00CA6018">
        <w:t>5cm。</w:t>
      </w:r>
    </w:p>
    <w:p w14:paraId="7276337D" w14:textId="77777777" w:rsidR="00CA6018" w:rsidRPr="00CA6018" w:rsidRDefault="00CA6018" w:rsidP="00F923E5">
      <w:pPr>
        <w:pStyle w:val="afffffffff2"/>
      </w:pPr>
      <w:r w:rsidRPr="00CA6018">
        <w:t>坐标转换参数应采用工程测量确定的实测参数，不得使用通用转换参数，转换过程记录应留存。</w:t>
      </w:r>
    </w:p>
    <w:p w14:paraId="3BA228C3" w14:textId="77777777" w:rsidR="00CA6018" w:rsidRPr="00CA6018" w:rsidRDefault="00CA6018" w:rsidP="00CA6018">
      <w:pPr>
        <w:pStyle w:val="affe"/>
        <w:spacing w:before="120" w:after="120"/>
      </w:pPr>
      <w:r w:rsidRPr="00CA6018">
        <w:t>数据融合规则</w:t>
      </w:r>
    </w:p>
    <w:p w14:paraId="57029F79" w14:textId="77777777" w:rsidR="00CA6018" w:rsidRPr="00CA6018" w:rsidRDefault="00CA6018" w:rsidP="00F923E5">
      <w:pPr>
        <w:pStyle w:val="afffffffff2"/>
      </w:pPr>
      <w:r w:rsidRPr="00CA6018">
        <w:t>BIM 构件与 GIS 空间信息采用唯一标识符（ID）进行关联，确保构件在 GIS 空间中的准确定位。</w:t>
      </w:r>
    </w:p>
    <w:p w14:paraId="1AACCE9C" w14:textId="77777777" w:rsidR="00CA6018" w:rsidRPr="00CA6018" w:rsidRDefault="00CA6018" w:rsidP="00F923E5">
      <w:pPr>
        <w:pStyle w:val="afffffffff2"/>
      </w:pPr>
      <w:r w:rsidRPr="00CA6018">
        <w:t>结构化数据应与 BIM 构件属性字段一一对应，通过数据接口实现自动关联，关联准确率 100%。</w:t>
      </w:r>
    </w:p>
    <w:p w14:paraId="727EEE7E" w14:textId="77777777" w:rsidR="00CA6018" w:rsidRPr="00CA6018" w:rsidRDefault="00CA6018" w:rsidP="00F923E5">
      <w:pPr>
        <w:pStyle w:val="afffffffff2"/>
      </w:pPr>
      <w:r w:rsidRPr="00CA6018">
        <w:t>非结构化数据应按施工工序、构件编号进行分类挂载，每个构件挂载的施工照片不少于 3 张（施工前、施工中、施工后），检测报告、验收记录等文件应完整可查。</w:t>
      </w:r>
    </w:p>
    <w:p w14:paraId="0A903DFB" w14:textId="77777777" w:rsidR="00CA6018" w:rsidRPr="00CA6018" w:rsidRDefault="00CA6018" w:rsidP="00F923E5">
      <w:pPr>
        <w:pStyle w:val="afffffffff2"/>
      </w:pPr>
      <w:r w:rsidRPr="00CA6018">
        <w:t>融合模型应支持数据更新联动，当 BIM 模型或 GIS 数据发生变更时，关联数据应自动同步更新，更新记录应留存。</w:t>
      </w:r>
    </w:p>
    <w:p w14:paraId="5AA6705E" w14:textId="77777777" w:rsidR="00CA6018" w:rsidRPr="00CA6018" w:rsidRDefault="00CA6018" w:rsidP="00CA6018">
      <w:pPr>
        <w:pStyle w:val="affe"/>
        <w:spacing w:before="120" w:after="120"/>
      </w:pPr>
      <w:r w:rsidRPr="00CA6018">
        <w:t>模型优化</w:t>
      </w:r>
    </w:p>
    <w:p w14:paraId="3E31AA1A" w14:textId="77777777" w:rsidR="00CA6018" w:rsidRPr="00CA6018" w:rsidRDefault="00CA6018" w:rsidP="00F923E5">
      <w:pPr>
        <w:pStyle w:val="afffffffff2"/>
      </w:pPr>
      <w:r w:rsidRPr="00CA6018">
        <w:lastRenderedPageBreak/>
        <w:t>采用构件简化、纹理压缩、LOD 分级加载等轻量化技术，确保融合模型在协同平台中浏览流畅，单公里公路模型文件大小不超过 500MB。</w:t>
      </w:r>
    </w:p>
    <w:p w14:paraId="12578D20" w14:textId="77777777" w:rsidR="00CA6018" w:rsidRPr="00CA6018" w:rsidRDefault="00CA6018" w:rsidP="00F923E5">
      <w:pPr>
        <w:pStyle w:val="afffffffff2"/>
      </w:pPr>
      <w:r w:rsidRPr="00CA6018">
        <w:t xml:space="preserve">构件简化应保留施工关键尺寸和构造特征，删除冗余细节，简化后模型关键尺寸误差不超过 </w:t>
      </w:r>
      <w:r w:rsidRPr="00CA6018">
        <w:t>±</w:t>
      </w:r>
      <w:r w:rsidRPr="00CA6018">
        <w:t>5mm。</w:t>
      </w:r>
    </w:p>
    <w:p w14:paraId="43CDCAC2" w14:textId="77777777" w:rsidR="00CA6018" w:rsidRPr="00CA6018" w:rsidRDefault="00CA6018" w:rsidP="00F923E5">
      <w:pPr>
        <w:pStyle w:val="afffffffff2"/>
      </w:pPr>
      <w:r w:rsidRPr="00CA6018">
        <w:t>纹理压缩应采用无损压缩算法，压缩后纹理清晰度不影响施工查看，纹理文件格式支持 PNG、JPG 等通用格式。</w:t>
      </w:r>
    </w:p>
    <w:p w14:paraId="48E84EEA" w14:textId="77777777" w:rsidR="00CA6018" w:rsidRPr="00CA6018" w:rsidRDefault="00CA6018" w:rsidP="00F923E5">
      <w:pPr>
        <w:pStyle w:val="afffffffff2"/>
      </w:pPr>
      <w:r w:rsidRPr="00CA6018">
        <w:t>模型优化后应进行性能测试，协同平台中模型旋转、平移、缩放操作响应时间不超过 0.5s，多用户同时在线浏览无卡顿。</w:t>
      </w:r>
    </w:p>
    <w:p w14:paraId="13284A11" w14:textId="77777777" w:rsidR="00CA6018" w:rsidRPr="00CA6018" w:rsidRDefault="00CA6018" w:rsidP="00CA6018">
      <w:pPr>
        <w:pStyle w:val="affd"/>
        <w:spacing w:before="120" w:after="120"/>
      </w:pPr>
      <w:bookmarkStart w:id="72" w:name="_Toc213019103"/>
      <w:r w:rsidRPr="00CA6018">
        <w:t>协同施工关键应用</w:t>
      </w:r>
      <w:bookmarkEnd w:id="72"/>
    </w:p>
    <w:p w14:paraId="0BAE269A" w14:textId="77777777" w:rsidR="00CA6018" w:rsidRPr="00CA6018" w:rsidRDefault="00CA6018" w:rsidP="00CA6018">
      <w:pPr>
        <w:pStyle w:val="affe"/>
        <w:spacing w:before="120" w:after="120"/>
      </w:pPr>
      <w:r w:rsidRPr="00CA6018">
        <w:t>施工策划协同</w:t>
      </w:r>
    </w:p>
    <w:p w14:paraId="330B8CCE" w14:textId="77777777" w:rsidR="00CA6018" w:rsidRPr="00CA6018" w:rsidRDefault="00CA6018" w:rsidP="00F923E5">
      <w:pPr>
        <w:pStyle w:val="afffffffff2"/>
      </w:pPr>
      <w:r w:rsidRPr="00CA6018">
        <w:t>基于 LOD300 融合模型进行施工场地总平面布置，明确施工便道、拌合站、预制场、材料堆场、办公生活区等临时设施的位置。</w:t>
      </w:r>
    </w:p>
    <w:p w14:paraId="5D2590C7" w14:textId="77777777" w:rsidR="00CA6018" w:rsidRPr="00CA6018" w:rsidRDefault="00CA6018" w:rsidP="00F923E5">
      <w:pPr>
        <w:pStyle w:val="afffffffff2"/>
      </w:pPr>
      <w:r w:rsidRPr="00CA6018">
        <w:t>施工便道规划应结合地形地貌，避开不良地质区域，满足施工机械通行要求，坡度不超过 10%，宽度不小于 4.5m。</w:t>
      </w:r>
    </w:p>
    <w:p w14:paraId="05300940" w14:textId="77777777" w:rsidR="00CA6018" w:rsidRPr="00CA6018" w:rsidRDefault="00CA6018" w:rsidP="00F923E5">
      <w:pPr>
        <w:pStyle w:val="afffffffff2"/>
      </w:pPr>
      <w:r w:rsidRPr="00CA6018">
        <w:t>临时设施选址应远离河道、高边坡、地质灾害隐患点，与主线工程距离不小于 5m，符合安全防护要求。</w:t>
      </w:r>
    </w:p>
    <w:p w14:paraId="1EDF7F65" w14:textId="77777777" w:rsidR="00CA6018" w:rsidRPr="00CA6018" w:rsidRDefault="00CA6018" w:rsidP="00F923E5">
      <w:pPr>
        <w:pStyle w:val="afffffffff2"/>
      </w:pPr>
      <w:r w:rsidRPr="00CA6018">
        <w:t>多专业施工顺序应通过融合模型模拟优化，明确交叉施工的时间节点和空间范围，避免施工冲突。</w:t>
      </w:r>
    </w:p>
    <w:p w14:paraId="7F27006F" w14:textId="77777777" w:rsidR="00CA6018" w:rsidRPr="00CA6018" w:rsidRDefault="00CA6018" w:rsidP="00F923E5">
      <w:pPr>
        <w:pStyle w:val="afffffffff2"/>
      </w:pPr>
      <w:r w:rsidRPr="00CA6018">
        <w:t>施工策划方案应通过协同平台征求设计、监理、建设单位意见，审批通过后作为施工实施的依据。</w:t>
      </w:r>
    </w:p>
    <w:p w14:paraId="16488BC0" w14:textId="77777777" w:rsidR="00CA6018" w:rsidRPr="00CA6018" w:rsidRDefault="00CA6018" w:rsidP="00CA6018">
      <w:pPr>
        <w:pStyle w:val="affe"/>
        <w:spacing w:before="120" w:after="120"/>
      </w:pPr>
      <w:r w:rsidRPr="00CA6018">
        <w:t>进度管控协同</w:t>
      </w:r>
    </w:p>
    <w:p w14:paraId="78260E1A" w14:textId="77777777" w:rsidR="00CA6018" w:rsidRPr="00CA6018" w:rsidRDefault="00CA6018" w:rsidP="00F923E5">
      <w:pPr>
        <w:pStyle w:val="afffffffff2"/>
      </w:pPr>
      <w:r w:rsidRPr="00CA6018">
        <w:t>将施工进度计划分解至工序级，与 BIM 构件进行关联，形成可视化进度计划。</w:t>
      </w:r>
    </w:p>
    <w:p w14:paraId="66F7F4FA" w14:textId="77777777" w:rsidR="00CA6018" w:rsidRPr="00CA6018" w:rsidRDefault="00CA6018" w:rsidP="00F923E5">
      <w:pPr>
        <w:pStyle w:val="afffffffff2"/>
      </w:pPr>
      <w:r w:rsidRPr="00CA6018">
        <w:t>基于 GIS 空间信息实现施工进度的空间化展示，直观呈现各段落、各构件的施工进展状态。</w:t>
      </w:r>
    </w:p>
    <w:p w14:paraId="517E0CA3" w14:textId="77777777" w:rsidR="00CA6018" w:rsidRPr="00CA6018" w:rsidRDefault="00CA6018" w:rsidP="00F923E5">
      <w:pPr>
        <w:pStyle w:val="afffffffff2"/>
      </w:pPr>
      <w:r w:rsidRPr="00CA6018">
        <w:t>设置关键节点预警阈值，当进度滞后超过 3 天时，协同平台自动向相关责任人发送预警信息。</w:t>
      </w:r>
    </w:p>
    <w:p w14:paraId="6BB79FAE" w14:textId="77777777" w:rsidR="00CA6018" w:rsidRPr="00CA6018" w:rsidRDefault="00CA6018" w:rsidP="00F923E5">
      <w:pPr>
        <w:pStyle w:val="afffffffff2"/>
      </w:pPr>
      <w:r w:rsidRPr="00CA6018">
        <w:t>施工单位每日通过协同平台更新施工进度数据，上传当日完成构件的施工照片、验收记录，监理单位在 24 小时内完成审核确认。</w:t>
      </w:r>
    </w:p>
    <w:p w14:paraId="7E75C793" w14:textId="77777777" w:rsidR="00CA6018" w:rsidRPr="00CA6018" w:rsidRDefault="00CA6018" w:rsidP="00F923E5">
      <w:pPr>
        <w:pStyle w:val="afffffffff2"/>
      </w:pPr>
      <w:r w:rsidRPr="00CA6018">
        <w:t>每月生成进度分析报告，对比计划进度与实际进度差异，分析滞后原因并制定整改措施，通过协同平台归档。</w:t>
      </w:r>
    </w:p>
    <w:p w14:paraId="07764BDD" w14:textId="77777777" w:rsidR="00CA6018" w:rsidRPr="00CA6018" w:rsidRDefault="00CA6018" w:rsidP="00CA6018">
      <w:pPr>
        <w:pStyle w:val="affe"/>
        <w:spacing w:before="120" w:after="120"/>
      </w:pPr>
      <w:r w:rsidRPr="00CA6018">
        <w:t>质量管控协同</w:t>
      </w:r>
    </w:p>
    <w:p w14:paraId="604921B1" w14:textId="77777777" w:rsidR="00CA6018" w:rsidRPr="00CA6018" w:rsidRDefault="00CA6018" w:rsidP="00F923E5">
      <w:pPr>
        <w:pStyle w:val="afffffffff2"/>
      </w:pPr>
      <w:r w:rsidRPr="00CA6018">
        <w:t>施工过程中，质量检测数据应与对应 BIM 构件绑定，包括原材料检测报告、工序验收记录、实体质量检测数据等。</w:t>
      </w:r>
    </w:p>
    <w:p w14:paraId="709E7D48" w14:textId="77777777" w:rsidR="00CA6018" w:rsidRPr="00CA6018" w:rsidRDefault="00CA6018" w:rsidP="00F923E5">
      <w:pPr>
        <w:pStyle w:val="afffffffff2"/>
      </w:pPr>
      <w:r w:rsidRPr="00CA6018">
        <w:t>原材料进场前应通过协同平台上传合格证、检测报告，经监理单位审核通过后方可进场使用，审核时间不超过 48 小时。</w:t>
      </w:r>
    </w:p>
    <w:p w14:paraId="0B392846" w14:textId="77777777" w:rsidR="00CA6018" w:rsidRPr="00CA6018" w:rsidRDefault="00CA6018" w:rsidP="00F923E5">
      <w:pPr>
        <w:pStyle w:val="afffffffff2"/>
      </w:pPr>
      <w:r w:rsidRPr="00CA6018">
        <w:t xml:space="preserve">工序验收实行 </w:t>
      </w:r>
      <w:r w:rsidRPr="00CA6018">
        <w:t>“</w:t>
      </w:r>
      <w:r w:rsidRPr="00CA6018">
        <w:t>三检制</w:t>
      </w:r>
      <w:r w:rsidRPr="00CA6018">
        <w:t>”</w:t>
      </w:r>
      <w:r w:rsidRPr="00CA6018">
        <w:t>，施工班组自检合格后通过协同平台提交验收申请，监理单位现场验收并上传验收结果，验收不合格的工序不得进入下一道施工。</w:t>
      </w:r>
    </w:p>
    <w:p w14:paraId="2ACAB54F" w14:textId="77777777" w:rsidR="00CA6018" w:rsidRPr="00CA6018" w:rsidRDefault="00CA6018" w:rsidP="00F923E5">
      <w:pPr>
        <w:pStyle w:val="afffffffff2"/>
      </w:pPr>
      <w:r w:rsidRPr="00CA6018">
        <w:t>质量问题应通过协同平台进行定位标注，明确问题描述、整改要求、责任人及整改时限，整改完成后上传整改照片及复检报告，形成质量追溯闭环。</w:t>
      </w:r>
    </w:p>
    <w:p w14:paraId="3D9A7429" w14:textId="77777777" w:rsidR="00CA6018" w:rsidRPr="00CA6018" w:rsidRDefault="00CA6018" w:rsidP="00F923E5">
      <w:pPr>
        <w:pStyle w:val="afffffffff2"/>
      </w:pPr>
      <w:r w:rsidRPr="00CA6018">
        <w:t>融合模型应记录构件从原材料进场到工序验收的全流程质量信息，实现质量问题的反向追溯。</w:t>
      </w:r>
    </w:p>
    <w:p w14:paraId="69672847" w14:textId="77777777" w:rsidR="00CA6018" w:rsidRPr="00CA6018" w:rsidRDefault="00CA6018" w:rsidP="00CA6018">
      <w:pPr>
        <w:pStyle w:val="affe"/>
        <w:spacing w:before="120" w:after="120"/>
      </w:pPr>
      <w:r w:rsidRPr="00CA6018">
        <w:t>安全管理协同</w:t>
      </w:r>
    </w:p>
    <w:p w14:paraId="35810E66" w14:textId="77777777" w:rsidR="00CA6018" w:rsidRPr="00CA6018" w:rsidRDefault="00CA6018" w:rsidP="00F923E5">
      <w:pPr>
        <w:pStyle w:val="afffffffff2"/>
      </w:pPr>
      <w:r w:rsidRPr="00CA6018">
        <w:t>基于 GIS 空间分析识别高边坡、深基坑、隧道洞口、临近管线等危险源，在融合模型中进行标注并设置安全防护范围。</w:t>
      </w:r>
    </w:p>
    <w:p w14:paraId="33123A65" w14:textId="77777777" w:rsidR="00CA6018" w:rsidRPr="00CA6018" w:rsidRDefault="00CA6018" w:rsidP="00F923E5">
      <w:pPr>
        <w:pStyle w:val="afffffffff2"/>
      </w:pPr>
      <w:r w:rsidRPr="00CA6018">
        <w:t>通过 BIM 模型模拟施工过程中的安全风险场景，优化安全防护方案，明确防护设施的位置、规格及安装要求。</w:t>
      </w:r>
    </w:p>
    <w:p w14:paraId="5D56F846" w14:textId="77777777" w:rsidR="00CA6018" w:rsidRPr="00CA6018" w:rsidRDefault="00CA6018" w:rsidP="00F923E5">
      <w:pPr>
        <w:pStyle w:val="afffffffff2"/>
      </w:pPr>
      <w:r w:rsidRPr="00CA6018">
        <w:lastRenderedPageBreak/>
        <w:t>设置安全预警阈值，如高边坡位移超过 5cm、基坑沉降超过 3cm 时，协同平台自动触发预警，通知相关管理人员。</w:t>
      </w:r>
    </w:p>
    <w:p w14:paraId="6C7F8F7C" w14:textId="77777777" w:rsidR="00CA6018" w:rsidRPr="00CA6018" w:rsidRDefault="00CA6018" w:rsidP="00F923E5">
      <w:pPr>
        <w:pStyle w:val="afffffffff2"/>
      </w:pPr>
      <w:r w:rsidRPr="00CA6018">
        <w:t>施工人员、机械应配备定位设备，通过协同平台实时监控其在施工现场的位置，严禁进入危险区域。</w:t>
      </w:r>
    </w:p>
    <w:p w14:paraId="74B08420" w14:textId="77777777" w:rsidR="00CA6018" w:rsidRPr="00CA6018" w:rsidRDefault="00CA6018" w:rsidP="00F923E5">
      <w:pPr>
        <w:pStyle w:val="afffffffff2"/>
      </w:pPr>
      <w:r w:rsidRPr="00CA6018">
        <w:t>安全技术交底应通过协同平台向施工班组推送，结合融合模型进行可视化交底，交底记录需全员签字确认并归档。</w:t>
      </w:r>
    </w:p>
    <w:p w14:paraId="32C9B809" w14:textId="77777777" w:rsidR="00CA6018" w:rsidRPr="00CA6018" w:rsidRDefault="00CA6018" w:rsidP="00CA6018">
      <w:pPr>
        <w:pStyle w:val="affe"/>
        <w:spacing w:before="120" w:after="120"/>
      </w:pPr>
      <w:r w:rsidRPr="00CA6018">
        <w:t>资源调度协同</w:t>
      </w:r>
    </w:p>
    <w:p w14:paraId="7FA60735" w14:textId="77777777" w:rsidR="00CA6018" w:rsidRPr="00CA6018" w:rsidRDefault="00CA6018" w:rsidP="00F923E5">
      <w:pPr>
        <w:pStyle w:val="afffffffff2"/>
      </w:pPr>
      <w:r w:rsidRPr="00CA6018">
        <w:t>施工机械、材料、人员信息应录入协同平台，包含机械型号、数量、性能参数、材料类型、库存数量、人员技能等级等。</w:t>
      </w:r>
    </w:p>
    <w:p w14:paraId="1F6F8992" w14:textId="77777777" w:rsidR="00CA6018" w:rsidRPr="00CA6018" w:rsidRDefault="00CA6018" w:rsidP="00F923E5">
      <w:pPr>
        <w:pStyle w:val="afffffffff2"/>
      </w:pPr>
      <w:r w:rsidRPr="00CA6018">
        <w:t>基于融合模型的施工进度计划与 GIS 空间位置，制定资源调度方案，确保材料、机械、人员及时到位。</w:t>
      </w:r>
    </w:p>
    <w:p w14:paraId="14FD6FB2" w14:textId="77777777" w:rsidR="00CA6018" w:rsidRPr="00CA6018" w:rsidRDefault="00CA6018" w:rsidP="00F923E5">
      <w:pPr>
        <w:pStyle w:val="afffffffff2"/>
      </w:pPr>
      <w:r w:rsidRPr="00CA6018">
        <w:t>施工机械通过定位系统实现空间轨迹追踪，避免机械闲置或拥堵，提高机械使用效率，机械利用率不低于 85%。</w:t>
      </w:r>
    </w:p>
    <w:p w14:paraId="59B2C858" w14:textId="77777777" w:rsidR="00CA6018" w:rsidRPr="00CA6018" w:rsidRDefault="00CA6018" w:rsidP="00F923E5">
      <w:pPr>
        <w:pStyle w:val="afffffffff2"/>
      </w:pPr>
      <w:r w:rsidRPr="00CA6018">
        <w:t>材料库存实行动态管理，当库存低于预警值时，协同平台自动提醒采购，确保材料供应满足施工需求，避免停工待料。</w:t>
      </w:r>
    </w:p>
    <w:p w14:paraId="3ABCB927" w14:textId="77777777" w:rsidR="00CA6018" w:rsidRPr="00CA6018" w:rsidRDefault="00CA6018" w:rsidP="00F923E5">
      <w:pPr>
        <w:pStyle w:val="afffffffff2"/>
      </w:pPr>
      <w:r w:rsidRPr="00CA6018">
        <w:t>跨标段、跨专业资源调配应通过协同平台发起申请，经相关单位审批后实施，调配记录留存归档。</w:t>
      </w:r>
    </w:p>
    <w:p w14:paraId="7517D732" w14:textId="77777777" w:rsidR="00CA6018" w:rsidRPr="00CA6018" w:rsidRDefault="00CA6018" w:rsidP="00CA6018">
      <w:pPr>
        <w:pStyle w:val="affe"/>
        <w:spacing w:before="120" w:after="120"/>
      </w:pPr>
      <w:r w:rsidRPr="00CA6018">
        <w:t>多参与方协同</w:t>
      </w:r>
    </w:p>
    <w:p w14:paraId="2EA784B0" w14:textId="77777777" w:rsidR="00CA6018" w:rsidRPr="00CA6018" w:rsidRDefault="00CA6018" w:rsidP="00F923E5">
      <w:pPr>
        <w:pStyle w:val="afffffffff2"/>
      </w:pPr>
      <w:r w:rsidRPr="00CA6018">
        <w:t>协同平台应按参与方设置分级权限，建设单位具备全流程查看、审批权限，设计单位具备模型修改、技术交底权限，施工单位具备数据上传、进度更新权限，监理单位具备审核、验收权限。</w:t>
      </w:r>
    </w:p>
    <w:p w14:paraId="6B9A2096" w14:textId="77777777" w:rsidR="00CA6018" w:rsidRPr="00CA6018" w:rsidRDefault="00CA6018" w:rsidP="00F923E5">
      <w:pPr>
        <w:pStyle w:val="afffffffff2"/>
      </w:pPr>
      <w:r w:rsidRPr="00CA6018">
        <w:t>数据提交与审核流程应标准化，施工单位提交的数据需在 48 小时内完成审核，审核意见通过协同平台反馈，逾期未审核视为默认通过。</w:t>
      </w:r>
    </w:p>
    <w:p w14:paraId="12E113BB" w14:textId="77777777" w:rsidR="00CA6018" w:rsidRPr="00CA6018" w:rsidRDefault="00CA6018" w:rsidP="00F923E5">
      <w:pPr>
        <w:pStyle w:val="afffffffff2"/>
      </w:pPr>
      <w:r w:rsidRPr="00CA6018">
        <w:t>建立实时沟通机制，协同平台应具备消息推送、在线讨论、文件传输等功能，解决协同过程中的技术问题和争议。</w:t>
      </w:r>
    </w:p>
    <w:p w14:paraId="5FBE9C83" w14:textId="77777777" w:rsidR="00CA6018" w:rsidRPr="00CA6018" w:rsidRDefault="00CA6018" w:rsidP="00F923E5">
      <w:pPr>
        <w:pStyle w:val="afffffffff2"/>
      </w:pPr>
      <w:r w:rsidRPr="00CA6018">
        <w:t>设计变更应通过协同平台发起，附上变更图纸、变更原因及影响分析，经建设、监理单位审批后，施工单位按变更要求执行，变更记录同步更新至融合模型。</w:t>
      </w:r>
    </w:p>
    <w:p w14:paraId="2E87348B" w14:textId="77777777" w:rsidR="00CA6018" w:rsidRPr="00CA6018" w:rsidRDefault="00CA6018" w:rsidP="00F923E5">
      <w:pPr>
        <w:pStyle w:val="afffffffff2"/>
      </w:pPr>
      <w:r w:rsidRPr="00CA6018">
        <w:t>定期召开协同工作会议，通过融合模型汇报施工进展、质量安全情况及需协调解决的问题，会议纪要通过协同平台归档。</w:t>
      </w:r>
    </w:p>
    <w:p w14:paraId="13F78201" w14:textId="77777777" w:rsidR="00CA6018" w:rsidRPr="00CA6018" w:rsidRDefault="00CA6018" w:rsidP="00CA6018">
      <w:pPr>
        <w:pStyle w:val="affd"/>
        <w:spacing w:before="120" w:after="120"/>
      </w:pPr>
      <w:bookmarkStart w:id="73" w:name="_Toc213019104"/>
      <w:r w:rsidRPr="00CA6018">
        <w:t>数据交互与共享</w:t>
      </w:r>
      <w:bookmarkEnd w:id="73"/>
    </w:p>
    <w:p w14:paraId="19431B1C" w14:textId="77777777" w:rsidR="00CA6018" w:rsidRPr="00CA6018" w:rsidRDefault="00CA6018" w:rsidP="00CA6018">
      <w:pPr>
        <w:pStyle w:val="affe"/>
        <w:spacing w:before="120" w:after="120"/>
      </w:pPr>
      <w:r w:rsidRPr="00CA6018">
        <w:t>数据格式要求</w:t>
      </w:r>
    </w:p>
    <w:p w14:paraId="3E73C43C" w14:textId="77777777" w:rsidR="00CA6018" w:rsidRPr="00CA6018" w:rsidRDefault="00CA6018" w:rsidP="00F923E5">
      <w:pPr>
        <w:pStyle w:val="afffffffff2"/>
      </w:pPr>
      <w:r w:rsidRPr="00CA6018">
        <w:t>BIM 数据导出格式采用 IFC 4.0 及以上版本，属性数据导出格式采用 COBie 3.0 版本，确保数据完整性和兼容性。</w:t>
      </w:r>
    </w:p>
    <w:p w14:paraId="7A3BFB13" w14:textId="77777777" w:rsidR="00CA6018" w:rsidRPr="00CA6018" w:rsidRDefault="00CA6018" w:rsidP="00F923E5">
      <w:pPr>
        <w:pStyle w:val="afffffffff2"/>
      </w:pPr>
      <w:r w:rsidRPr="00CA6018">
        <w:t>GIS 数据交换格式采用 SHP、GeoJSON 用于空间数据共享，WFS 用于实时数据服务，元数据格式符合 GB/T 28590 要求。</w:t>
      </w:r>
    </w:p>
    <w:p w14:paraId="6A1BFA77" w14:textId="77777777" w:rsidR="00CA6018" w:rsidRPr="00CA6018" w:rsidRDefault="00CA6018" w:rsidP="00F923E5">
      <w:pPr>
        <w:pStyle w:val="afffffffff2"/>
      </w:pPr>
      <w:r w:rsidRPr="00CA6018">
        <w:t>非结构化数据中，施工照片采用 JPG 格式（分辨率不低于 1920</w:t>
      </w:r>
      <w:r w:rsidRPr="00CA6018">
        <w:t>×</w:t>
      </w:r>
      <w:r w:rsidRPr="00CA6018">
        <w:t>1080），视频采用 MP4 格式，检测报告、验收记录采用 PDF 格式。</w:t>
      </w:r>
    </w:p>
    <w:p w14:paraId="4E649D18" w14:textId="77777777" w:rsidR="00CA6018" w:rsidRPr="00CA6018" w:rsidRDefault="00CA6018" w:rsidP="00F923E5">
      <w:pPr>
        <w:pStyle w:val="afffffffff2"/>
      </w:pPr>
      <w:r w:rsidRPr="00CA6018">
        <w:t>进度计划数据格式支持 P6、Project 等常用进度软件格式导入导出，确保进度数据的互通性。</w:t>
      </w:r>
    </w:p>
    <w:p w14:paraId="04EB70D9" w14:textId="77777777" w:rsidR="00CA6018" w:rsidRPr="00CA6018" w:rsidRDefault="00CA6018" w:rsidP="00CA6018">
      <w:pPr>
        <w:pStyle w:val="affe"/>
        <w:spacing w:before="120" w:after="120"/>
      </w:pPr>
      <w:r w:rsidRPr="00CA6018">
        <w:t>数据接口规范</w:t>
      </w:r>
    </w:p>
    <w:p w14:paraId="5754E11D" w14:textId="77777777" w:rsidR="00CA6018" w:rsidRPr="00CA6018" w:rsidRDefault="00CA6018" w:rsidP="00F923E5">
      <w:pPr>
        <w:pStyle w:val="afffffffff2"/>
      </w:pPr>
      <w:r w:rsidRPr="00CA6018">
        <w:t>协同平台应提供标准 API 接口，支持与 BIM 建模软件（如 Revit、Bentley）、GIS 处理软件（如 ArcGIS、QGIS）的数据直接对接。</w:t>
      </w:r>
    </w:p>
    <w:p w14:paraId="6E4CFCC9" w14:textId="77777777" w:rsidR="00CA6018" w:rsidRPr="00CA6018" w:rsidRDefault="00CA6018" w:rsidP="00F923E5">
      <w:pPr>
        <w:pStyle w:val="afffffffff2"/>
      </w:pPr>
      <w:r w:rsidRPr="00CA6018">
        <w:t>接口应支持数据实时同步与批量导入导出，同步延迟时间不超过 10s，批量导出单批次数据量不低于 10GB。</w:t>
      </w:r>
    </w:p>
    <w:p w14:paraId="1A8A9066" w14:textId="77777777" w:rsidR="00CA6018" w:rsidRPr="006404CC" w:rsidRDefault="00CA6018" w:rsidP="00F923E5">
      <w:pPr>
        <w:pStyle w:val="afffffffff2"/>
      </w:pPr>
      <w:r w:rsidRPr="006404CC">
        <w:t>与施工监测设备（如全站仪、水准仪、位移计）的接口应支持 TCP/IP 协议，实现监测数据自动上传至协同平台，数据采集频率不低于 1 次 / 小时。</w:t>
      </w:r>
    </w:p>
    <w:p w14:paraId="50D269C0" w14:textId="77777777" w:rsidR="00CA6018" w:rsidRPr="00CA6018" w:rsidRDefault="00CA6018" w:rsidP="00F923E5">
      <w:pPr>
        <w:pStyle w:val="afffffffff2"/>
      </w:pPr>
      <w:r w:rsidRPr="006404CC">
        <w:lastRenderedPageBreak/>
        <w:t>与质量检测系统、监理管理系统的接口应遵循 JT/T 1055 要求，</w:t>
      </w:r>
      <w:r w:rsidRPr="00CA6018">
        <w:t>确保质量数据、监理记录的无缝对接。</w:t>
      </w:r>
    </w:p>
    <w:p w14:paraId="332FDCA4" w14:textId="77777777" w:rsidR="00CA6018" w:rsidRPr="00CA6018" w:rsidRDefault="00CA6018" w:rsidP="00F923E5">
      <w:pPr>
        <w:pStyle w:val="afffffffff2"/>
      </w:pPr>
      <w:r w:rsidRPr="00CA6018">
        <w:t>接口应具备兼容性和扩展性，支持新增软件、设备的数据接入，接口技术文档应详细规范。</w:t>
      </w:r>
    </w:p>
    <w:p w14:paraId="4E305D03" w14:textId="77777777" w:rsidR="00CA6018" w:rsidRPr="00CA6018" w:rsidRDefault="00CA6018" w:rsidP="00CA6018">
      <w:pPr>
        <w:pStyle w:val="affe"/>
        <w:spacing w:before="120" w:after="120"/>
      </w:pPr>
      <w:r w:rsidRPr="00CA6018">
        <w:t>数据安全要求</w:t>
      </w:r>
    </w:p>
    <w:p w14:paraId="306D2956" w14:textId="77777777" w:rsidR="00CA6018" w:rsidRPr="00CA6018" w:rsidRDefault="00CA6018" w:rsidP="00F923E5">
      <w:pPr>
        <w:pStyle w:val="afffffffff2"/>
      </w:pPr>
      <w:r w:rsidRPr="00CA6018">
        <w:t>数据传输采用 SSL/TLS 加密协议，确保数据在传输过程中不被窃取、篡改，加密密钥长度不低于 256 位。</w:t>
      </w:r>
    </w:p>
    <w:p w14:paraId="66D79BA3" w14:textId="77777777" w:rsidR="00CA6018" w:rsidRPr="00CA6018" w:rsidRDefault="00CA6018" w:rsidP="00F923E5">
      <w:pPr>
        <w:pStyle w:val="afffffffff2"/>
      </w:pPr>
      <w:r w:rsidRPr="00CA6018">
        <w:t>数据存储采用分布式存储架构，支持异地备份，备份频率不低于每日 1 次，备份数据保存期限不低于 3 年。</w:t>
      </w:r>
    </w:p>
    <w:p w14:paraId="787A9C6B" w14:textId="77777777" w:rsidR="00CA6018" w:rsidRPr="00CA6018" w:rsidRDefault="00CA6018" w:rsidP="00F923E5">
      <w:pPr>
        <w:pStyle w:val="afffffffff2"/>
      </w:pPr>
      <w:r w:rsidRPr="00CA6018">
        <w:t>协同平台应设置用户身份认证机制，采用账号密码 + 动态验证码的双重认证方式，密码有效期不超过 90 天。</w:t>
      </w:r>
    </w:p>
    <w:p w14:paraId="12CFBDC5" w14:textId="77777777" w:rsidR="00CA6018" w:rsidRPr="00CA6018" w:rsidRDefault="00CA6018" w:rsidP="00F923E5">
      <w:pPr>
        <w:pStyle w:val="afffffffff2"/>
      </w:pPr>
      <w:r w:rsidRPr="00CA6018">
        <w:t>建立数据访问日志制度，记录用户登录时间、操作内容、数据访问范围等信息，日志保存期限不低于 1 年。</w:t>
      </w:r>
    </w:p>
    <w:p w14:paraId="46AFDCA6" w14:textId="77777777" w:rsidR="00CA6018" w:rsidRPr="00CA6018" w:rsidRDefault="00CA6018" w:rsidP="00F923E5">
      <w:pPr>
        <w:pStyle w:val="afffffffff2"/>
      </w:pPr>
      <w:r w:rsidRPr="00CA6018">
        <w:t>敏感数据（如涉密工程信息、个人隐私数据）应进行脱敏处理，确保数据安全合规。</w:t>
      </w:r>
    </w:p>
    <w:p w14:paraId="63B09AFA" w14:textId="77777777" w:rsidR="00CA6018" w:rsidRPr="00CA6018" w:rsidRDefault="00CA6018" w:rsidP="00CA6018">
      <w:pPr>
        <w:pStyle w:val="affc"/>
        <w:spacing w:before="240" w:after="240"/>
      </w:pPr>
      <w:bookmarkStart w:id="74" w:name="_Toc213019105"/>
      <w:r w:rsidRPr="00CA6018">
        <w:t>实施与质量控制</w:t>
      </w:r>
      <w:bookmarkEnd w:id="74"/>
    </w:p>
    <w:p w14:paraId="09365E63" w14:textId="77777777" w:rsidR="00CA6018" w:rsidRPr="00CA6018" w:rsidRDefault="00CA6018" w:rsidP="00CA6018">
      <w:pPr>
        <w:pStyle w:val="affd"/>
        <w:spacing w:before="120" w:after="120"/>
      </w:pPr>
      <w:bookmarkStart w:id="75" w:name="_Toc213019106"/>
      <w:r w:rsidRPr="00CA6018">
        <w:t>实施流程</w:t>
      </w:r>
      <w:bookmarkEnd w:id="75"/>
    </w:p>
    <w:p w14:paraId="05CFAF38" w14:textId="77777777" w:rsidR="00CA6018" w:rsidRPr="00CA6018" w:rsidRDefault="00CA6018" w:rsidP="00CA6018">
      <w:pPr>
        <w:pStyle w:val="affe"/>
        <w:spacing w:before="120" w:after="120"/>
      </w:pPr>
      <w:r w:rsidRPr="00CA6018">
        <w:t>前期策划</w:t>
      </w:r>
    </w:p>
    <w:p w14:paraId="0B81B41D" w14:textId="77777777" w:rsidR="00CA6018" w:rsidRPr="00CA6018" w:rsidRDefault="00CA6018" w:rsidP="00F923E5">
      <w:pPr>
        <w:pStyle w:val="afffffffff2"/>
      </w:pPr>
      <w:r w:rsidRPr="00CA6018">
        <w:t>成立 BIM+GIS 协同施工专项小组，明确建设、设计、施工、监理单位的职责分工，施工单位为实施主体，建设单位负责统筹协调，监理单位负责过程监督。</w:t>
      </w:r>
    </w:p>
    <w:p w14:paraId="09E77BEE" w14:textId="77777777" w:rsidR="00CA6018" w:rsidRPr="00CA6018" w:rsidRDefault="00CA6018" w:rsidP="00F923E5">
      <w:pPr>
        <w:pStyle w:val="afffffffff2"/>
      </w:pPr>
      <w:r w:rsidRPr="00CA6018">
        <w:t>制定协同施工实施方案，明确实施目标、工作内容、时间节点、数据交付清单、人员配置及软硬件保障措施。</w:t>
      </w:r>
    </w:p>
    <w:p w14:paraId="108A0034" w14:textId="77777777" w:rsidR="00CA6018" w:rsidRPr="00CA6018" w:rsidRDefault="00CA6018" w:rsidP="00F923E5">
      <w:pPr>
        <w:pStyle w:val="afffffffff2"/>
      </w:pPr>
      <w:r w:rsidRPr="00CA6018">
        <w:t>组织开展技术培训，内容包括 BIM/GIS 软件操作、协同平台使用、技术要求解读等，培训覆盖率 100%，考核合格后方可上岗。</w:t>
      </w:r>
    </w:p>
    <w:p w14:paraId="19367AD9" w14:textId="77777777" w:rsidR="00CA6018" w:rsidRPr="00CA6018" w:rsidRDefault="00CA6018" w:rsidP="00F923E5">
      <w:pPr>
        <w:pStyle w:val="afffffffff2"/>
      </w:pPr>
      <w:r w:rsidRPr="00CA6018">
        <w:t>完成基础数据收集与整理，包括施工图纸、地理空间数据、设计文件等，确保数据完整有效。</w:t>
      </w:r>
    </w:p>
    <w:p w14:paraId="5A1393E6" w14:textId="77777777" w:rsidR="00CA6018" w:rsidRPr="00CA6018" w:rsidRDefault="00CA6018" w:rsidP="00CA6018">
      <w:pPr>
        <w:pStyle w:val="affe"/>
        <w:spacing w:before="120" w:after="120"/>
      </w:pPr>
      <w:r w:rsidRPr="00CA6018">
        <w:t>模型搭建与融合</w:t>
      </w:r>
    </w:p>
    <w:p w14:paraId="3C1DB9D1" w14:textId="77777777" w:rsidR="00CA6018" w:rsidRPr="00CA6018" w:rsidRDefault="00CA6018" w:rsidP="00722605">
      <w:pPr>
        <w:pStyle w:val="afffffffff2"/>
      </w:pPr>
      <w:r w:rsidRPr="00CA6018">
        <w:t>施工单位按要求开展 BIM 建模工作，分专业进行模型搭建，完成后进行内部审核与碰撞检查，形成建模报告。</w:t>
      </w:r>
    </w:p>
    <w:p w14:paraId="5B6E69E8" w14:textId="77777777" w:rsidR="00CA6018" w:rsidRPr="00CA6018" w:rsidRDefault="00CA6018" w:rsidP="00722605">
      <w:pPr>
        <w:pStyle w:val="afffffffff2"/>
      </w:pPr>
      <w:r w:rsidRPr="00CA6018">
        <w:t>GIS 数据处理包括数据采集、格式转换、坐标校正、图层编辑等，处理完成后进行数据校验，确保数据精度符合要求。</w:t>
      </w:r>
    </w:p>
    <w:p w14:paraId="35E1C119" w14:textId="77777777" w:rsidR="00CA6018" w:rsidRPr="00CA6018" w:rsidRDefault="00CA6018" w:rsidP="00722605">
      <w:pPr>
        <w:pStyle w:val="afffffffff2"/>
      </w:pPr>
      <w:r w:rsidRPr="00CA6018">
        <w:t>进行 BIM 模型与 GIS 数据的空间参考统一，按融合规则实现数据关联，构建一体化融合模型。</w:t>
      </w:r>
    </w:p>
    <w:p w14:paraId="30B9B16D" w14:textId="77777777" w:rsidR="00CA6018" w:rsidRPr="00CA6018" w:rsidRDefault="00CA6018" w:rsidP="00722605">
      <w:pPr>
        <w:pStyle w:val="afffffffff2"/>
      </w:pPr>
      <w:r w:rsidRPr="00CA6018">
        <w:t>融合模型完成后，由设计、监理单位进行联合审核，审核内容包括模型精度、数据完整性、融合效果等，审核不合格的需限期整改。</w:t>
      </w:r>
    </w:p>
    <w:p w14:paraId="5ED8782A" w14:textId="77777777" w:rsidR="00CA6018" w:rsidRPr="00CA6018" w:rsidRDefault="00CA6018" w:rsidP="00CA6018">
      <w:pPr>
        <w:pStyle w:val="affe"/>
        <w:spacing w:before="120" w:after="120"/>
      </w:pPr>
      <w:r w:rsidRPr="00CA6018">
        <w:t>协同应用落地</w:t>
      </w:r>
    </w:p>
    <w:p w14:paraId="3186CDBB" w14:textId="77777777" w:rsidR="00CA6018" w:rsidRPr="00CA6018" w:rsidRDefault="00CA6018" w:rsidP="00722605">
      <w:pPr>
        <w:pStyle w:val="afffffffff2"/>
      </w:pPr>
      <w:r w:rsidRPr="00CA6018">
        <w:t>部署协同平台服务器，完成软硬件调试，确保平台运行稳定，支持多用户同时在线操作。</w:t>
      </w:r>
    </w:p>
    <w:p w14:paraId="1B8F5D0C" w14:textId="77777777" w:rsidR="00CA6018" w:rsidRPr="00CA6018" w:rsidRDefault="00CA6018" w:rsidP="00722605">
      <w:pPr>
        <w:pStyle w:val="afffffffff2"/>
      </w:pPr>
      <w:r w:rsidRPr="00CA6018">
        <w:t>进行试点应用，选择典型段落或关键工序开展协同施工试点，总结试点经验并优化实施方案。</w:t>
      </w:r>
    </w:p>
    <w:p w14:paraId="65F14E3A" w14:textId="77777777" w:rsidR="00CA6018" w:rsidRPr="00CA6018" w:rsidRDefault="00CA6018" w:rsidP="00722605">
      <w:pPr>
        <w:pStyle w:val="afffffffff2"/>
      </w:pPr>
      <w:r w:rsidRPr="00CA6018">
        <w:t>试点成功后全面推广，施工单位按协同流程开展数据上传、进度更新、质量安全管控等工作，各参与方通过平台进行协同作业。</w:t>
      </w:r>
    </w:p>
    <w:p w14:paraId="7553021A" w14:textId="77777777" w:rsidR="00CA6018" w:rsidRPr="00CA6018" w:rsidRDefault="00CA6018" w:rsidP="00722605">
      <w:pPr>
        <w:pStyle w:val="afffffffff2"/>
      </w:pPr>
      <w:r w:rsidRPr="00CA6018">
        <w:t>定期开展技术指导，解决协同应用过程中出现的软件操作、数据交互、模型应用等问题。</w:t>
      </w:r>
    </w:p>
    <w:p w14:paraId="0C848307" w14:textId="77777777" w:rsidR="00CA6018" w:rsidRPr="00CA6018" w:rsidRDefault="00CA6018" w:rsidP="00CA6018">
      <w:pPr>
        <w:pStyle w:val="affe"/>
        <w:spacing w:before="120" w:after="120"/>
      </w:pPr>
      <w:r w:rsidRPr="00CA6018">
        <w:t>过程监控</w:t>
      </w:r>
    </w:p>
    <w:p w14:paraId="52A36674" w14:textId="77777777" w:rsidR="00CA6018" w:rsidRPr="00CA6018" w:rsidRDefault="00CA6018" w:rsidP="00722605">
      <w:pPr>
        <w:pStyle w:val="afffffffff2"/>
      </w:pPr>
      <w:r w:rsidRPr="00CA6018">
        <w:t>专项小组每月开展 1 次协同施工过程检查，检查内容包括模型应用情况、数据提交及时性、协同流程执行情况等。</w:t>
      </w:r>
    </w:p>
    <w:p w14:paraId="619E51D8" w14:textId="77777777" w:rsidR="00CA6018" w:rsidRPr="00CA6018" w:rsidRDefault="00CA6018" w:rsidP="00722605">
      <w:pPr>
        <w:pStyle w:val="afffffffff2"/>
      </w:pPr>
      <w:r w:rsidRPr="00CA6018">
        <w:t>监理单位每日核查施工单位上传的数据真实性、完整性，发现数据造假、遗漏等问题及时督促整改。</w:t>
      </w:r>
    </w:p>
    <w:p w14:paraId="11B6C648" w14:textId="77777777" w:rsidR="00CA6018" w:rsidRPr="00CA6018" w:rsidRDefault="00CA6018" w:rsidP="00722605">
      <w:pPr>
        <w:pStyle w:val="afffffffff2"/>
      </w:pPr>
      <w:r w:rsidRPr="00CA6018">
        <w:lastRenderedPageBreak/>
        <w:t>建立问题反馈机制，施工单位、监理单位可通过协同平台提交实施过程中遇到的问题，专项小组在 3 个工作日内给出解决方案。</w:t>
      </w:r>
    </w:p>
    <w:p w14:paraId="2BE16078" w14:textId="77777777" w:rsidR="00CA6018" w:rsidRPr="00CA6018" w:rsidRDefault="00CA6018" w:rsidP="00722605">
      <w:pPr>
        <w:pStyle w:val="afffffffff2"/>
      </w:pPr>
      <w:r w:rsidRPr="00CA6018">
        <w:t>定期评估协同应用效果，对比实际进度、质量、安全指标与目标值的差异，及时调整实施方案。</w:t>
      </w:r>
    </w:p>
    <w:p w14:paraId="003EAACC" w14:textId="77777777" w:rsidR="00CA6018" w:rsidRPr="00CA6018" w:rsidRDefault="00CA6018" w:rsidP="00CA6018">
      <w:pPr>
        <w:pStyle w:val="affd"/>
        <w:spacing w:before="120" w:after="120"/>
      </w:pPr>
      <w:bookmarkStart w:id="76" w:name="_Toc213019107"/>
      <w:r w:rsidRPr="00CA6018">
        <w:t>质量控制指标</w:t>
      </w:r>
      <w:bookmarkEnd w:id="76"/>
    </w:p>
    <w:p w14:paraId="7F2B075B" w14:textId="77777777" w:rsidR="00CA6018" w:rsidRPr="00CA6018" w:rsidRDefault="00CA6018" w:rsidP="00CA6018">
      <w:pPr>
        <w:pStyle w:val="affe"/>
        <w:spacing w:before="120" w:after="120"/>
      </w:pPr>
      <w:r w:rsidRPr="00CA6018">
        <w:t>模型质量指标</w:t>
      </w:r>
    </w:p>
    <w:p w14:paraId="30C6378E" w14:textId="77777777" w:rsidR="00CA6018" w:rsidRPr="00CA6018" w:rsidRDefault="00CA6018" w:rsidP="00722605">
      <w:pPr>
        <w:pStyle w:val="afffffffff2"/>
      </w:pPr>
      <w:r w:rsidRPr="00CA6018">
        <w:t>BIM 模型构件正确率不低于 98%，关键构件（如桥梁主梁、隧道衬砌）正确率 100%。</w:t>
      </w:r>
    </w:p>
    <w:p w14:paraId="3F4E1070" w14:textId="77777777" w:rsidR="00CA6018" w:rsidRPr="00CA6018" w:rsidRDefault="00CA6018" w:rsidP="00722605">
      <w:pPr>
        <w:pStyle w:val="afffffffff2"/>
      </w:pPr>
      <w:r w:rsidRPr="00CA6018">
        <w:t xml:space="preserve">GIS 数据匹配精度误差不超过 </w:t>
      </w:r>
      <w:r w:rsidRPr="00CA6018">
        <w:t>±</w:t>
      </w:r>
      <w:r w:rsidRPr="00CA6018">
        <w:t xml:space="preserve">1m，地下管线数据匹配精度误差不超过 </w:t>
      </w:r>
      <w:r w:rsidRPr="00CA6018">
        <w:t>±</w:t>
      </w:r>
      <w:r w:rsidRPr="00CA6018">
        <w:t>0.5m。</w:t>
      </w:r>
    </w:p>
    <w:p w14:paraId="30D967F6" w14:textId="77777777" w:rsidR="00CA6018" w:rsidRPr="00CA6018" w:rsidRDefault="00CA6018" w:rsidP="00722605">
      <w:pPr>
        <w:pStyle w:val="afffffffff2"/>
      </w:pPr>
      <w:r w:rsidRPr="00CA6018">
        <w:t>融合模型无碰撞率不低于 98%，剩余碰撞点需有明确的处理方案。</w:t>
      </w:r>
    </w:p>
    <w:p w14:paraId="1F7628F4" w14:textId="77777777" w:rsidR="00CA6018" w:rsidRPr="00CA6018" w:rsidRDefault="00CA6018" w:rsidP="00722605">
      <w:pPr>
        <w:pStyle w:val="afffffffff2"/>
      </w:pPr>
      <w:r w:rsidRPr="00CA6018">
        <w:t>模型轻量化后，协同平台浏览响应时间不超过 0.5s，无卡顿、闪退现象。</w:t>
      </w:r>
    </w:p>
    <w:p w14:paraId="130DD14A" w14:textId="77777777" w:rsidR="00CA6018" w:rsidRPr="00CA6018" w:rsidRDefault="00CA6018" w:rsidP="00CA6018">
      <w:pPr>
        <w:pStyle w:val="affe"/>
        <w:spacing w:before="120" w:after="120"/>
      </w:pPr>
      <w:r w:rsidRPr="00CA6018">
        <w:t>协同效率指标</w:t>
      </w:r>
    </w:p>
    <w:p w14:paraId="1422C3A6" w14:textId="77777777" w:rsidR="00CA6018" w:rsidRPr="00CA6018" w:rsidRDefault="00CA6018" w:rsidP="00722605">
      <w:pPr>
        <w:pStyle w:val="afffffffff2"/>
      </w:pPr>
      <w:r w:rsidRPr="00CA6018">
        <w:t>数据提交 / 审核响应时间：施工单位数据提交后，监理单位审核响应时间不超过 24 小时，建设单位审批响应时间不超过 48 小时。</w:t>
      </w:r>
    </w:p>
    <w:p w14:paraId="14B880E3" w14:textId="77777777" w:rsidR="00CA6018" w:rsidRPr="00CA6018" w:rsidRDefault="00CA6018" w:rsidP="00722605">
      <w:pPr>
        <w:pStyle w:val="afffffffff2"/>
      </w:pPr>
      <w:r w:rsidRPr="00CA6018">
        <w:t>跨专业协同问题解决周期不超过 3 个工作日，复杂问题不超过 7 个工作日。</w:t>
      </w:r>
    </w:p>
    <w:p w14:paraId="0535462E" w14:textId="77777777" w:rsidR="00CA6018" w:rsidRPr="00CA6018" w:rsidRDefault="00CA6018" w:rsidP="00722605">
      <w:pPr>
        <w:pStyle w:val="afffffffff2"/>
      </w:pPr>
      <w:r w:rsidRPr="00CA6018">
        <w:t>协同平台平均在线用户数满足施工高峰期需求，并发用户数不低于 100 人。</w:t>
      </w:r>
    </w:p>
    <w:p w14:paraId="67D211A6" w14:textId="77777777" w:rsidR="00CA6018" w:rsidRPr="00CA6018" w:rsidRDefault="00CA6018" w:rsidP="00722605">
      <w:pPr>
        <w:pStyle w:val="afffffffff2"/>
      </w:pPr>
      <w:r w:rsidRPr="00CA6018">
        <w:t>进度计划更新频率不低于每日 1 次，质量数据上传及时率 100%。</w:t>
      </w:r>
    </w:p>
    <w:p w14:paraId="00FBFD54" w14:textId="77777777" w:rsidR="00CA6018" w:rsidRPr="00CA6018" w:rsidRDefault="00CA6018" w:rsidP="00CA6018">
      <w:pPr>
        <w:pStyle w:val="affe"/>
        <w:spacing w:before="120" w:after="120"/>
      </w:pPr>
      <w:r w:rsidRPr="00CA6018">
        <w:t>应用效果指标</w:t>
      </w:r>
    </w:p>
    <w:p w14:paraId="5E3221D5" w14:textId="77777777" w:rsidR="00CA6018" w:rsidRPr="00CA6018" w:rsidRDefault="00CA6018" w:rsidP="00722605">
      <w:pPr>
        <w:pStyle w:val="afffffffff2"/>
      </w:pPr>
      <w:r w:rsidRPr="00CA6018">
        <w:t>施工返工率较传统施工模式降低不低于 15%，其中专业间碰撞导致的返工率降低不低于 80%。</w:t>
      </w:r>
    </w:p>
    <w:p w14:paraId="4448C990" w14:textId="77777777" w:rsidR="00CA6018" w:rsidRPr="00CA6018" w:rsidRDefault="00CA6018" w:rsidP="00722605">
      <w:pPr>
        <w:pStyle w:val="afffffffff2"/>
      </w:pPr>
      <w:r w:rsidRPr="00CA6018">
        <w:t>一般及以上安全事故发生率较传统施工模式降低不低于 30%，安全隐患整改完成率 100%。</w:t>
      </w:r>
    </w:p>
    <w:p w14:paraId="37696ECE" w14:textId="77777777" w:rsidR="00CA6018" w:rsidRPr="00CA6018" w:rsidRDefault="00CA6018" w:rsidP="00722605">
      <w:pPr>
        <w:pStyle w:val="afffffffff2"/>
      </w:pPr>
      <w:r w:rsidRPr="00CA6018">
        <w:t xml:space="preserve">工期控制偏差在合同约定工期的 </w:t>
      </w:r>
      <w:r w:rsidRPr="00CA6018">
        <w:t>±</w:t>
      </w:r>
      <w:r w:rsidRPr="00CA6018">
        <w:t>3% 范围内，无重大工期延误。</w:t>
      </w:r>
    </w:p>
    <w:p w14:paraId="62CCB857" w14:textId="77777777" w:rsidR="00CA6018" w:rsidRPr="00CA6018" w:rsidRDefault="00CA6018" w:rsidP="00722605">
      <w:pPr>
        <w:pStyle w:val="afffffffff2"/>
      </w:pPr>
      <w:r w:rsidRPr="00CA6018">
        <w:t>工程质量验收合格率 100%，优良率不低于 90%。</w:t>
      </w:r>
    </w:p>
    <w:p w14:paraId="62C8C3D6" w14:textId="77777777" w:rsidR="00CA6018" w:rsidRPr="00CA6018" w:rsidRDefault="00CA6018" w:rsidP="00CA6018">
      <w:pPr>
        <w:pStyle w:val="affd"/>
        <w:spacing w:before="120" w:after="120"/>
      </w:pPr>
      <w:bookmarkStart w:id="77" w:name="_Toc213019108"/>
      <w:r w:rsidRPr="00CA6018">
        <w:t>问题处置机制</w:t>
      </w:r>
      <w:bookmarkEnd w:id="77"/>
    </w:p>
    <w:p w14:paraId="4B0DC79A" w14:textId="77777777" w:rsidR="00CA6018" w:rsidRPr="00CA6018" w:rsidRDefault="00CA6018" w:rsidP="00CA6018">
      <w:pPr>
        <w:pStyle w:val="affe"/>
        <w:spacing w:before="120" w:after="120"/>
      </w:pPr>
      <w:r w:rsidRPr="00CA6018">
        <w:t>问题分级标准</w:t>
      </w:r>
    </w:p>
    <w:p w14:paraId="6AAF3722" w14:textId="77777777" w:rsidR="00CA6018" w:rsidRPr="00CA6018" w:rsidRDefault="00CA6018" w:rsidP="00722605">
      <w:pPr>
        <w:pStyle w:val="afffffffff2"/>
      </w:pPr>
      <w:r w:rsidRPr="00CA6018">
        <w:t>一般问题：模型精度偏差较小、数据格式不规范、协同操作不熟练等不影响施工进度和质量的问题。</w:t>
      </w:r>
    </w:p>
    <w:p w14:paraId="5EE30B89" w14:textId="77777777" w:rsidR="00CA6018" w:rsidRPr="00CA6018" w:rsidRDefault="00CA6018" w:rsidP="00722605">
      <w:pPr>
        <w:pStyle w:val="afffffffff2"/>
      </w:pPr>
      <w:r w:rsidRPr="00CA6018">
        <w:t>严重问题：模型碰撞未及时处理、数据错误影响施工指导、协同平台故障导致数据无法上传等可能造成轻微返工或进度滞后的问题。</w:t>
      </w:r>
    </w:p>
    <w:p w14:paraId="473E6E18" w14:textId="77777777" w:rsidR="00CA6018" w:rsidRPr="00CA6018" w:rsidRDefault="00CA6018" w:rsidP="00722605">
      <w:pPr>
        <w:pStyle w:val="afffffffff2"/>
      </w:pPr>
      <w:r w:rsidRPr="00CA6018">
        <w:t>重大问题：融合模型严重失准、数据安全泄露、协同流程执行混乱等可能造成重大返工、质量安全事故或工期延误的问题。</w:t>
      </w:r>
    </w:p>
    <w:p w14:paraId="41127B11" w14:textId="77777777" w:rsidR="00CA6018" w:rsidRPr="00CA6018" w:rsidRDefault="00CA6018" w:rsidP="00CA6018">
      <w:pPr>
        <w:pStyle w:val="affe"/>
        <w:spacing w:before="120" w:after="120"/>
      </w:pPr>
      <w:r w:rsidRPr="00CA6018">
        <w:t>处置流程</w:t>
      </w:r>
    </w:p>
    <w:p w14:paraId="7D0807AD" w14:textId="77777777" w:rsidR="00CA6018" w:rsidRPr="00CA6018" w:rsidRDefault="00CA6018" w:rsidP="00722605">
      <w:pPr>
        <w:pStyle w:val="afffffffff2"/>
      </w:pPr>
      <w:r w:rsidRPr="00CA6018">
        <w:t>一般问题由施工单位技术人员现场解决，解决后记录在协同平台，无需上报。</w:t>
      </w:r>
    </w:p>
    <w:p w14:paraId="381B6325" w14:textId="77777777" w:rsidR="00CA6018" w:rsidRPr="00CA6018" w:rsidRDefault="00CA6018" w:rsidP="00722605">
      <w:pPr>
        <w:pStyle w:val="afffffffff2"/>
      </w:pPr>
      <w:r w:rsidRPr="00CA6018">
        <w:t>严重问题由施工单位专项小组组织整改，制定整改方案，报监理单位审核，整改完成后申请复检，复检合格后方可继续施工。</w:t>
      </w:r>
    </w:p>
    <w:p w14:paraId="0DB7607B" w14:textId="77777777" w:rsidR="00CA6018" w:rsidRPr="00CA6018" w:rsidRDefault="00CA6018" w:rsidP="00722605">
      <w:pPr>
        <w:pStyle w:val="afffffffff2"/>
      </w:pPr>
      <w:r w:rsidRPr="00CA6018">
        <w:t>重大问题由施工单位立即停工并上报建设单位，建设单位组织设计、监理、施工单位召开专题会议，制定整改措施，整改完成后经联合验收合格方可复工。</w:t>
      </w:r>
    </w:p>
    <w:p w14:paraId="4EFD0096" w14:textId="77777777" w:rsidR="00CA6018" w:rsidRPr="00CA6018" w:rsidRDefault="00CA6018" w:rsidP="00CA6018">
      <w:pPr>
        <w:pStyle w:val="affe"/>
        <w:spacing w:before="120" w:after="120"/>
      </w:pPr>
      <w:r w:rsidRPr="00CA6018">
        <w:t>整改时限</w:t>
      </w:r>
    </w:p>
    <w:p w14:paraId="5B0C5348" w14:textId="77777777" w:rsidR="00CA6018" w:rsidRPr="00CA6018" w:rsidRDefault="00CA6018" w:rsidP="00722605">
      <w:pPr>
        <w:pStyle w:val="afffffffff2"/>
      </w:pPr>
      <w:r w:rsidRPr="00CA6018">
        <w:t>一般问题整改时限不超过 1 个工作日。</w:t>
      </w:r>
    </w:p>
    <w:p w14:paraId="02E3D45E" w14:textId="77777777" w:rsidR="00CA6018" w:rsidRPr="00CA6018" w:rsidRDefault="00CA6018" w:rsidP="00722605">
      <w:pPr>
        <w:pStyle w:val="afffffffff2"/>
      </w:pPr>
      <w:r w:rsidRPr="00CA6018">
        <w:t>严重问题整改时限不超过 3 个工作日，复杂情况可延长至 5 个工作日，但需报监理单位批准。</w:t>
      </w:r>
    </w:p>
    <w:p w14:paraId="7956BA24" w14:textId="77777777" w:rsidR="00CA6018" w:rsidRPr="00CA6018" w:rsidRDefault="00CA6018" w:rsidP="00722605">
      <w:pPr>
        <w:pStyle w:val="afffffffff2"/>
      </w:pPr>
      <w:r w:rsidRPr="00CA6018">
        <w:t>重大问题整改时限根据问题严重程度确定，原则上不超过 10 个工作日，确保不造成重大工期延误。</w:t>
      </w:r>
    </w:p>
    <w:p w14:paraId="0F2FE66D" w14:textId="77777777" w:rsidR="00CA6018" w:rsidRPr="00CA6018" w:rsidRDefault="00CA6018" w:rsidP="00CA6018">
      <w:pPr>
        <w:pStyle w:val="affc"/>
        <w:spacing w:before="240" w:after="240"/>
      </w:pPr>
      <w:bookmarkStart w:id="78" w:name="_Toc213019109"/>
      <w:r w:rsidRPr="00CA6018">
        <w:t>资料归档</w:t>
      </w:r>
      <w:bookmarkEnd w:id="78"/>
    </w:p>
    <w:p w14:paraId="3BA7AB01" w14:textId="77777777" w:rsidR="00CA6018" w:rsidRPr="00CA6018" w:rsidRDefault="00CA6018" w:rsidP="00CA6018">
      <w:pPr>
        <w:pStyle w:val="affd"/>
        <w:spacing w:before="120" w:after="120"/>
      </w:pPr>
      <w:bookmarkStart w:id="79" w:name="_Toc213019110"/>
      <w:r w:rsidRPr="00CA6018">
        <w:lastRenderedPageBreak/>
        <w:t>归档内容</w:t>
      </w:r>
      <w:bookmarkEnd w:id="79"/>
    </w:p>
    <w:p w14:paraId="2A58232D" w14:textId="77777777" w:rsidR="00CA6018" w:rsidRPr="00CA6018" w:rsidRDefault="00CA6018" w:rsidP="00CA6018">
      <w:pPr>
        <w:pStyle w:val="affe"/>
        <w:spacing w:before="120" w:after="120"/>
      </w:pPr>
      <w:r w:rsidRPr="00CA6018">
        <w:t>融合模型文件</w:t>
      </w:r>
    </w:p>
    <w:p w14:paraId="124A38B6" w14:textId="77777777" w:rsidR="00CA6018" w:rsidRPr="00CA6018" w:rsidRDefault="00CA6018" w:rsidP="00CA6018">
      <w:pPr>
        <w:pStyle w:val="afffffffff2"/>
      </w:pPr>
      <w:r w:rsidRPr="00CA6018">
        <w:t>包含原始 BIM 模型文件（各专业建模文件、IFC 导出文件）、GIS 数据文件（各图层数据、元数据）、融合模型文件（轻量化模型、完整模型）。</w:t>
      </w:r>
    </w:p>
    <w:p w14:paraId="446E5CE8" w14:textId="77777777" w:rsidR="00CA6018" w:rsidRPr="00CA6018" w:rsidRDefault="00CA6018" w:rsidP="00CA6018">
      <w:pPr>
        <w:pStyle w:val="afffffffff2"/>
      </w:pPr>
      <w:r w:rsidRPr="00CA6018">
        <w:t>包含过程模型文件（施工策划阶段模型、进度中期模型、竣工模型）及模型版本更新记录。</w:t>
      </w:r>
    </w:p>
    <w:p w14:paraId="58EF125C" w14:textId="77777777" w:rsidR="00CA6018" w:rsidRPr="00CA6018" w:rsidRDefault="00CA6018" w:rsidP="00CA6018">
      <w:pPr>
        <w:pStyle w:val="afffffffff2"/>
      </w:pPr>
      <w:r w:rsidRPr="00CA6018">
        <w:t>包含模型碰撞检查报告、审核意见、整改记录等相关文件。</w:t>
      </w:r>
    </w:p>
    <w:p w14:paraId="66A04AB5" w14:textId="77777777" w:rsidR="00CA6018" w:rsidRPr="00CA6018" w:rsidRDefault="00CA6018" w:rsidP="00CA6018">
      <w:pPr>
        <w:pStyle w:val="affe"/>
        <w:spacing w:before="120" w:after="120"/>
      </w:pPr>
      <w:r w:rsidRPr="00CA6018">
        <w:t>基础数据资料</w:t>
      </w:r>
    </w:p>
    <w:p w14:paraId="2E5EE230" w14:textId="77777777" w:rsidR="00CA6018" w:rsidRPr="00CA6018" w:rsidRDefault="00CA6018" w:rsidP="00CA6018">
      <w:pPr>
        <w:pStyle w:val="afffffffff2"/>
      </w:pPr>
      <w:r w:rsidRPr="00CA6018">
        <w:t>包含施工图纸（PDF 格式、CAD 格式）、设计说明、设计变更文件等。</w:t>
      </w:r>
    </w:p>
    <w:p w14:paraId="09181C83" w14:textId="77777777" w:rsidR="00CA6018" w:rsidRPr="00CA6018" w:rsidRDefault="00CA6018" w:rsidP="00CA6018">
      <w:pPr>
        <w:pStyle w:val="afffffffff2"/>
      </w:pPr>
      <w:r w:rsidRPr="00CA6018">
        <w:t>包含地理空间数据采集报告、数据校验记录、坐标转换参数等。</w:t>
      </w:r>
    </w:p>
    <w:p w14:paraId="7D0A9598" w14:textId="77777777" w:rsidR="00CA6018" w:rsidRPr="00CA6018" w:rsidRDefault="00CA6018" w:rsidP="00CA6018">
      <w:pPr>
        <w:pStyle w:val="afffffffff2"/>
      </w:pPr>
      <w:r w:rsidRPr="00CA6018">
        <w:t>包含原材料检测报告、标准试验报告、现场实测数据等基础数据。</w:t>
      </w:r>
    </w:p>
    <w:p w14:paraId="1A19D76A" w14:textId="77777777" w:rsidR="00CA6018" w:rsidRPr="00CA6018" w:rsidRDefault="00CA6018" w:rsidP="00CA6018">
      <w:pPr>
        <w:pStyle w:val="affe"/>
        <w:spacing w:before="120" w:after="120"/>
      </w:pPr>
      <w:r w:rsidRPr="00CA6018">
        <w:t>协同过程资料</w:t>
      </w:r>
    </w:p>
    <w:p w14:paraId="6C69C643" w14:textId="77777777" w:rsidR="00CA6018" w:rsidRPr="00CA6018" w:rsidRDefault="00CA6018" w:rsidP="00CA6018">
      <w:pPr>
        <w:pStyle w:val="afffffffff2"/>
      </w:pPr>
      <w:r w:rsidRPr="00CA6018">
        <w:t>包含施工进度计划、进度更新记录、进度分析报告等进度资料。</w:t>
      </w:r>
    </w:p>
    <w:p w14:paraId="30E7E07E" w14:textId="77777777" w:rsidR="00CA6018" w:rsidRPr="00CA6018" w:rsidRDefault="00CA6018" w:rsidP="00CA6018">
      <w:pPr>
        <w:pStyle w:val="afffffffff2"/>
      </w:pPr>
      <w:r w:rsidRPr="00CA6018">
        <w:t>包含质量验收记录、质量问题整改记录、质量追溯档案等质量资料。</w:t>
      </w:r>
    </w:p>
    <w:p w14:paraId="4A9C07D5" w14:textId="77777777" w:rsidR="00CA6018" w:rsidRPr="00CA6018" w:rsidRDefault="00CA6018" w:rsidP="00CA6018">
      <w:pPr>
        <w:pStyle w:val="afffffffff2"/>
      </w:pPr>
      <w:r w:rsidRPr="00CA6018">
        <w:t>包含安全风险评估报告、安全技术交底记录、安全预警日志、安全事故处理记录等安全资料。</w:t>
      </w:r>
    </w:p>
    <w:p w14:paraId="5EE549D9" w14:textId="77777777" w:rsidR="00CA6018" w:rsidRPr="00CA6018" w:rsidRDefault="00CA6018" w:rsidP="00CA6018">
      <w:pPr>
        <w:pStyle w:val="afffffffff2"/>
      </w:pPr>
      <w:r w:rsidRPr="00CA6018">
        <w:t>包含资源调度计划、机械使用记录、材料采购与库存记录、人员配置档案等资源资料。</w:t>
      </w:r>
    </w:p>
    <w:p w14:paraId="1D4EF103" w14:textId="77777777" w:rsidR="00CA6018" w:rsidRPr="00CA6018" w:rsidRDefault="00CA6018" w:rsidP="00CA6018">
      <w:pPr>
        <w:pStyle w:val="afffffffff2"/>
      </w:pPr>
      <w:r w:rsidRPr="00CA6018">
        <w:t>包含协同平台权限清单、数据提交 / 审核记录、协同沟通记录、会议纪要等协同管理资料。</w:t>
      </w:r>
    </w:p>
    <w:p w14:paraId="7880B822" w14:textId="77777777" w:rsidR="00CA6018" w:rsidRPr="00CA6018" w:rsidRDefault="00CA6018" w:rsidP="00CA6018">
      <w:pPr>
        <w:pStyle w:val="affe"/>
        <w:spacing w:before="120" w:after="120"/>
      </w:pPr>
      <w:r w:rsidRPr="00CA6018">
        <w:t>平台运行资料</w:t>
      </w:r>
    </w:p>
    <w:p w14:paraId="7D24EB75" w14:textId="77777777" w:rsidR="00CA6018" w:rsidRPr="00CA6018" w:rsidRDefault="00CA6018" w:rsidP="00CA6018">
      <w:pPr>
        <w:pStyle w:val="afffffffff2"/>
      </w:pPr>
      <w:r w:rsidRPr="00CA6018">
        <w:t>包含协同平台系统配置文件、服务器运行日志、数据备份记录等。</w:t>
      </w:r>
    </w:p>
    <w:p w14:paraId="0C69D221" w14:textId="77777777" w:rsidR="00CA6018" w:rsidRPr="00CA6018" w:rsidRDefault="00CA6018" w:rsidP="00CA6018">
      <w:pPr>
        <w:pStyle w:val="afffffffff2"/>
      </w:pPr>
      <w:r w:rsidRPr="00CA6018">
        <w:t>包含接口调试记录、软件升级记录、技术支持服务记录等。</w:t>
      </w:r>
    </w:p>
    <w:p w14:paraId="52AF01BF" w14:textId="77777777" w:rsidR="00CA6018" w:rsidRPr="00CA6018" w:rsidRDefault="00CA6018" w:rsidP="00CA6018">
      <w:pPr>
        <w:pStyle w:val="affd"/>
        <w:spacing w:before="120" w:after="120"/>
      </w:pPr>
      <w:bookmarkStart w:id="80" w:name="_Toc213019111"/>
      <w:r w:rsidRPr="00CA6018">
        <w:t>归档要求</w:t>
      </w:r>
      <w:bookmarkEnd w:id="80"/>
    </w:p>
    <w:p w14:paraId="1EE2DA59" w14:textId="77777777" w:rsidR="00CA6018" w:rsidRPr="00CA6018" w:rsidRDefault="00CA6018" w:rsidP="00CA6018">
      <w:pPr>
        <w:pStyle w:val="affe"/>
        <w:spacing w:before="120" w:after="120"/>
      </w:pPr>
      <w:r w:rsidRPr="00CA6018">
        <w:t>归档格式</w:t>
      </w:r>
    </w:p>
    <w:p w14:paraId="7FDF59A0" w14:textId="77777777" w:rsidR="00CA6018" w:rsidRPr="00CA6018" w:rsidRDefault="00CA6018" w:rsidP="00CA6018">
      <w:pPr>
        <w:pStyle w:val="afffffffff2"/>
      </w:pPr>
      <w:r w:rsidRPr="00CA6018">
        <w:t>电子文件应采用通用格式，确保长期可读，其中模型文件保留 IFC、SHP 等原始格式及轻量化格式，文档资料采用 PDF 格式，照片采用 JPG 格式，视频采用 MP4 格式。</w:t>
      </w:r>
    </w:p>
    <w:p w14:paraId="367E5266" w14:textId="77777777" w:rsidR="00CA6018" w:rsidRPr="00CA6018" w:rsidRDefault="00CA6018" w:rsidP="00CA6018">
      <w:pPr>
        <w:pStyle w:val="afffffffff2"/>
      </w:pPr>
      <w:r w:rsidRPr="00CA6018">
        <w:t xml:space="preserve">归档文件应按 </w:t>
      </w:r>
      <w:r w:rsidRPr="00CA6018">
        <w:t>“</w:t>
      </w:r>
      <w:r w:rsidRPr="00CA6018">
        <w:t>工程名称 - 专业类别 - 文件类型 - 时间节点</w:t>
      </w:r>
      <w:r w:rsidRPr="00CA6018">
        <w:t>”</w:t>
      </w:r>
      <w:r w:rsidRPr="00CA6018">
        <w:t xml:space="preserve"> 的结构命名，命名规范统一，便于查询检索。</w:t>
      </w:r>
    </w:p>
    <w:p w14:paraId="272BF5E3" w14:textId="77777777" w:rsidR="00CA6018" w:rsidRPr="00CA6018" w:rsidRDefault="00CA6018" w:rsidP="00CA6018">
      <w:pPr>
        <w:pStyle w:val="afffffffff2"/>
      </w:pPr>
      <w:r w:rsidRPr="00CA6018">
        <w:t>每个归档文件应附详细的文件说明，包括文件名称、形成时间、形成单位、文件用途等信息。</w:t>
      </w:r>
    </w:p>
    <w:p w14:paraId="5C84CF58" w14:textId="77777777" w:rsidR="00CA6018" w:rsidRPr="00CA6018" w:rsidRDefault="00CA6018" w:rsidP="00CA6018">
      <w:pPr>
        <w:pStyle w:val="affe"/>
        <w:spacing w:before="120" w:after="120"/>
      </w:pPr>
      <w:r w:rsidRPr="00CA6018">
        <w:t>归档载体</w:t>
      </w:r>
    </w:p>
    <w:p w14:paraId="6E13408D" w14:textId="77777777" w:rsidR="00CA6018" w:rsidRPr="00CA6018" w:rsidRDefault="00CA6018" w:rsidP="00CA6018">
      <w:pPr>
        <w:pStyle w:val="afffffffff2"/>
      </w:pPr>
      <w:r w:rsidRPr="00CA6018">
        <w:t>采用 SSD 硬盘、光盘等可靠载体进行归档，SSD 硬盘容量不低于 2TB，光盘采用蓝光光盘，确保存储安全。</w:t>
      </w:r>
    </w:p>
    <w:p w14:paraId="73A05C67" w14:textId="77777777" w:rsidR="00CA6018" w:rsidRPr="00CA6018" w:rsidRDefault="00CA6018" w:rsidP="00CA6018">
      <w:pPr>
        <w:pStyle w:val="afffffffff2"/>
      </w:pPr>
      <w:r w:rsidRPr="00CA6018">
        <w:t>归档载体应进行编号、标识，注明工程名称、归档日期、归档内容等信息，妥善保管。</w:t>
      </w:r>
    </w:p>
    <w:p w14:paraId="6A05CCEF" w14:textId="77777777" w:rsidR="00CA6018" w:rsidRPr="00CA6018" w:rsidRDefault="00CA6018" w:rsidP="00CA6018">
      <w:pPr>
        <w:pStyle w:val="afffffffff2"/>
      </w:pPr>
      <w:r w:rsidRPr="00CA6018">
        <w:t>实行异地备份制度，主备份载体存放在施工单位档案管理部门，异地备份载体存放在建设单位或指定的档案保管机构。</w:t>
      </w:r>
    </w:p>
    <w:p w14:paraId="7B93CDDA" w14:textId="77777777" w:rsidR="00CA6018" w:rsidRPr="00CA6018" w:rsidRDefault="00CA6018" w:rsidP="00CA6018">
      <w:pPr>
        <w:pStyle w:val="affe"/>
        <w:spacing w:before="120" w:after="120"/>
      </w:pPr>
      <w:r w:rsidRPr="00CA6018">
        <w:t>保存期限</w:t>
      </w:r>
    </w:p>
    <w:p w14:paraId="704D2D03" w14:textId="77777777" w:rsidR="00CA6018" w:rsidRPr="00CA6018" w:rsidRDefault="00CA6018" w:rsidP="00CA6018">
      <w:pPr>
        <w:pStyle w:val="afffffffff2"/>
      </w:pPr>
      <w:r w:rsidRPr="00CA6018">
        <w:t>融合模型文件、基础数据资料、质量安全核心资料的保存期限不低于 30 年，符合公路工程档案管理规定。</w:t>
      </w:r>
    </w:p>
    <w:p w14:paraId="5BC4C001" w14:textId="77777777" w:rsidR="00CA6018" w:rsidRPr="00CA6018" w:rsidRDefault="00CA6018" w:rsidP="00CA6018">
      <w:pPr>
        <w:pStyle w:val="afffffffff2"/>
      </w:pPr>
      <w:r w:rsidRPr="00CA6018">
        <w:t>协同过程资料、平台运行资料的保存期限不低于 10 年，期满后经鉴定无保存价值的可按规定销毁。</w:t>
      </w:r>
    </w:p>
    <w:p w14:paraId="2606C034" w14:textId="77777777" w:rsidR="00CA6018" w:rsidRPr="00CA6018" w:rsidRDefault="00CA6018" w:rsidP="00CA6018">
      <w:pPr>
        <w:pStyle w:val="afffffffff2"/>
      </w:pPr>
      <w:r w:rsidRPr="00CA6018">
        <w:t>归档资料的保管应符合档案管理相关要求，具备防火、防潮、防虫、防盗、防磁等防护措施，确保资料完好。</w:t>
      </w:r>
    </w:p>
    <w:p w14:paraId="2A26F1C0" w14:textId="23E43CC1" w:rsidR="0020792A" w:rsidRPr="00CA6018" w:rsidRDefault="0020792A" w:rsidP="00CA6018">
      <w:pPr>
        <w:pStyle w:val="afffff7"/>
        <w:ind w:firstLine="420"/>
      </w:pPr>
    </w:p>
    <w:p w14:paraId="2B58521B" w14:textId="0C3E8E5F" w:rsidR="003F5FF8" w:rsidRDefault="00D324C1" w:rsidP="00D324C1">
      <w:pPr>
        <w:pStyle w:val="afffff7"/>
        <w:ind w:firstLineChars="0" w:firstLine="0"/>
        <w:jc w:val="center"/>
      </w:pPr>
      <w:bookmarkStart w:id="81"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1A88" w14:textId="77777777" w:rsidR="005461DF" w:rsidRDefault="005461DF">
      <w:pPr>
        <w:spacing w:line="240" w:lineRule="auto"/>
      </w:pPr>
      <w:r>
        <w:separator/>
      </w:r>
    </w:p>
  </w:endnote>
  <w:endnote w:type="continuationSeparator" w:id="0">
    <w:p w14:paraId="4AB80BDF" w14:textId="77777777" w:rsidR="005461DF" w:rsidRDefault="00546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A4B1" w14:textId="77777777" w:rsidR="005461DF" w:rsidRDefault="005461DF">
      <w:pPr>
        <w:spacing w:line="240" w:lineRule="auto"/>
      </w:pPr>
      <w:r>
        <w:separator/>
      </w:r>
    </w:p>
  </w:footnote>
  <w:footnote w:type="continuationSeparator" w:id="0">
    <w:p w14:paraId="4685532E" w14:textId="77777777" w:rsidR="005461DF" w:rsidRDefault="00546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42"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2E56"/>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3F0F"/>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2441"/>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D70F2"/>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847"/>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61DF"/>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697"/>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4CC"/>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976B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605"/>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1D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3D81"/>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018"/>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323E"/>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2FE1"/>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2B4"/>
    <w:rsid w:val="00F46496"/>
    <w:rsid w:val="00F474D0"/>
    <w:rsid w:val="00F475D4"/>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23E5"/>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1530</TotalTime>
  <Pages>11</Pages>
  <Words>4742</Words>
  <Characters>6071</Characters>
  <Application>Microsoft Office Word</Application>
  <DocSecurity>0</DocSecurity>
  <Lines>263</Lines>
  <Paragraphs>318</Paragraphs>
  <ScaleCrop>false</ScaleCrop>
  <Company>PCMI</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449</cp:revision>
  <cp:lastPrinted>2025-01-06T08:01:00Z</cp:lastPrinted>
  <dcterms:created xsi:type="dcterms:W3CDTF">2023-08-16T03:16:00Z</dcterms:created>
  <dcterms:modified xsi:type="dcterms:W3CDTF">2025-11-02T15:39:00Z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