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E6E8A00"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2A67E6" w:rsidRPr="002A67E6">
        <w:rPr>
          <w:rFonts w:ascii="黑体" w:eastAsia="黑体" w:hAnsi="黑体" w:cs="黑体"/>
          <w:szCs w:val="22"/>
        </w:rPr>
        <w:t>01.040.37</w:t>
      </w:r>
      <w:r>
        <w:rPr>
          <w:rFonts w:ascii="黑体" w:eastAsia="黑体" w:hAnsi="黑体" w:cs="黑体" w:hint="eastAsia"/>
          <w:color w:val="FF0000"/>
          <w:szCs w:val="22"/>
        </w:rPr>
        <w:t xml:space="preserve">       </w:t>
      </w:r>
    </w:p>
    <w:p w14:paraId="2C5F77EA" w14:textId="17F44513"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2A67E6" w:rsidRPr="002A67E6">
        <w:rPr>
          <w:rFonts w:ascii="黑体" w:eastAsia="黑体" w:hAnsi="黑体" w:cs="黑体"/>
          <w:szCs w:val="22"/>
        </w:rPr>
        <w:t>Y0</w:t>
      </w:r>
      <w:r w:rsidR="002A67E6">
        <w:rPr>
          <w:rFonts w:ascii="黑体" w:eastAsia="黑体" w:hAnsi="黑体" w:cs="黑体" w:hint="eastAsia"/>
          <w:szCs w:val="22"/>
        </w:rPr>
        <w:t>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EEF4B38" w:rsidR="003F5FF8" w:rsidRDefault="00D41E87">
      <w:pPr>
        <w:spacing w:line="360" w:lineRule="auto"/>
        <w:jc w:val="center"/>
        <w:rPr>
          <w:rFonts w:ascii="Times New Roman" w:eastAsia="黑体" w:hAnsi="Times New Roman"/>
        </w:rPr>
      </w:pPr>
      <w:bookmarkStart w:id="0" w:name="OLE_LINK2"/>
      <w:r w:rsidRPr="00D41E87">
        <w:rPr>
          <w:rFonts w:ascii="Times New Roman" w:eastAsia="黑体" w:hAnsi="Times New Roman" w:hint="eastAsia"/>
          <w:sz w:val="52"/>
          <w:szCs w:val="52"/>
        </w:rPr>
        <w:t>视觉传达设计色彩搭配系统管理规范</w:t>
      </w:r>
    </w:p>
    <w:bookmarkEnd w:id="0"/>
    <w:p w14:paraId="63B0DA25" w14:textId="718A8B28" w:rsidR="003F5FF8" w:rsidRDefault="00D5195D">
      <w:pPr>
        <w:spacing w:line="360" w:lineRule="auto"/>
        <w:rPr>
          <w:rFonts w:ascii="Times New Roman" w:hAnsi="Times New Roman"/>
          <w:szCs w:val="22"/>
        </w:rPr>
      </w:pPr>
      <w:r w:rsidRPr="00D5195D">
        <w:rPr>
          <w:rFonts w:ascii="Times New Roman" w:eastAsia="黑体" w:hAnsi="Times New Roman"/>
          <w:sz w:val="28"/>
          <w:szCs w:val="28"/>
        </w:rPr>
        <w:t>Visual Communication Design Color Matching System Management Specification</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6BCB133" w14:textId="77777777" w:rsidR="005A06B6" w:rsidRDefault="005A06B6" w:rsidP="005A06B6">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5A06B6">
        <w:rPr>
          <w:rFonts w:hint="eastAsia"/>
          <w:spacing w:val="320"/>
        </w:rPr>
        <w:lastRenderedPageBreak/>
        <w:t>目</w:t>
      </w:r>
      <w:r>
        <w:rPr>
          <w:rFonts w:hint="eastAsia"/>
        </w:rPr>
        <w:t>次</w:t>
      </w:r>
    </w:p>
    <w:p w14:paraId="03DA6F53" w14:textId="26C72EAF"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A06B6">
        <w:fldChar w:fldCharType="begin"/>
      </w:r>
      <w:r w:rsidRPr="005A06B6">
        <w:instrText xml:space="preserve"> TOC \o "1-1" \h \t "标准文件_一级条标题,2,标准文件_附录一级条标题,2," </w:instrText>
      </w:r>
      <w:r w:rsidRPr="005A06B6">
        <w:fldChar w:fldCharType="separate"/>
      </w:r>
      <w:hyperlink w:anchor="_Toc213082476" w:history="1">
        <w:r w:rsidRPr="005A06B6">
          <w:rPr>
            <w:rStyle w:val="affffd"/>
            <w:rFonts w:hint="eastAsia"/>
            <w:noProof/>
          </w:rPr>
          <w:t>前言</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_Toc213082476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II</w:t>
        </w:r>
        <w:r w:rsidRPr="005A06B6">
          <w:rPr>
            <w:rFonts w:hint="eastAsia"/>
            <w:noProof/>
          </w:rPr>
          <w:fldChar w:fldCharType="end"/>
        </w:r>
      </w:hyperlink>
    </w:p>
    <w:p w14:paraId="6DED6431" w14:textId="13018125"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77" w:history="1">
        <w:r w:rsidRPr="005A06B6">
          <w:rPr>
            <w:rStyle w:val="affffd"/>
            <w:rFonts w:hint="eastAsia"/>
            <w:noProof/>
          </w:rPr>
          <w:t>视觉传达设计色彩搭配系统管理规范</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_Toc213082477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4729AFF9" w14:textId="1E37A4E9"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78" w:history="1">
        <w:r w:rsidRPr="005A06B6">
          <w:rPr>
            <w:rStyle w:val="affffd"/>
            <w:rFonts w:hint="eastAsia"/>
            <w:noProof/>
          </w:rPr>
          <w:t>1</w:t>
        </w:r>
        <w:r>
          <w:rPr>
            <w:rStyle w:val="affffd"/>
            <w:noProof/>
          </w:rPr>
          <w:t xml:space="preserve"> </w:t>
        </w:r>
        <w:r w:rsidRPr="005A06B6">
          <w:rPr>
            <w:rStyle w:val="affffd"/>
            <w:rFonts w:hint="eastAsia"/>
            <w:noProof/>
          </w:rPr>
          <w:t xml:space="preserve"> 范围</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_Toc213082478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2550CD2F" w14:textId="57BE46A6"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79" w:history="1">
        <w:r w:rsidRPr="005A06B6">
          <w:rPr>
            <w:rStyle w:val="affffd"/>
            <w:rFonts w:hint="eastAsia"/>
            <w:noProof/>
          </w:rPr>
          <w:t>2</w:t>
        </w:r>
        <w:r>
          <w:rPr>
            <w:rStyle w:val="affffd"/>
            <w:noProof/>
          </w:rPr>
          <w:t xml:space="preserve"> </w:t>
        </w:r>
        <w:r w:rsidRPr="005A06B6">
          <w:rPr>
            <w:rStyle w:val="affffd"/>
            <w:rFonts w:hint="eastAsia"/>
            <w:noProof/>
          </w:rPr>
          <w:t xml:space="preserve"> 规范性引用文件</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_Toc213082479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27DC42DE" w14:textId="39A93D80"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80" w:history="1">
        <w:r w:rsidRPr="005A06B6">
          <w:rPr>
            <w:rStyle w:val="affffd"/>
            <w:rFonts w:hint="eastAsia"/>
            <w:noProof/>
          </w:rPr>
          <w:t>3</w:t>
        </w:r>
        <w:r>
          <w:rPr>
            <w:rStyle w:val="affffd"/>
            <w:noProof/>
          </w:rPr>
          <w:t xml:space="preserve"> </w:t>
        </w:r>
        <w:r w:rsidRPr="005A06B6">
          <w:rPr>
            <w:rStyle w:val="affffd"/>
            <w:rFonts w:hint="eastAsia"/>
            <w:noProof/>
          </w:rPr>
          <w:t xml:space="preserve"> 术语和定义</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_Toc213082480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47FDFA5E" w14:textId="2CA92042"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81" w:history="1">
        <w:r w:rsidRPr="005A06B6">
          <w:rPr>
            <w:rStyle w:val="affffd"/>
            <w:rFonts w:hint="eastAsia"/>
            <w:noProof/>
          </w:rPr>
          <w:t>4</w:t>
        </w:r>
        <w:r>
          <w:rPr>
            <w:rStyle w:val="affffd"/>
            <w:noProof/>
          </w:rPr>
          <w:t xml:space="preserve"> </w:t>
        </w:r>
        <w:r w:rsidRPr="005A06B6">
          <w:rPr>
            <w:rStyle w:val="affffd"/>
            <w:rFonts w:hint="eastAsia"/>
            <w:noProof/>
          </w:rPr>
          <w:t xml:space="preserve"> 总则</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_Toc213082481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757AB911" w14:textId="6F4745C3"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2" w:history="1">
        <w:r w:rsidRPr="005A06B6">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核心原则</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_Toc213082482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1</w:t>
        </w:r>
        <w:r w:rsidRPr="005A06B6">
          <w:rPr>
            <w:rFonts w:hint="eastAsia"/>
            <w:noProof/>
          </w:rPr>
          <w:fldChar w:fldCharType="end"/>
        </w:r>
      </w:hyperlink>
    </w:p>
    <w:p w14:paraId="001AC7FA" w14:textId="1C4C361D"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3" w:history="1">
        <w:r w:rsidRPr="005A06B6">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目标要求</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_Toc213082483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2</w:t>
        </w:r>
        <w:r w:rsidRPr="005A06B6">
          <w:rPr>
            <w:rFonts w:hint="eastAsia"/>
            <w:noProof/>
          </w:rPr>
          <w:fldChar w:fldCharType="end"/>
        </w:r>
      </w:hyperlink>
    </w:p>
    <w:p w14:paraId="1E766C9B" w14:textId="32C4BC25"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4" w:history="1">
        <w:r w:rsidRPr="005A06B6">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基本要求</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_Toc213082484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2</w:t>
        </w:r>
        <w:r w:rsidRPr="005A06B6">
          <w:rPr>
            <w:rFonts w:hint="eastAsia"/>
            <w:noProof/>
          </w:rPr>
          <w:fldChar w:fldCharType="end"/>
        </w:r>
      </w:hyperlink>
    </w:p>
    <w:p w14:paraId="40314549" w14:textId="4072A777"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85" w:history="1">
        <w:r w:rsidRPr="005A06B6">
          <w:rPr>
            <w:rStyle w:val="affffd"/>
            <w:rFonts w:hint="eastAsia"/>
            <w:noProof/>
          </w:rPr>
          <w:t>5</w:t>
        </w:r>
        <w:r>
          <w:rPr>
            <w:rStyle w:val="affffd"/>
            <w:noProof/>
          </w:rPr>
          <w:t xml:space="preserve"> </w:t>
        </w:r>
        <w:r w:rsidRPr="005A06B6">
          <w:rPr>
            <w:rStyle w:val="affffd"/>
            <w:rFonts w:hint="eastAsia"/>
            <w:noProof/>
          </w:rPr>
          <w:t xml:space="preserve"> 色彩搭配系统构建要求</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_Toc213082485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2</w:t>
        </w:r>
        <w:r w:rsidRPr="005A06B6">
          <w:rPr>
            <w:rFonts w:hint="eastAsia"/>
            <w:noProof/>
          </w:rPr>
          <w:fldChar w:fldCharType="end"/>
        </w:r>
      </w:hyperlink>
    </w:p>
    <w:p w14:paraId="3D3BD49E" w14:textId="098F59C6"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6" w:history="1">
        <w:r w:rsidRPr="005A06B6">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色彩选取原则</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_Toc213082486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2</w:t>
        </w:r>
        <w:r w:rsidRPr="005A06B6">
          <w:rPr>
            <w:rFonts w:hint="eastAsia"/>
            <w:noProof/>
          </w:rPr>
          <w:fldChar w:fldCharType="end"/>
        </w:r>
      </w:hyperlink>
    </w:p>
    <w:p w14:paraId="3B5875BC" w14:textId="5B73B6BA"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7" w:history="1">
        <w:r w:rsidRPr="005A06B6">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色彩体系构成</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_Toc213082487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2</w:t>
        </w:r>
        <w:r w:rsidRPr="005A06B6">
          <w:rPr>
            <w:rFonts w:hint="eastAsia"/>
            <w:noProof/>
          </w:rPr>
          <w:fldChar w:fldCharType="end"/>
        </w:r>
      </w:hyperlink>
    </w:p>
    <w:p w14:paraId="4BA979F3" w14:textId="0135E773"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8" w:history="1">
        <w:r w:rsidRPr="005A06B6">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色彩文件规范</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_Toc213082488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3</w:t>
        </w:r>
        <w:r w:rsidRPr="005A06B6">
          <w:rPr>
            <w:rFonts w:hint="eastAsia"/>
            <w:noProof/>
          </w:rPr>
          <w:fldChar w:fldCharType="end"/>
        </w:r>
      </w:hyperlink>
    </w:p>
    <w:p w14:paraId="3FB83226" w14:textId="0BFCCD25"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89" w:history="1">
        <w:r w:rsidRPr="005A06B6">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色彩应用规范</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_Toc213082489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3</w:t>
        </w:r>
        <w:r w:rsidRPr="005A06B6">
          <w:rPr>
            <w:rFonts w:hint="eastAsia"/>
            <w:noProof/>
          </w:rPr>
          <w:fldChar w:fldCharType="end"/>
        </w:r>
      </w:hyperlink>
    </w:p>
    <w:p w14:paraId="1868B19A" w14:textId="7C56B7EA"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90" w:history="1">
        <w:r w:rsidRPr="005A06B6">
          <w:rPr>
            <w:rStyle w:val="affffd"/>
            <w:rFonts w:hint="eastAsia"/>
            <w:noProof/>
          </w:rPr>
          <w:t>6</w:t>
        </w:r>
        <w:r>
          <w:rPr>
            <w:rStyle w:val="affffd"/>
            <w:noProof/>
          </w:rPr>
          <w:t xml:space="preserve"> </w:t>
        </w:r>
        <w:r w:rsidRPr="005A06B6">
          <w:rPr>
            <w:rStyle w:val="affffd"/>
            <w:rFonts w:hint="eastAsia"/>
            <w:noProof/>
          </w:rPr>
          <w:t xml:space="preserve"> 检验方法</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_Toc213082490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4</w:t>
        </w:r>
        <w:r w:rsidRPr="005A06B6">
          <w:rPr>
            <w:rFonts w:hint="eastAsia"/>
            <w:noProof/>
          </w:rPr>
          <w:fldChar w:fldCharType="end"/>
        </w:r>
      </w:hyperlink>
    </w:p>
    <w:p w14:paraId="0372139A" w14:textId="25DA8F8C"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1" w:history="1">
        <w:r w:rsidRPr="005A06B6">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视觉评估方法</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_Toc213082491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4</w:t>
        </w:r>
        <w:r w:rsidRPr="005A06B6">
          <w:rPr>
            <w:rFonts w:hint="eastAsia"/>
            <w:noProof/>
          </w:rPr>
          <w:fldChar w:fldCharType="end"/>
        </w:r>
      </w:hyperlink>
    </w:p>
    <w:p w14:paraId="4A66A654" w14:textId="4CC1AF92"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2" w:history="1">
        <w:r w:rsidRPr="005A06B6">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仪器检测方法</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_Toc213082492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5</w:t>
        </w:r>
        <w:r w:rsidRPr="005A06B6">
          <w:rPr>
            <w:rFonts w:hint="eastAsia"/>
            <w:noProof/>
          </w:rPr>
          <w:fldChar w:fldCharType="end"/>
        </w:r>
      </w:hyperlink>
    </w:p>
    <w:p w14:paraId="5F07C4DF" w14:textId="3D795958"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3" w:history="1">
        <w:r w:rsidRPr="005A06B6">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场景适配性测试方法</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_Toc213082493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5</w:t>
        </w:r>
        <w:r w:rsidRPr="005A06B6">
          <w:rPr>
            <w:rFonts w:hint="eastAsia"/>
            <w:noProof/>
          </w:rPr>
          <w:fldChar w:fldCharType="end"/>
        </w:r>
      </w:hyperlink>
    </w:p>
    <w:p w14:paraId="48188F7B" w14:textId="73654E9F" w:rsidR="005A06B6" w:rsidRPr="005A06B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2494" w:history="1">
        <w:r w:rsidRPr="005A06B6">
          <w:rPr>
            <w:rStyle w:val="affffd"/>
            <w:rFonts w:hint="eastAsia"/>
            <w:noProof/>
          </w:rPr>
          <w:t>7</w:t>
        </w:r>
        <w:r>
          <w:rPr>
            <w:rStyle w:val="affffd"/>
            <w:noProof/>
          </w:rPr>
          <w:t xml:space="preserve"> </w:t>
        </w:r>
        <w:r w:rsidRPr="005A06B6">
          <w:rPr>
            <w:rStyle w:val="affffd"/>
            <w:rFonts w:hint="eastAsia"/>
            <w:noProof/>
          </w:rPr>
          <w:t xml:space="preserve"> 实施与维护</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_Toc213082494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5</w:t>
        </w:r>
        <w:r w:rsidRPr="005A06B6">
          <w:rPr>
            <w:rFonts w:hint="eastAsia"/>
            <w:noProof/>
          </w:rPr>
          <w:fldChar w:fldCharType="end"/>
        </w:r>
      </w:hyperlink>
    </w:p>
    <w:p w14:paraId="71452DCF" w14:textId="108618CF"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5" w:history="1">
        <w:r w:rsidRPr="005A06B6">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实施流程</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_Toc213082495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5</w:t>
        </w:r>
        <w:r w:rsidRPr="005A06B6">
          <w:rPr>
            <w:rFonts w:hint="eastAsia"/>
            <w:noProof/>
          </w:rPr>
          <w:fldChar w:fldCharType="end"/>
        </w:r>
      </w:hyperlink>
    </w:p>
    <w:p w14:paraId="05FB4D06" w14:textId="0372782C"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6" w:history="1">
        <w:r w:rsidRPr="005A06B6">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维护与更新</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_Toc213082496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5</w:t>
        </w:r>
        <w:r w:rsidRPr="005A06B6">
          <w:rPr>
            <w:rFonts w:hint="eastAsia"/>
            <w:noProof/>
          </w:rPr>
          <w:fldChar w:fldCharType="end"/>
        </w:r>
      </w:hyperlink>
    </w:p>
    <w:p w14:paraId="14C6852C" w14:textId="5978E196" w:rsidR="005A06B6" w:rsidRPr="005A06B6" w:rsidRDefault="005A06B6">
      <w:pPr>
        <w:pStyle w:val="TOC2"/>
        <w:rPr>
          <w:rFonts w:asciiTheme="minorHAnsi" w:eastAsiaTheme="minorEastAsia" w:hAnsiTheme="minorHAnsi" w:cstheme="minorBidi" w:hint="eastAsia"/>
          <w:noProof/>
          <w:sz w:val="22"/>
          <w:szCs w:val="24"/>
          <w14:ligatures w14:val="standardContextual"/>
        </w:rPr>
      </w:pPr>
      <w:hyperlink w:anchor="_Toc213082497" w:history="1">
        <w:r w:rsidRPr="005A06B6">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5A06B6">
          <w:rPr>
            <w:rStyle w:val="affffd"/>
            <w:rFonts w:hint="eastAsia"/>
            <w:noProof/>
          </w:rPr>
          <w:t xml:space="preserve"> 追溯与改进</w:t>
        </w:r>
        <w:r w:rsidRPr="005A06B6">
          <w:rPr>
            <w:rFonts w:hint="eastAsia"/>
            <w:noProof/>
          </w:rPr>
          <w:tab/>
        </w:r>
        <w:r w:rsidRPr="005A06B6">
          <w:rPr>
            <w:rFonts w:hint="eastAsia"/>
            <w:noProof/>
          </w:rPr>
          <w:fldChar w:fldCharType="begin"/>
        </w:r>
        <w:r w:rsidRPr="005A06B6">
          <w:rPr>
            <w:rFonts w:hint="eastAsia"/>
            <w:noProof/>
          </w:rPr>
          <w:instrText xml:space="preserve"> </w:instrText>
        </w:r>
        <w:r w:rsidRPr="005A06B6">
          <w:rPr>
            <w:noProof/>
          </w:rPr>
          <w:instrText>PAGEREF _Toc213082497 \h</w:instrText>
        </w:r>
        <w:r w:rsidRPr="005A06B6">
          <w:rPr>
            <w:rFonts w:hint="eastAsia"/>
            <w:noProof/>
          </w:rPr>
          <w:instrText xml:space="preserve"> </w:instrText>
        </w:r>
        <w:r w:rsidRPr="005A06B6">
          <w:rPr>
            <w:rFonts w:hint="eastAsia"/>
            <w:noProof/>
          </w:rPr>
        </w:r>
        <w:r w:rsidRPr="005A06B6">
          <w:rPr>
            <w:rFonts w:hint="eastAsia"/>
            <w:noProof/>
          </w:rPr>
          <w:fldChar w:fldCharType="separate"/>
        </w:r>
        <w:r w:rsidRPr="005A06B6">
          <w:rPr>
            <w:noProof/>
          </w:rPr>
          <w:t>6</w:t>
        </w:r>
        <w:r w:rsidRPr="005A06B6">
          <w:rPr>
            <w:rFonts w:hint="eastAsia"/>
            <w:noProof/>
          </w:rPr>
          <w:fldChar w:fldCharType="end"/>
        </w:r>
      </w:hyperlink>
    </w:p>
    <w:p w14:paraId="1FD7907F" w14:textId="1EEF9FFC" w:rsidR="005A06B6" w:rsidRPr="005A06B6" w:rsidRDefault="005A06B6" w:rsidP="005A06B6">
      <w:pPr>
        <w:pStyle w:val="affffffc"/>
        <w:spacing w:after="360"/>
        <w:sectPr w:rsidR="005A06B6" w:rsidRPr="005A06B6" w:rsidSect="005A06B6">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5A06B6">
        <w:fldChar w:fldCharType="end"/>
      </w:r>
    </w:p>
    <w:p w14:paraId="50DB6AD5" w14:textId="77777777" w:rsidR="003F5FF8" w:rsidRDefault="00000000">
      <w:pPr>
        <w:pStyle w:val="a6"/>
        <w:spacing w:before="850" w:afterLines="0" w:after="680"/>
      </w:pPr>
      <w:bookmarkStart w:id="7" w:name="BookMark2"/>
      <w:bookmarkStart w:id="8" w:name="_Toc213082476"/>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4A79182" w:rsidR="003F5FF8" w:rsidRDefault="00427EB9">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82477"/>
      <w:r w:rsidRPr="00427EB9">
        <w:rPr>
          <w:rFonts w:hint="eastAsia"/>
        </w:rPr>
        <w:t>视觉传达设计色彩搭配系统管理规范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2478"/>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5275F24B"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3869AE" w:rsidRPr="003869AE">
        <w:rPr>
          <w:rFonts w:hint="eastAsia"/>
        </w:rPr>
        <w:t>视觉传达设计色彩搭配系统的构建、应用、检验、实施与维护等相关要求</w:t>
      </w:r>
      <w:r w:rsidR="00557C2B">
        <w:rPr>
          <w:rFonts w:hint="eastAsia"/>
        </w:rPr>
        <w:t>。</w:t>
      </w:r>
    </w:p>
    <w:p w14:paraId="13CE565A" w14:textId="502204D3" w:rsidR="003F5FF8" w:rsidRDefault="00000000" w:rsidP="00557C2B">
      <w:pPr>
        <w:pStyle w:val="afffff7"/>
        <w:ind w:firstLine="420"/>
      </w:pPr>
      <w:r>
        <w:rPr>
          <w:rFonts w:hint="eastAsia"/>
        </w:rPr>
        <w:t>本文件适用于</w:t>
      </w:r>
      <w:r w:rsidR="003869AE" w:rsidRPr="003869AE">
        <w:rPr>
          <w:rFonts w:hint="eastAsia"/>
        </w:rPr>
        <w:t>视觉传达设计色彩搭配系统</w:t>
      </w:r>
      <w:r w:rsidR="003869AE">
        <w:rPr>
          <w:rFonts w:hint="eastAsia"/>
        </w:rPr>
        <w:t>的管理</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2479"/>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16E03989" w14:textId="1A3EA9FD" w:rsidR="003869AE" w:rsidRDefault="00237FBA" w:rsidP="003869AE">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237FBA">
        <w:t>GB/T 1865</w:t>
      </w:r>
      <w:r w:rsidR="00174918">
        <w:rPr>
          <w:rFonts w:hint="eastAsia"/>
        </w:rPr>
        <w:t xml:space="preserve">  </w:t>
      </w:r>
      <w:r w:rsidR="00174918" w:rsidRPr="00174918">
        <w:rPr>
          <w:rFonts w:hint="eastAsia"/>
        </w:rPr>
        <w:t>色漆和清漆 人工气候老化和人工辐射曝露 滤过的氙弧辐射</w:t>
      </w:r>
    </w:p>
    <w:p w14:paraId="01EC8FBD" w14:textId="79A9E4F3" w:rsidR="005F2926" w:rsidRDefault="005F2926" w:rsidP="003869AE">
      <w:pPr>
        <w:pStyle w:val="afffff7"/>
        <w:ind w:firstLine="420"/>
        <w:rPr>
          <w:rFonts w:hint="eastAsia"/>
        </w:rPr>
      </w:pPr>
      <w:r w:rsidRPr="005F2926">
        <w:t>GB/T 2893.1</w:t>
      </w:r>
      <w:r w:rsidR="00174918">
        <w:rPr>
          <w:rFonts w:hint="eastAsia"/>
        </w:rPr>
        <w:t xml:space="preserve">  </w:t>
      </w:r>
      <w:r w:rsidR="00174918" w:rsidRPr="00174918">
        <w:rPr>
          <w:rFonts w:hint="eastAsia"/>
        </w:rPr>
        <w:t>图形符号 安全色和安全标志 第1部分：安全标志和安全标记的设计原则</w:t>
      </w:r>
    </w:p>
    <w:p w14:paraId="4218A68D" w14:textId="719D2E01" w:rsidR="00237FBA" w:rsidRDefault="00237FBA" w:rsidP="003869AE">
      <w:pPr>
        <w:pStyle w:val="afffff7"/>
        <w:ind w:firstLine="420"/>
        <w:rPr>
          <w:rFonts w:hint="eastAsia"/>
        </w:rPr>
      </w:pPr>
      <w:r w:rsidRPr="00237FBA">
        <w:t>GB/T 9340</w:t>
      </w:r>
      <w:r w:rsidR="00174918">
        <w:rPr>
          <w:rFonts w:hint="eastAsia"/>
        </w:rPr>
        <w:t xml:space="preserve">  </w:t>
      </w:r>
      <w:r w:rsidR="00174918" w:rsidRPr="00174918">
        <w:rPr>
          <w:rFonts w:hint="eastAsia"/>
        </w:rPr>
        <w:t>荧光样品颜色的测量方法</w:t>
      </w:r>
    </w:p>
    <w:p w14:paraId="30C337C2" w14:textId="1DB25805" w:rsidR="00237FBA" w:rsidRDefault="00237FBA" w:rsidP="003869AE">
      <w:pPr>
        <w:pStyle w:val="afffff7"/>
        <w:ind w:firstLine="420"/>
        <w:rPr>
          <w:rFonts w:hint="eastAsia"/>
        </w:rPr>
      </w:pPr>
      <w:r w:rsidRPr="00237FBA">
        <w:t>GB/T 17934.1</w:t>
      </w:r>
      <w:r w:rsidR="00174918">
        <w:rPr>
          <w:rFonts w:hint="eastAsia"/>
        </w:rPr>
        <w:t xml:space="preserve">  </w:t>
      </w:r>
      <w:r w:rsidR="00174918" w:rsidRPr="00174918">
        <w:rPr>
          <w:rFonts w:hint="eastAsia"/>
        </w:rPr>
        <w:t>印刷技术 网目调分色版、样张和生产印刷品的加工过程控制 第1部分：参数与测量方法</w:t>
      </w:r>
    </w:p>
    <w:p w14:paraId="22D1A87E" w14:textId="441FE6A6" w:rsidR="003F5FF8" w:rsidRDefault="00000000">
      <w:pPr>
        <w:pStyle w:val="affc"/>
        <w:spacing w:before="240" w:after="240"/>
      </w:pPr>
      <w:bookmarkStart w:id="59" w:name="_Toc213082480"/>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Pr="0061221E" w:rsidRDefault="00000000">
      <w:pPr>
        <w:pStyle w:val="afffff7"/>
        <w:ind w:firstLine="420"/>
      </w:pPr>
      <w:r w:rsidRPr="0061221E">
        <w:rPr>
          <w:rFonts w:hint="eastAsia"/>
        </w:rPr>
        <w:t>下列术语和定义适用于本文件。</w:t>
      </w:r>
    </w:p>
    <w:p w14:paraId="5FCAE6BB" w14:textId="0C0DCAB6" w:rsidR="0061221E" w:rsidRPr="0061221E" w:rsidRDefault="0061221E" w:rsidP="0061221E">
      <w:pPr>
        <w:pStyle w:val="afffffffffff6"/>
        <w:ind w:left="420" w:hangingChars="200" w:hanging="420"/>
        <w:rPr>
          <w:rFonts w:ascii="黑体" w:eastAsia="黑体" w:hAnsi="黑体" w:hint="eastAsia"/>
        </w:rPr>
      </w:pPr>
      <w:r w:rsidRPr="0061221E">
        <w:rPr>
          <w:rFonts w:ascii="黑体" w:eastAsia="黑体" w:hAnsi="黑体"/>
        </w:rPr>
        <w:br/>
      </w:r>
      <w:r w:rsidRPr="0061221E">
        <w:rPr>
          <w:rFonts w:ascii="黑体" w:eastAsia="黑体" w:hAnsi="黑体"/>
        </w:rPr>
        <w:t>视觉传达设计</w:t>
      </w:r>
      <w:r w:rsidRPr="0061221E">
        <w:rPr>
          <w:rFonts w:ascii="黑体" w:eastAsia="黑体" w:hAnsi="黑体" w:hint="eastAsia"/>
        </w:rPr>
        <w:t xml:space="preserve">  </w:t>
      </w:r>
      <w:r w:rsidRPr="0061221E">
        <w:rPr>
          <w:rFonts w:ascii="黑体" w:eastAsia="黑体" w:hAnsi="黑体"/>
        </w:rPr>
        <w:t>Visual Communication Design</w:t>
      </w:r>
    </w:p>
    <w:p w14:paraId="0602775E" w14:textId="77777777" w:rsidR="0061221E" w:rsidRPr="0061221E" w:rsidRDefault="0061221E" w:rsidP="0061221E">
      <w:pPr>
        <w:pStyle w:val="afffff7"/>
        <w:ind w:firstLine="420"/>
      </w:pPr>
      <w:r w:rsidRPr="0061221E">
        <w:t>通过图形、文字、色彩等视觉符号，在不同载体上实现信息传递、思想表达或情感沟通的设计活动。</w:t>
      </w:r>
    </w:p>
    <w:p w14:paraId="27AA060D" w14:textId="0826529B" w:rsidR="0061221E" w:rsidRPr="0061221E" w:rsidRDefault="0061221E" w:rsidP="0061221E">
      <w:pPr>
        <w:pStyle w:val="afffffffffff6"/>
        <w:ind w:left="420" w:hangingChars="200" w:hanging="420"/>
        <w:rPr>
          <w:rFonts w:ascii="黑体" w:eastAsia="黑体" w:hAnsi="黑体" w:hint="eastAsia"/>
        </w:rPr>
      </w:pPr>
      <w:r w:rsidRPr="0061221E">
        <w:rPr>
          <w:rFonts w:ascii="黑体" w:eastAsia="黑体" w:hAnsi="黑体"/>
        </w:rPr>
        <w:br/>
      </w:r>
      <w:r w:rsidRPr="0061221E">
        <w:rPr>
          <w:rFonts w:ascii="黑体" w:eastAsia="黑体" w:hAnsi="黑体"/>
        </w:rPr>
        <w:t>色彩搭配系统</w:t>
      </w:r>
      <w:r w:rsidRPr="0061221E">
        <w:rPr>
          <w:rFonts w:ascii="黑体" w:eastAsia="黑体" w:hAnsi="黑体" w:hint="eastAsia"/>
        </w:rPr>
        <w:t xml:space="preserve">  </w:t>
      </w:r>
      <w:r w:rsidRPr="0061221E">
        <w:rPr>
          <w:rFonts w:ascii="黑体" w:eastAsia="黑体" w:hAnsi="黑体"/>
        </w:rPr>
        <w:t>Color matching system</w:t>
      </w:r>
    </w:p>
    <w:p w14:paraId="40B6DD57" w14:textId="77777777" w:rsidR="0061221E" w:rsidRPr="0061221E" w:rsidRDefault="0061221E" w:rsidP="0061221E">
      <w:pPr>
        <w:pStyle w:val="afffff7"/>
        <w:ind w:firstLine="420"/>
      </w:pPr>
      <w:r w:rsidRPr="0061221E">
        <w:t>为实现统一的设计目标和视觉效果，由主色、辅助色、点缀色构成，包含色值标准、搭配规则、应用场景说明的标准化色彩集合。</w:t>
      </w:r>
    </w:p>
    <w:p w14:paraId="42562A6C" w14:textId="413BB769" w:rsidR="0061221E" w:rsidRPr="0061221E" w:rsidRDefault="0061221E" w:rsidP="0061221E">
      <w:pPr>
        <w:pStyle w:val="afffffffffff6"/>
        <w:ind w:left="420" w:hangingChars="200" w:hanging="420"/>
        <w:rPr>
          <w:rFonts w:ascii="黑体" w:eastAsia="黑体" w:hAnsi="黑体" w:hint="eastAsia"/>
        </w:rPr>
      </w:pPr>
      <w:r w:rsidRPr="0061221E">
        <w:rPr>
          <w:rFonts w:ascii="黑体" w:eastAsia="黑体" w:hAnsi="黑体"/>
        </w:rPr>
        <w:br/>
      </w:r>
      <w:r w:rsidRPr="0061221E">
        <w:rPr>
          <w:rFonts w:ascii="黑体" w:eastAsia="黑体" w:hAnsi="黑体"/>
        </w:rPr>
        <w:t>主色</w:t>
      </w:r>
      <w:r w:rsidRPr="0061221E">
        <w:rPr>
          <w:rFonts w:ascii="黑体" w:eastAsia="黑体" w:hAnsi="黑体" w:hint="eastAsia"/>
        </w:rPr>
        <w:t xml:space="preserve">  </w:t>
      </w:r>
      <w:r w:rsidRPr="0061221E">
        <w:rPr>
          <w:rFonts w:ascii="黑体" w:eastAsia="黑体" w:hAnsi="黑体"/>
        </w:rPr>
        <w:t>primary color</w:t>
      </w:r>
    </w:p>
    <w:p w14:paraId="7EA64693" w14:textId="77777777" w:rsidR="0061221E" w:rsidRPr="0061221E" w:rsidRDefault="0061221E" w:rsidP="0061221E">
      <w:pPr>
        <w:pStyle w:val="afffff7"/>
        <w:ind w:firstLine="420"/>
      </w:pPr>
      <w:r w:rsidRPr="0061221E">
        <w:t>色彩搭配系统中起核心识别作用的主导色彩，用于关键视觉元素呈现和品牌核心识别场景。</w:t>
      </w:r>
    </w:p>
    <w:p w14:paraId="4BEE7155" w14:textId="2AF80C57" w:rsidR="0061221E" w:rsidRPr="0061221E" w:rsidRDefault="0061221E" w:rsidP="0061221E">
      <w:pPr>
        <w:pStyle w:val="afffffffffff6"/>
        <w:ind w:left="420" w:hangingChars="200" w:hanging="420"/>
        <w:rPr>
          <w:rFonts w:ascii="黑体" w:eastAsia="黑体" w:hAnsi="黑体" w:hint="eastAsia"/>
        </w:rPr>
      </w:pPr>
      <w:r w:rsidRPr="0061221E">
        <w:rPr>
          <w:rFonts w:ascii="黑体" w:eastAsia="黑体" w:hAnsi="黑体"/>
        </w:rPr>
        <w:br/>
      </w:r>
      <w:r w:rsidRPr="0061221E">
        <w:rPr>
          <w:rFonts w:ascii="黑体" w:eastAsia="黑体" w:hAnsi="黑体"/>
        </w:rPr>
        <w:t>辅助色</w:t>
      </w:r>
      <w:r w:rsidRPr="0061221E">
        <w:rPr>
          <w:rFonts w:ascii="黑体" w:eastAsia="黑体" w:hAnsi="黑体" w:hint="eastAsia"/>
        </w:rPr>
        <w:t xml:space="preserve">  </w:t>
      </w:r>
      <w:r w:rsidRPr="0061221E">
        <w:rPr>
          <w:rFonts w:ascii="黑体" w:eastAsia="黑体" w:hAnsi="黑体"/>
        </w:rPr>
        <w:t>Auxiliary color</w:t>
      </w:r>
    </w:p>
    <w:p w14:paraId="157EB481" w14:textId="77777777" w:rsidR="0061221E" w:rsidRPr="0061221E" w:rsidRDefault="0061221E" w:rsidP="0061221E">
      <w:pPr>
        <w:pStyle w:val="afffff7"/>
        <w:ind w:firstLine="420"/>
      </w:pPr>
      <w:r w:rsidRPr="0061221E">
        <w:t>配合主色使用，用于丰富视觉层次、平衡色彩关系、拓展应用场景的补充色彩。</w:t>
      </w:r>
    </w:p>
    <w:p w14:paraId="6DFE5D62" w14:textId="77777777" w:rsidR="0061221E" w:rsidRPr="0061221E" w:rsidRDefault="0061221E" w:rsidP="0061221E">
      <w:pPr>
        <w:pStyle w:val="affc"/>
        <w:spacing w:before="240" w:after="240"/>
      </w:pPr>
      <w:bookmarkStart w:id="60" w:name="_Toc213082481"/>
      <w:r w:rsidRPr="0061221E">
        <w:t>总则</w:t>
      </w:r>
      <w:bookmarkEnd w:id="60"/>
    </w:p>
    <w:p w14:paraId="5251695E" w14:textId="77777777" w:rsidR="0061221E" w:rsidRPr="0061221E" w:rsidRDefault="0061221E" w:rsidP="0061221E">
      <w:pPr>
        <w:pStyle w:val="affd"/>
        <w:spacing w:before="120" w:after="120"/>
      </w:pPr>
      <w:bookmarkStart w:id="61" w:name="_Toc213082482"/>
      <w:r w:rsidRPr="0061221E">
        <w:t>核心原则</w:t>
      </w:r>
      <w:bookmarkEnd w:id="61"/>
    </w:p>
    <w:p w14:paraId="1844233A" w14:textId="77777777" w:rsidR="0061221E" w:rsidRPr="0061221E" w:rsidRDefault="0061221E" w:rsidP="0061221E">
      <w:pPr>
        <w:pStyle w:val="afffffffff3"/>
      </w:pPr>
      <w:r w:rsidRPr="0061221E">
        <w:t>统一性原则：同一品牌、同一项目的视觉传达设计中，色彩使用应遵循统一的色彩搭配系统。</w:t>
      </w:r>
    </w:p>
    <w:p w14:paraId="09082704" w14:textId="77777777" w:rsidR="0061221E" w:rsidRPr="0061221E" w:rsidRDefault="0061221E" w:rsidP="0061221E">
      <w:pPr>
        <w:pStyle w:val="afffffffff3"/>
      </w:pPr>
      <w:r w:rsidRPr="0061221E">
        <w:t>适用性原则：色彩搭配系统应适配目标应用场景的载体特性、展示环境和使用需求。</w:t>
      </w:r>
    </w:p>
    <w:p w14:paraId="18CD67BF" w14:textId="77777777" w:rsidR="0061221E" w:rsidRPr="0061221E" w:rsidRDefault="0061221E" w:rsidP="0061221E">
      <w:pPr>
        <w:pStyle w:val="afffffffff3"/>
      </w:pPr>
      <w:r w:rsidRPr="0061221E">
        <w:t>安全性原则：色彩搭配应避免与安全色、应急标识色混淆，不引发视觉风险。</w:t>
      </w:r>
    </w:p>
    <w:p w14:paraId="1B11D312" w14:textId="77777777" w:rsidR="0061221E" w:rsidRPr="0061221E" w:rsidRDefault="0061221E" w:rsidP="0061221E">
      <w:pPr>
        <w:pStyle w:val="afffffffff3"/>
      </w:pPr>
      <w:r w:rsidRPr="0061221E">
        <w:t>文化适配性原则：色彩选取应考虑目标受众的文化背景、地域习俗和色彩禁忌。</w:t>
      </w:r>
    </w:p>
    <w:p w14:paraId="15DB145C" w14:textId="77777777" w:rsidR="0061221E" w:rsidRPr="0061221E" w:rsidRDefault="0061221E" w:rsidP="0061221E">
      <w:pPr>
        <w:pStyle w:val="afffffffff3"/>
      </w:pPr>
      <w:r w:rsidRPr="0061221E">
        <w:t>可操作性原则：色彩搭配系统应具备明确的技术参数和应用规则，便于设计、生产、检验等环节执行。</w:t>
      </w:r>
    </w:p>
    <w:p w14:paraId="10A8D774" w14:textId="77777777" w:rsidR="0061221E" w:rsidRPr="0061221E" w:rsidRDefault="0061221E" w:rsidP="0061221E">
      <w:pPr>
        <w:pStyle w:val="afffffffff3"/>
      </w:pPr>
      <w:r w:rsidRPr="0061221E">
        <w:lastRenderedPageBreak/>
        <w:t>环保性原则：色彩选择应考虑印刷、制作过程中使用材料的环保性，符合相关环保标准要求。</w:t>
      </w:r>
    </w:p>
    <w:p w14:paraId="385E424D" w14:textId="77777777" w:rsidR="0061221E" w:rsidRPr="0061221E" w:rsidRDefault="0061221E" w:rsidP="0061221E">
      <w:pPr>
        <w:pStyle w:val="affd"/>
        <w:spacing w:before="120" w:after="120"/>
      </w:pPr>
      <w:bookmarkStart w:id="62" w:name="_Toc213082483"/>
      <w:r w:rsidRPr="0061221E">
        <w:t>目标要求</w:t>
      </w:r>
      <w:bookmarkEnd w:id="62"/>
    </w:p>
    <w:p w14:paraId="1322508D" w14:textId="77777777" w:rsidR="0061221E" w:rsidRPr="0061221E" w:rsidRDefault="0061221E" w:rsidP="0061221E">
      <w:pPr>
        <w:pStyle w:val="afffffffff3"/>
      </w:pPr>
      <w:r w:rsidRPr="0061221E">
        <w:t>实现视觉传达设计色彩的标准化、规范化应用。</w:t>
      </w:r>
    </w:p>
    <w:p w14:paraId="2678FD20" w14:textId="77777777" w:rsidR="0061221E" w:rsidRPr="0061221E" w:rsidRDefault="0061221E" w:rsidP="0061221E">
      <w:pPr>
        <w:pStyle w:val="afffffffff3"/>
      </w:pPr>
      <w:r w:rsidRPr="0061221E">
        <w:t>保障信息传达的准确性、高效性和一致性。</w:t>
      </w:r>
    </w:p>
    <w:p w14:paraId="0A938E8B" w14:textId="77777777" w:rsidR="0061221E" w:rsidRPr="0061221E" w:rsidRDefault="0061221E" w:rsidP="0061221E">
      <w:pPr>
        <w:pStyle w:val="afffffffff3"/>
      </w:pPr>
      <w:r w:rsidRPr="0061221E">
        <w:t>提升品牌视觉识别度和设计作品的视觉品质。</w:t>
      </w:r>
    </w:p>
    <w:p w14:paraId="59D01CC6" w14:textId="77777777" w:rsidR="0061221E" w:rsidRPr="0061221E" w:rsidRDefault="0061221E" w:rsidP="0061221E">
      <w:pPr>
        <w:pStyle w:val="afffffffff3"/>
      </w:pPr>
      <w:r w:rsidRPr="0061221E">
        <w:t>降低色彩应用失误导致的生产成本增加和效率损耗。</w:t>
      </w:r>
    </w:p>
    <w:p w14:paraId="1FECAD33" w14:textId="77777777" w:rsidR="0061221E" w:rsidRPr="0061221E" w:rsidRDefault="0061221E" w:rsidP="0061221E">
      <w:pPr>
        <w:pStyle w:val="afffffffff3"/>
      </w:pPr>
      <w:r w:rsidRPr="0061221E">
        <w:t>满足不同受众群体的视觉识别需求，提升用户体验。</w:t>
      </w:r>
    </w:p>
    <w:p w14:paraId="55BD4C20" w14:textId="77777777" w:rsidR="0061221E" w:rsidRPr="0061221E" w:rsidRDefault="0061221E" w:rsidP="0061221E">
      <w:pPr>
        <w:pStyle w:val="affd"/>
        <w:spacing w:before="120" w:after="120"/>
      </w:pPr>
      <w:bookmarkStart w:id="63" w:name="_Toc213082484"/>
      <w:r w:rsidRPr="0061221E">
        <w:t>基本要求</w:t>
      </w:r>
      <w:bookmarkEnd w:id="63"/>
    </w:p>
    <w:p w14:paraId="5A1E5638" w14:textId="77777777" w:rsidR="0061221E" w:rsidRPr="0061221E" w:rsidRDefault="0061221E" w:rsidP="0061221E">
      <w:pPr>
        <w:pStyle w:val="afffffffff3"/>
      </w:pPr>
      <w:r w:rsidRPr="0061221E">
        <w:t>色彩搭配系统应覆盖目标应用场景的全部核心设计需求。</w:t>
      </w:r>
    </w:p>
    <w:p w14:paraId="58DE8014" w14:textId="77777777" w:rsidR="0061221E" w:rsidRPr="0061221E" w:rsidRDefault="0061221E" w:rsidP="0061221E">
      <w:pPr>
        <w:pStyle w:val="afffffffff3"/>
      </w:pPr>
      <w:r w:rsidRPr="0061221E">
        <w:t>色彩搭配系统的色值标准应精准明确，支持跨设备、跨载体的色彩还原。</w:t>
      </w:r>
    </w:p>
    <w:p w14:paraId="6AE46205" w14:textId="77777777" w:rsidR="0061221E" w:rsidRPr="0061221E" w:rsidRDefault="0061221E" w:rsidP="0061221E">
      <w:pPr>
        <w:pStyle w:val="afffffffff3"/>
      </w:pPr>
      <w:r w:rsidRPr="0061221E">
        <w:t>色彩应用应满足相关国家标准对视觉显示、印刷制作、安全标识等方面的强制性要求。</w:t>
      </w:r>
    </w:p>
    <w:p w14:paraId="56914317" w14:textId="77777777" w:rsidR="0061221E" w:rsidRPr="0061221E" w:rsidRDefault="0061221E" w:rsidP="0061221E">
      <w:pPr>
        <w:pStyle w:val="afffffffff3"/>
      </w:pPr>
      <w:r w:rsidRPr="0061221E">
        <w:t>色彩搭配应避免引发视觉疲劳、视觉不适或认知歧义。</w:t>
      </w:r>
    </w:p>
    <w:p w14:paraId="1DC7AB24" w14:textId="77777777" w:rsidR="0061221E" w:rsidRPr="0061221E" w:rsidRDefault="0061221E" w:rsidP="0061221E">
      <w:pPr>
        <w:pStyle w:val="afffffffff3"/>
      </w:pPr>
      <w:r w:rsidRPr="0061221E">
        <w:t>色彩搭配系统应具备一定的灵活性，可在核心规则范围内适配特殊场景需求。</w:t>
      </w:r>
    </w:p>
    <w:p w14:paraId="0FFD3921" w14:textId="77777777" w:rsidR="0061221E" w:rsidRPr="0061221E" w:rsidRDefault="0061221E" w:rsidP="0061221E">
      <w:pPr>
        <w:pStyle w:val="affc"/>
        <w:spacing w:before="240" w:after="240"/>
      </w:pPr>
      <w:bookmarkStart w:id="64" w:name="_Toc213082485"/>
      <w:r w:rsidRPr="0061221E">
        <w:t>色彩搭配系统构建要求</w:t>
      </w:r>
      <w:bookmarkEnd w:id="64"/>
    </w:p>
    <w:p w14:paraId="0085718C" w14:textId="77777777" w:rsidR="0061221E" w:rsidRPr="0061221E" w:rsidRDefault="0061221E" w:rsidP="0061221E">
      <w:pPr>
        <w:pStyle w:val="affd"/>
        <w:spacing w:before="120" w:after="120"/>
      </w:pPr>
      <w:bookmarkStart w:id="65" w:name="_Toc213082486"/>
      <w:r w:rsidRPr="0061221E">
        <w:t>色彩选取原则</w:t>
      </w:r>
      <w:bookmarkEnd w:id="65"/>
    </w:p>
    <w:p w14:paraId="1A61B113" w14:textId="77777777" w:rsidR="0061221E" w:rsidRPr="0061221E" w:rsidRDefault="0061221E" w:rsidP="0061221E">
      <w:pPr>
        <w:pStyle w:val="afffffffff3"/>
      </w:pPr>
      <w:r w:rsidRPr="0061221E">
        <w:t>结合设计目标、品牌核心价值和视觉调性选取色彩。</w:t>
      </w:r>
    </w:p>
    <w:p w14:paraId="30D2D5A2" w14:textId="77777777" w:rsidR="0061221E" w:rsidRPr="0061221E" w:rsidRDefault="0061221E" w:rsidP="0061221E">
      <w:pPr>
        <w:pStyle w:val="afffffffff3"/>
      </w:pPr>
      <w:r w:rsidRPr="0061221E">
        <w:t>根据目标受众的年龄、性别、职业、地域特征等因素优化色彩选择。</w:t>
      </w:r>
    </w:p>
    <w:p w14:paraId="235A81E1" w14:textId="77777777" w:rsidR="0061221E" w:rsidRPr="0061221E" w:rsidRDefault="0061221E" w:rsidP="0061221E">
      <w:pPr>
        <w:pStyle w:val="afffffffff3"/>
      </w:pPr>
      <w:r w:rsidRPr="0061221E">
        <w:t>考虑不同应用载体的色彩还原能力，选取在目标载体上可稳定呈现的色彩。</w:t>
      </w:r>
    </w:p>
    <w:p w14:paraId="623564A6" w14:textId="77777777" w:rsidR="0061221E" w:rsidRPr="0061221E" w:rsidRDefault="0061221E" w:rsidP="0061221E">
      <w:pPr>
        <w:pStyle w:val="afffffffff3"/>
      </w:pPr>
      <w:r w:rsidRPr="0061221E">
        <w:t>避免使用易引发视觉疲劳的高饱和度色彩作为大面积使用的主色。</w:t>
      </w:r>
    </w:p>
    <w:p w14:paraId="35631693" w14:textId="77777777" w:rsidR="0061221E" w:rsidRPr="0061221E" w:rsidRDefault="0061221E" w:rsidP="0061221E">
      <w:pPr>
        <w:pStyle w:val="afffffffff3"/>
      </w:pPr>
      <w:r w:rsidRPr="0061221E">
        <w:t>规避目标市场的文化禁忌色彩，尊重不同地域的色彩习俗。</w:t>
      </w:r>
    </w:p>
    <w:p w14:paraId="3565D487" w14:textId="77777777" w:rsidR="0061221E" w:rsidRPr="0061221E" w:rsidRDefault="0061221E" w:rsidP="0061221E">
      <w:pPr>
        <w:pStyle w:val="afffffffff3"/>
      </w:pPr>
      <w:r w:rsidRPr="0061221E">
        <w:t>色彩选取应考虑印刷、制作过程中的环保性和成本可控性。</w:t>
      </w:r>
    </w:p>
    <w:p w14:paraId="1E9711B1" w14:textId="77777777" w:rsidR="0061221E" w:rsidRPr="0061221E" w:rsidRDefault="0061221E" w:rsidP="0061221E">
      <w:pPr>
        <w:pStyle w:val="afffffffff3"/>
      </w:pPr>
      <w:r w:rsidRPr="0061221E">
        <w:t>核心色彩应具备良好的色彩稳定性，在常规使用环境下不易褪色、变色。</w:t>
      </w:r>
    </w:p>
    <w:p w14:paraId="248E7431" w14:textId="77777777" w:rsidR="0061221E" w:rsidRPr="0061221E" w:rsidRDefault="0061221E" w:rsidP="0061221E">
      <w:pPr>
        <w:pStyle w:val="affd"/>
        <w:spacing w:before="120" w:after="120"/>
      </w:pPr>
      <w:bookmarkStart w:id="66" w:name="_Toc213082487"/>
      <w:r w:rsidRPr="0061221E">
        <w:t>色彩体系构成</w:t>
      </w:r>
      <w:bookmarkEnd w:id="66"/>
    </w:p>
    <w:p w14:paraId="080C3AD2" w14:textId="77777777" w:rsidR="0061221E" w:rsidRPr="0061221E" w:rsidRDefault="0061221E" w:rsidP="0061221E">
      <w:pPr>
        <w:pStyle w:val="affe"/>
        <w:spacing w:before="120" w:after="120"/>
      </w:pPr>
      <w:r w:rsidRPr="0061221E">
        <w:t>主色</w:t>
      </w:r>
    </w:p>
    <w:p w14:paraId="5839348C" w14:textId="77777777" w:rsidR="0061221E" w:rsidRPr="0061221E" w:rsidRDefault="0061221E" w:rsidP="0061221E">
      <w:pPr>
        <w:pStyle w:val="afffffffff2"/>
      </w:pPr>
      <w:r w:rsidRPr="0061221E">
        <w:t>数量限定为 1 种或 2 种，2 种主色需明确主次关系。</w:t>
      </w:r>
    </w:p>
    <w:p w14:paraId="25A1C9C9" w14:textId="77777777" w:rsidR="0061221E" w:rsidRPr="0061221E" w:rsidRDefault="0061221E" w:rsidP="0061221E">
      <w:pPr>
        <w:pStyle w:val="afffffffff2"/>
      </w:pPr>
      <w:r w:rsidRPr="0061221E">
        <w:t>主色在设计作品中的使用占比不低于 40% 且不高于 60%。</w:t>
      </w:r>
    </w:p>
    <w:p w14:paraId="4AC6DF36" w14:textId="77777777" w:rsidR="0061221E" w:rsidRPr="0061221E" w:rsidRDefault="0061221E" w:rsidP="0061221E">
      <w:pPr>
        <w:pStyle w:val="afffffffff2"/>
      </w:pPr>
      <w:r w:rsidRPr="0061221E">
        <w:t>明确主色在不同色彩模式下的标准色值，RGB 值精确到整数，CMYK 值精确到 0.1%，同时标注对应的 PANTONE 色号和 CIE Lab 值。</w:t>
      </w:r>
    </w:p>
    <w:p w14:paraId="4A6E077D" w14:textId="77777777" w:rsidR="0061221E" w:rsidRPr="0061221E" w:rsidRDefault="0061221E" w:rsidP="0061221E">
      <w:pPr>
        <w:pStyle w:val="afffffffff2"/>
      </w:pPr>
      <w:r w:rsidRPr="0061221E">
        <w:t>主色应具备强识别性，在不同展示环境下可清晰呈现。</w:t>
      </w:r>
    </w:p>
    <w:p w14:paraId="7A221D53" w14:textId="77777777" w:rsidR="0061221E" w:rsidRPr="0061221E" w:rsidRDefault="0061221E" w:rsidP="0061221E">
      <w:pPr>
        <w:pStyle w:val="afffffffff2"/>
      </w:pPr>
      <w:r w:rsidRPr="0061221E">
        <w:t>主色应与品牌核心调性一致，体现品牌个性和价值主张。</w:t>
      </w:r>
    </w:p>
    <w:p w14:paraId="09CBEDF8" w14:textId="77777777" w:rsidR="0061221E" w:rsidRPr="0061221E" w:rsidRDefault="0061221E" w:rsidP="0061221E">
      <w:pPr>
        <w:pStyle w:val="affe"/>
        <w:spacing w:before="120" w:after="120"/>
      </w:pPr>
      <w:r w:rsidRPr="0061221E">
        <w:t>辅助色</w:t>
      </w:r>
    </w:p>
    <w:p w14:paraId="6F74FD76" w14:textId="77777777" w:rsidR="0061221E" w:rsidRPr="0061221E" w:rsidRDefault="0061221E" w:rsidP="0061221E">
      <w:pPr>
        <w:pStyle w:val="afffffffff2"/>
      </w:pPr>
      <w:r w:rsidRPr="0061221E">
        <w:t>数量限定为 3 种至 5 种，形成与主色协调的色彩组合。</w:t>
      </w:r>
    </w:p>
    <w:p w14:paraId="762C84CF" w14:textId="77777777" w:rsidR="0061221E" w:rsidRPr="0061221E" w:rsidRDefault="0061221E" w:rsidP="0061221E">
      <w:pPr>
        <w:pStyle w:val="afffffffff2"/>
      </w:pPr>
      <w:r w:rsidRPr="0061221E">
        <w:t>辅助色与主色的搭配关系可采用同类色、邻近色或对比色搭配，对比色搭配需控制色彩冲突程度。</w:t>
      </w:r>
    </w:p>
    <w:p w14:paraId="24EFFD99" w14:textId="77777777" w:rsidR="0061221E" w:rsidRPr="0061221E" w:rsidRDefault="0061221E" w:rsidP="0061221E">
      <w:pPr>
        <w:pStyle w:val="afffffffff2"/>
      </w:pPr>
      <w:r w:rsidRPr="0061221E">
        <w:t>单种辅助色在设计作品中的使用占比不高于 20%，所有辅助色合计占比不高于 40%。</w:t>
      </w:r>
    </w:p>
    <w:p w14:paraId="25E0AEED" w14:textId="77777777" w:rsidR="0061221E" w:rsidRPr="0061221E" w:rsidRDefault="0061221E" w:rsidP="0061221E">
      <w:pPr>
        <w:pStyle w:val="afffffffff2"/>
      </w:pPr>
      <w:r w:rsidRPr="0061221E">
        <w:t>明确每种辅助色在不同色彩模式下的标准色值，精度要求与主色一致。</w:t>
      </w:r>
    </w:p>
    <w:p w14:paraId="37A3737E" w14:textId="77777777" w:rsidR="0061221E" w:rsidRPr="0061221E" w:rsidRDefault="0061221E" w:rsidP="0061221E">
      <w:pPr>
        <w:pStyle w:val="afffffffff2"/>
      </w:pPr>
      <w:r w:rsidRPr="0061221E">
        <w:t>辅助色应具备功能区分性，可用于不同模块、不同类型信息的视觉划分。</w:t>
      </w:r>
    </w:p>
    <w:p w14:paraId="149287DC" w14:textId="77777777" w:rsidR="0061221E" w:rsidRPr="0061221E" w:rsidRDefault="0061221E" w:rsidP="0061221E">
      <w:pPr>
        <w:pStyle w:val="affe"/>
        <w:spacing w:before="120" w:after="120"/>
      </w:pPr>
      <w:r w:rsidRPr="0061221E">
        <w:t>点缀色</w:t>
      </w:r>
    </w:p>
    <w:p w14:paraId="5472C9A7" w14:textId="77777777" w:rsidR="0061221E" w:rsidRPr="0061221E" w:rsidRDefault="0061221E" w:rsidP="0061221E">
      <w:pPr>
        <w:pStyle w:val="afffffffff2"/>
      </w:pPr>
      <w:r w:rsidRPr="0061221E">
        <w:t>数量限定为 1 种或 2 种，用于强调关键信息和提升视觉活力。</w:t>
      </w:r>
    </w:p>
    <w:p w14:paraId="52AEF77D" w14:textId="77777777" w:rsidR="0061221E" w:rsidRPr="0061221E" w:rsidRDefault="0061221E" w:rsidP="0061221E">
      <w:pPr>
        <w:pStyle w:val="afffffffff2"/>
      </w:pPr>
      <w:r w:rsidRPr="0061221E">
        <w:t>点缀色在设计作品中的使用占比不高于 5%，不允许大面积单独使用。</w:t>
      </w:r>
    </w:p>
    <w:p w14:paraId="1D595EDD" w14:textId="77777777" w:rsidR="0061221E" w:rsidRPr="0061221E" w:rsidRDefault="0061221E" w:rsidP="0061221E">
      <w:pPr>
        <w:pStyle w:val="afffffffff2"/>
      </w:pPr>
      <w:r w:rsidRPr="0061221E">
        <w:t>点缀色应与主色、辅助色形成明显视觉对比，确保强调效果。</w:t>
      </w:r>
    </w:p>
    <w:p w14:paraId="0898FFB5" w14:textId="77777777" w:rsidR="0061221E" w:rsidRPr="0061221E" w:rsidRDefault="0061221E" w:rsidP="0061221E">
      <w:pPr>
        <w:pStyle w:val="afffffffff2"/>
      </w:pPr>
      <w:r w:rsidRPr="0061221E">
        <w:t>明确点缀色在不同色彩模式下的标准色值，精度要求与主色一致。</w:t>
      </w:r>
    </w:p>
    <w:p w14:paraId="709677CD" w14:textId="77777777" w:rsidR="0061221E" w:rsidRPr="0061221E" w:rsidRDefault="0061221E" w:rsidP="0061221E">
      <w:pPr>
        <w:pStyle w:val="afffffffff2"/>
      </w:pPr>
      <w:r w:rsidRPr="0061221E">
        <w:lastRenderedPageBreak/>
        <w:t>点缀色的选取应避免与主色、辅助色形成强烈色彩冲突，保证整体色彩协调。</w:t>
      </w:r>
    </w:p>
    <w:p w14:paraId="577EE463" w14:textId="77777777" w:rsidR="0061221E" w:rsidRPr="0061221E" w:rsidRDefault="0061221E" w:rsidP="0061221E">
      <w:pPr>
        <w:pStyle w:val="affd"/>
        <w:spacing w:before="120" w:after="120"/>
      </w:pPr>
      <w:bookmarkStart w:id="67" w:name="_Toc213082488"/>
      <w:r w:rsidRPr="0061221E">
        <w:t>色彩文件规范</w:t>
      </w:r>
      <w:bookmarkEnd w:id="67"/>
    </w:p>
    <w:p w14:paraId="3A0C9FFA" w14:textId="77777777" w:rsidR="0061221E" w:rsidRPr="0061221E" w:rsidRDefault="0061221E" w:rsidP="0061221E">
      <w:pPr>
        <w:pStyle w:val="afffffffff3"/>
      </w:pPr>
      <w:r w:rsidRPr="0061221E">
        <w:t>提供标准化色彩文件，支持常用设计软件兼容使用。</w:t>
      </w:r>
    </w:p>
    <w:p w14:paraId="116216E2" w14:textId="77777777" w:rsidR="0061221E" w:rsidRPr="0061221E" w:rsidRDefault="0061221E" w:rsidP="0061221E">
      <w:pPr>
        <w:pStyle w:val="afffffffff3"/>
      </w:pPr>
      <w:r w:rsidRPr="0061221E">
        <w:t>色彩文件应包含色彩名称、色彩模式、标准色值、适用载体、使用说明等信息。</w:t>
      </w:r>
    </w:p>
    <w:p w14:paraId="7B14A681" w14:textId="77777777" w:rsidR="0061221E" w:rsidRPr="0061221E" w:rsidRDefault="0061221E" w:rsidP="0061221E">
      <w:pPr>
        <w:pStyle w:val="afffffffff3"/>
      </w:pPr>
      <w:r w:rsidRPr="0061221E">
        <w:t>色彩文件格式应涵盖.ase、.acb、CSV 等通用格式，满足不同设计软件需求。</w:t>
      </w:r>
    </w:p>
    <w:p w14:paraId="62448ADD" w14:textId="77777777" w:rsidR="0061221E" w:rsidRPr="0061221E" w:rsidRDefault="0061221E" w:rsidP="0061221E">
      <w:pPr>
        <w:pStyle w:val="afffffffff3"/>
      </w:pPr>
      <w:r w:rsidRPr="0061221E">
        <w:t>色彩文件命名应遵循统一规则，包含品牌名称、色彩搭配系统、版本号、发布日期等关键信息。</w:t>
      </w:r>
    </w:p>
    <w:p w14:paraId="7A901E9E" w14:textId="77777777" w:rsidR="0061221E" w:rsidRPr="0061221E" w:rsidRDefault="0061221E" w:rsidP="0061221E">
      <w:pPr>
        <w:pStyle w:val="afffffffff3"/>
      </w:pPr>
      <w:r w:rsidRPr="0061221E">
        <w:t>色彩文件应标注版本信息，明确修订记录和生效日期。</w:t>
      </w:r>
    </w:p>
    <w:p w14:paraId="05F3878B" w14:textId="77777777" w:rsidR="0061221E" w:rsidRPr="0061221E" w:rsidRDefault="0061221E" w:rsidP="0061221E">
      <w:pPr>
        <w:pStyle w:val="afffffffff3"/>
      </w:pPr>
      <w:r w:rsidRPr="0061221E">
        <w:t>色彩文件需附带色卡示意图，直观展示色彩实际呈现效果。</w:t>
      </w:r>
    </w:p>
    <w:p w14:paraId="6AA38196" w14:textId="77777777" w:rsidR="0061221E" w:rsidRPr="0061221E" w:rsidRDefault="0061221E" w:rsidP="0061221E">
      <w:pPr>
        <w:pStyle w:val="afffffffff3"/>
      </w:pPr>
      <w:r w:rsidRPr="0061221E">
        <w:t>色彩文件应提供设计软件配置指南，明确色彩导入、应用的操作步骤。</w:t>
      </w:r>
    </w:p>
    <w:p w14:paraId="1DAF4A23" w14:textId="77777777" w:rsidR="0061221E" w:rsidRPr="0061221E" w:rsidRDefault="0061221E" w:rsidP="0061221E">
      <w:pPr>
        <w:pStyle w:val="affd"/>
        <w:spacing w:before="120" w:after="120"/>
      </w:pPr>
      <w:bookmarkStart w:id="68" w:name="_Toc213082489"/>
      <w:r w:rsidRPr="0061221E">
        <w:t>色彩应用规范</w:t>
      </w:r>
      <w:bookmarkEnd w:id="68"/>
    </w:p>
    <w:p w14:paraId="68BBD0BE" w14:textId="77777777" w:rsidR="0061221E" w:rsidRPr="0061221E" w:rsidRDefault="0061221E" w:rsidP="0061221E">
      <w:pPr>
        <w:pStyle w:val="affe"/>
        <w:spacing w:before="120" w:after="120"/>
      </w:pPr>
      <w:r w:rsidRPr="0061221E">
        <w:t>通用应用要求</w:t>
      </w:r>
    </w:p>
    <w:p w14:paraId="0843F36D" w14:textId="77777777" w:rsidR="0061221E" w:rsidRPr="0061221E" w:rsidRDefault="0061221E" w:rsidP="0061221E">
      <w:pPr>
        <w:pStyle w:val="afffffffff2"/>
      </w:pPr>
      <w:r w:rsidRPr="0061221E">
        <w:t>色彩使用应严格遵循色彩搭配系统的色值标准，不得随意修改标准色值。</w:t>
      </w:r>
    </w:p>
    <w:p w14:paraId="31DE4D61" w14:textId="77777777" w:rsidR="0061221E" w:rsidRPr="0061221E" w:rsidRDefault="0061221E" w:rsidP="0061221E">
      <w:pPr>
        <w:pStyle w:val="afffffffff2"/>
      </w:pPr>
      <w:r w:rsidRPr="0061221E">
        <w:t>同一设计项目中，不得使用色彩搭配系统外的非规定色彩，特殊情况需履行审批程序。</w:t>
      </w:r>
    </w:p>
    <w:p w14:paraId="39C58EBB" w14:textId="77777777" w:rsidR="0061221E" w:rsidRPr="0061221E" w:rsidRDefault="0061221E" w:rsidP="0061221E">
      <w:pPr>
        <w:pStyle w:val="afffffffff2"/>
      </w:pPr>
      <w:r w:rsidRPr="0061221E">
        <w:t>色彩搭配应考虑色弱、色盲用户的识别需求，关键信息可通过图形辅助标识强化识别。</w:t>
      </w:r>
    </w:p>
    <w:p w14:paraId="6B015CAB" w14:textId="77777777" w:rsidR="0061221E" w:rsidRPr="00237FBA" w:rsidRDefault="0061221E" w:rsidP="0061221E">
      <w:pPr>
        <w:pStyle w:val="afffffffff2"/>
      </w:pPr>
      <w:r w:rsidRPr="0061221E">
        <w:t>避免在同一视觉区域使用三种</w:t>
      </w:r>
      <w:r w:rsidRPr="00237FBA">
        <w:t>及以上高饱和度色彩叠加。</w:t>
      </w:r>
    </w:p>
    <w:p w14:paraId="2E4D09ED" w14:textId="77777777" w:rsidR="0061221E" w:rsidRPr="00237FBA" w:rsidRDefault="0061221E" w:rsidP="0061221E">
      <w:pPr>
        <w:pStyle w:val="afffffffff2"/>
      </w:pPr>
      <w:r w:rsidRPr="00237FBA">
        <w:t>大面积色彩区域应避免使用纯度极高的色彩，可适当降低饱和度提升视觉舒适度。</w:t>
      </w:r>
    </w:p>
    <w:p w14:paraId="5C82A209" w14:textId="77777777" w:rsidR="0061221E" w:rsidRPr="00237FBA" w:rsidRDefault="0061221E" w:rsidP="0061221E">
      <w:pPr>
        <w:pStyle w:val="afffffffff2"/>
      </w:pPr>
      <w:r w:rsidRPr="00237FBA">
        <w:t>色彩应用应考虑不同展示环境的光照条件，户外展示设计应适当提高色彩对比度和饱和度。</w:t>
      </w:r>
    </w:p>
    <w:p w14:paraId="1A8F246A" w14:textId="3F25B238" w:rsidR="0061221E" w:rsidRPr="00237FBA" w:rsidRDefault="0061221E" w:rsidP="0061221E">
      <w:pPr>
        <w:pStyle w:val="afffffffff2"/>
      </w:pPr>
      <w:r w:rsidRPr="00237FBA">
        <w:t>印刷类设计的色彩应用应符合GB/T 17934.1等印刷技术标准要求。</w:t>
      </w:r>
    </w:p>
    <w:p w14:paraId="184227DB" w14:textId="77777777" w:rsidR="0061221E" w:rsidRPr="0061221E" w:rsidRDefault="0061221E" w:rsidP="0061221E">
      <w:pPr>
        <w:pStyle w:val="affe"/>
        <w:spacing w:before="120" w:after="120"/>
      </w:pPr>
      <w:r w:rsidRPr="0061221E">
        <w:t>分场景应用要求</w:t>
      </w:r>
    </w:p>
    <w:p w14:paraId="3CFFCC36" w14:textId="77777777" w:rsidR="0061221E" w:rsidRPr="0061221E" w:rsidRDefault="0061221E" w:rsidP="0061221E">
      <w:pPr>
        <w:pStyle w:val="afff"/>
        <w:spacing w:before="120" w:after="120"/>
      </w:pPr>
      <w:r w:rsidRPr="0061221E">
        <w:t>平面设计</w:t>
      </w:r>
    </w:p>
    <w:p w14:paraId="3C49F5D1" w14:textId="77777777" w:rsidR="0061221E" w:rsidRPr="0061221E" w:rsidRDefault="0061221E" w:rsidP="0061221E">
      <w:pPr>
        <w:pStyle w:val="afffffffff5"/>
      </w:pPr>
      <w:r w:rsidRPr="0061221E">
        <w:t>平面设计包括海报、画册、宣传页、宣传单、名片、书籍装帧等纸质设计作品。</w:t>
      </w:r>
    </w:p>
    <w:p w14:paraId="7C682BF0" w14:textId="77777777" w:rsidR="0061221E" w:rsidRPr="0061221E" w:rsidRDefault="0061221E" w:rsidP="0061221E">
      <w:pPr>
        <w:pStyle w:val="afffffffff5"/>
      </w:pPr>
      <w:r w:rsidRPr="0061221E">
        <w:t>主色用于封面、标题、核心图形等关键视觉元素。</w:t>
      </w:r>
    </w:p>
    <w:p w14:paraId="436A8E4C" w14:textId="77777777" w:rsidR="0061221E" w:rsidRPr="0061221E" w:rsidRDefault="0061221E" w:rsidP="0061221E">
      <w:pPr>
        <w:pStyle w:val="afffffffff5"/>
      </w:pPr>
      <w:r w:rsidRPr="0061221E">
        <w:t>辅助色用于正文、次要图形、模块划分等非核心视觉元素。</w:t>
      </w:r>
    </w:p>
    <w:p w14:paraId="69E1DA0A" w14:textId="77777777" w:rsidR="0061221E" w:rsidRPr="0061221E" w:rsidRDefault="0061221E" w:rsidP="0061221E">
      <w:pPr>
        <w:pStyle w:val="afffffffff5"/>
      </w:pPr>
      <w:r w:rsidRPr="0061221E">
        <w:t>点缀色用于重点关键词、图标、装饰元素等需要强调的部分。</w:t>
      </w:r>
    </w:p>
    <w:p w14:paraId="1876A912" w14:textId="77777777" w:rsidR="0061221E" w:rsidRPr="0061221E" w:rsidRDefault="0061221E" w:rsidP="0061221E">
      <w:pPr>
        <w:pStyle w:val="afffffffff5"/>
      </w:pPr>
      <w:r w:rsidRPr="0061221E">
        <w:t>印刷色彩还原应符合对应印刷工艺的色彩标准，胶印工艺需控制网点扩大值在 10%-15% 之间。</w:t>
      </w:r>
    </w:p>
    <w:p w14:paraId="1B40DF8C" w14:textId="77777777" w:rsidR="0061221E" w:rsidRPr="0061221E" w:rsidRDefault="0061221E" w:rsidP="0061221E">
      <w:pPr>
        <w:pStyle w:val="afffffffff5"/>
      </w:pPr>
      <w:r w:rsidRPr="0061221E">
        <w:t>不同纸张材质的色彩呈现差异应提前预判，根据纸张特性调整色彩参数，确保成品色彩与设计稿一致。</w:t>
      </w:r>
    </w:p>
    <w:p w14:paraId="22CCC6B1" w14:textId="77777777" w:rsidR="0061221E" w:rsidRPr="00237FBA" w:rsidRDefault="0061221E" w:rsidP="0061221E">
      <w:pPr>
        <w:pStyle w:val="afffffffff5"/>
      </w:pPr>
      <w:r w:rsidRPr="00237FBA">
        <w:t>多页画册、书籍等系列化设计中，色彩使用应保持前后一致性，同一类型信息采用相同色彩标识。</w:t>
      </w:r>
    </w:p>
    <w:p w14:paraId="24EF3D0F" w14:textId="3BDBDD7A" w:rsidR="0061221E" w:rsidRPr="0061221E" w:rsidRDefault="0061221E" w:rsidP="0061221E">
      <w:pPr>
        <w:pStyle w:val="afffffffff5"/>
      </w:pPr>
      <w:r w:rsidRPr="00237FBA">
        <w:t>平面设计作品的色彩耐光性应符合 GB/T 1865要</w:t>
      </w:r>
      <w:r w:rsidRPr="0061221E">
        <w:t>求，室内使用作品耐光等级不低于 3 级，户外使用作品耐光等级不低于 4 级。</w:t>
      </w:r>
    </w:p>
    <w:p w14:paraId="09062A3D" w14:textId="77777777" w:rsidR="0061221E" w:rsidRPr="0061221E" w:rsidRDefault="0061221E" w:rsidP="0061221E">
      <w:pPr>
        <w:pStyle w:val="afff"/>
        <w:spacing w:before="120" w:after="120"/>
      </w:pPr>
      <w:r w:rsidRPr="0061221E">
        <w:t>数字媒体设计</w:t>
      </w:r>
    </w:p>
    <w:p w14:paraId="4C8F2C11" w14:textId="77777777" w:rsidR="0061221E" w:rsidRPr="0061221E" w:rsidRDefault="0061221E" w:rsidP="0061221E">
      <w:pPr>
        <w:pStyle w:val="afffffffff5"/>
      </w:pPr>
      <w:r w:rsidRPr="0061221E">
        <w:t>数字媒体设计包括网页、APP 界面、小程序、H5 页面、电子海报、短视频画面等数字载体设计作品。</w:t>
      </w:r>
    </w:p>
    <w:p w14:paraId="2B9A7413" w14:textId="77777777" w:rsidR="0061221E" w:rsidRPr="0061221E" w:rsidRDefault="0061221E" w:rsidP="0061221E">
      <w:pPr>
        <w:pStyle w:val="afffffffff5"/>
      </w:pPr>
      <w:r w:rsidRPr="0061221E">
        <w:t>色彩显示应适配 sRGB、P3 等主流显示色域标准，确保不同设备显示一致性。</w:t>
      </w:r>
    </w:p>
    <w:p w14:paraId="5F63C5F5" w14:textId="77777777" w:rsidR="0061221E" w:rsidRPr="0061221E" w:rsidRDefault="0061221E" w:rsidP="0061221E">
      <w:pPr>
        <w:pStyle w:val="afffffffff5"/>
      </w:pPr>
      <w:r w:rsidRPr="0061221E">
        <w:t>主色用于导航栏、标题栏、品牌标识等核心识别区域。</w:t>
      </w:r>
    </w:p>
    <w:p w14:paraId="11AE25AB" w14:textId="77777777" w:rsidR="0061221E" w:rsidRPr="0061221E" w:rsidRDefault="0061221E" w:rsidP="0061221E">
      <w:pPr>
        <w:pStyle w:val="afffffffff5"/>
      </w:pPr>
      <w:r w:rsidRPr="0061221E">
        <w:t>辅助色用于内容区域、功能模块、交互组件等非核心区域。</w:t>
      </w:r>
    </w:p>
    <w:p w14:paraId="60E7C68B" w14:textId="77777777" w:rsidR="0061221E" w:rsidRPr="0061221E" w:rsidRDefault="0061221E" w:rsidP="0061221E">
      <w:pPr>
        <w:pStyle w:val="afffffffff5"/>
      </w:pPr>
      <w:r w:rsidRPr="0061221E">
        <w:t>点缀色用于按钮、提示信息、重点标识等需要强调的交互元素。</w:t>
      </w:r>
    </w:p>
    <w:p w14:paraId="36B8AFE4" w14:textId="77777777" w:rsidR="0061221E" w:rsidRPr="0061221E" w:rsidRDefault="0061221E" w:rsidP="0061221E">
      <w:pPr>
        <w:pStyle w:val="afffffffff5"/>
      </w:pPr>
      <w:r w:rsidRPr="0061221E">
        <w:t>支持亮模式与暗模式切换的设计，暗模式下主色明度降低 20%-30%，对比度保持不低于 7:1。</w:t>
      </w:r>
    </w:p>
    <w:p w14:paraId="66409F28" w14:textId="77777777" w:rsidR="0061221E" w:rsidRPr="0061221E" w:rsidRDefault="0061221E" w:rsidP="0061221E">
      <w:pPr>
        <w:pStyle w:val="afffffffff5"/>
      </w:pPr>
      <w:r w:rsidRPr="0061221E">
        <w:t>移动设备界面设计的色彩应考虑不同屏幕尺寸、分辨率的显示效果，确保小尺寸屏幕上色彩识别清晰。</w:t>
      </w:r>
    </w:p>
    <w:p w14:paraId="5826BFDC" w14:textId="77777777" w:rsidR="0061221E" w:rsidRPr="0061221E" w:rsidRDefault="0061221E" w:rsidP="0061221E">
      <w:pPr>
        <w:pStyle w:val="afffffffff5"/>
      </w:pPr>
      <w:r w:rsidRPr="0061221E">
        <w:t>数字媒体设计的色彩应避免出现屏幕闪烁、色彩失真等问题，符合视觉健康标准。</w:t>
      </w:r>
    </w:p>
    <w:p w14:paraId="619B3E33" w14:textId="77777777" w:rsidR="0061221E" w:rsidRPr="0061221E" w:rsidRDefault="0061221E" w:rsidP="0061221E">
      <w:pPr>
        <w:pStyle w:val="afffffffff5"/>
      </w:pPr>
      <w:r w:rsidRPr="0061221E">
        <w:t>交互元素的色彩应具备状态区分性，正常、 hover、点击、禁用等状态采用不同色彩或明度标识。</w:t>
      </w:r>
    </w:p>
    <w:p w14:paraId="1BAE1E38" w14:textId="77777777" w:rsidR="0061221E" w:rsidRPr="0061221E" w:rsidRDefault="0061221E" w:rsidP="0061221E">
      <w:pPr>
        <w:pStyle w:val="afff"/>
        <w:spacing w:before="120" w:after="120"/>
      </w:pPr>
      <w:r w:rsidRPr="0061221E">
        <w:lastRenderedPageBreak/>
        <w:t>包装设计</w:t>
      </w:r>
    </w:p>
    <w:p w14:paraId="01CA0F35" w14:textId="77777777" w:rsidR="0061221E" w:rsidRPr="0061221E" w:rsidRDefault="0061221E" w:rsidP="0061221E">
      <w:pPr>
        <w:pStyle w:val="afffffffff5"/>
      </w:pPr>
      <w:r w:rsidRPr="0061221E">
        <w:t>包装设计包括食品包装、日化包装、电子产品包装、礼品包装等各类产品包装设计。</w:t>
      </w:r>
    </w:p>
    <w:p w14:paraId="3FB614F5" w14:textId="77777777" w:rsidR="0061221E" w:rsidRPr="0061221E" w:rsidRDefault="0061221E" w:rsidP="0061221E">
      <w:pPr>
        <w:pStyle w:val="afffffffff5"/>
      </w:pPr>
      <w:r w:rsidRPr="0061221E">
        <w:t>色彩应用应符合对应产品类别包装的相关国家标准，食品包装色彩应符合食品接触材料的安全要求。</w:t>
      </w:r>
    </w:p>
    <w:p w14:paraId="474ED765" w14:textId="77777777" w:rsidR="0061221E" w:rsidRPr="0061221E" w:rsidRDefault="0061221E" w:rsidP="0061221E">
      <w:pPr>
        <w:pStyle w:val="afffffffff5"/>
      </w:pPr>
      <w:r w:rsidRPr="0061221E">
        <w:t>主色用于包装主视觉区域、品牌标识区域，确保货架陈列时的识别性。</w:t>
      </w:r>
    </w:p>
    <w:p w14:paraId="36AA06BF" w14:textId="77777777" w:rsidR="0061221E" w:rsidRPr="0061221E" w:rsidRDefault="0061221E" w:rsidP="0061221E">
      <w:pPr>
        <w:pStyle w:val="afffffffff5"/>
      </w:pPr>
      <w:r w:rsidRPr="0061221E">
        <w:t>辅助色用于产品信息区域、说明文字区域、装饰图案区域。</w:t>
      </w:r>
    </w:p>
    <w:p w14:paraId="33D1AB0C" w14:textId="77777777" w:rsidR="0061221E" w:rsidRPr="0061221E" w:rsidRDefault="0061221E" w:rsidP="0061221E">
      <w:pPr>
        <w:pStyle w:val="afffffffff5"/>
      </w:pPr>
      <w:r w:rsidRPr="0061221E">
        <w:t>点缀色用于产品卖点、认证标识、警示信息等需要突出的部分。</w:t>
      </w:r>
    </w:p>
    <w:p w14:paraId="0D9BC726" w14:textId="77777777" w:rsidR="0061221E" w:rsidRPr="0061221E" w:rsidRDefault="0061221E" w:rsidP="0061221E">
      <w:pPr>
        <w:pStyle w:val="afffffffff5"/>
      </w:pPr>
      <w:r w:rsidRPr="0061221E">
        <w:t>根据包装材质特性调整色彩参数，纸质包装色彩应考虑纸张白度、吸墨性对色彩呈现的影响，塑料包装应考虑材质透光率对色彩的影响。</w:t>
      </w:r>
    </w:p>
    <w:p w14:paraId="2C33C3D7" w14:textId="77777777" w:rsidR="0061221E" w:rsidRPr="0061221E" w:rsidRDefault="0061221E" w:rsidP="0061221E">
      <w:pPr>
        <w:pStyle w:val="afffffffff5"/>
      </w:pPr>
      <w:r w:rsidRPr="0061221E">
        <w:t>不同印刷工艺对应的色彩参数应明确，胶印、柔印、凹印、丝网印等工艺的色彩调整规则清晰。</w:t>
      </w:r>
    </w:p>
    <w:p w14:paraId="58ECCA13" w14:textId="2432D1EE" w:rsidR="0061221E" w:rsidRPr="0061221E" w:rsidRDefault="0061221E" w:rsidP="0061221E">
      <w:pPr>
        <w:pStyle w:val="afffffffff5"/>
      </w:pPr>
      <w:r w:rsidRPr="0061221E">
        <w:t>包装色彩的耐摩擦性、耐温性、耐湿性应</w:t>
      </w:r>
      <w:r w:rsidRPr="00237FBA">
        <w:t>符合GB/T 9340等标准</w:t>
      </w:r>
      <w:r w:rsidRPr="0061221E">
        <w:t>要求，避免使用过程中色彩脱落、变色。</w:t>
      </w:r>
    </w:p>
    <w:p w14:paraId="0F1112DF" w14:textId="77777777" w:rsidR="0061221E" w:rsidRPr="0061221E" w:rsidRDefault="0061221E" w:rsidP="0061221E">
      <w:pPr>
        <w:pStyle w:val="afffffffff5"/>
      </w:pPr>
      <w:r w:rsidRPr="0061221E">
        <w:t>系列化产品包装的色彩应保持统一性，同时具备产品区分性，不同规格、不同品类产品采用辅助色或点缀色差异标识。</w:t>
      </w:r>
    </w:p>
    <w:p w14:paraId="1D0DB1EE" w14:textId="77777777" w:rsidR="0061221E" w:rsidRPr="0061221E" w:rsidRDefault="0061221E" w:rsidP="0061221E">
      <w:pPr>
        <w:pStyle w:val="afff"/>
        <w:spacing w:before="120" w:after="120"/>
      </w:pPr>
      <w:r w:rsidRPr="0061221E">
        <w:t>广告设计</w:t>
      </w:r>
    </w:p>
    <w:p w14:paraId="316FC4CA" w14:textId="77777777" w:rsidR="0061221E" w:rsidRPr="0061221E" w:rsidRDefault="0061221E" w:rsidP="0061221E">
      <w:pPr>
        <w:pStyle w:val="afffffffff5"/>
      </w:pPr>
      <w:r w:rsidRPr="0061221E">
        <w:t>广告设计包括户外广告、新媒体广告、电视广告、电梯广告、展会广告等各类广告设计作品。</w:t>
      </w:r>
    </w:p>
    <w:p w14:paraId="27DD3E3E" w14:textId="77777777" w:rsidR="0061221E" w:rsidRPr="0061221E" w:rsidRDefault="0061221E" w:rsidP="0061221E">
      <w:pPr>
        <w:pStyle w:val="afffffffff5"/>
      </w:pPr>
      <w:r w:rsidRPr="0061221E">
        <w:t>户外广告色彩应考虑强光、远距离观看等特点，适当提高色彩对比度和饱和度，主色占比不低于 50%。</w:t>
      </w:r>
    </w:p>
    <w:p w14:paraId="6DA9A796" w14:textId="77777777" w:rsidR="0061221E" w:rsidRPr="0061221E" w:rsidRDefault="0061221E" w:rsidP="0061221E">
      <w:pPr>
        <w:pStyle w:val="afffffffff5"/>
      </w:pPr>
      <w:r w:rsidRPr="0061221E">
        <w:t>夜间展示的广告色彩应避免高亮度纯色大面积使用，防止光污染和视觉刺激。</w:t>
      </w:r>
    </w:p>
    <w:p w14:paraId="208F283F" w14:textId="77777777" w:rsidR="0061221E" w:rsidRPr="0061221E" w:rsidRDefault="0061221E" w:rsidP="0061221E">
      <w:pPr>
        <w:pStyle w:val="afffffffff5"/>
      </w:pPr>
      <w:r w:rsidRPr="0061221E">
        <w:t>新媒体广告色彩应适配不同平台的显示特性，微信、抖音、微博等平台的色彩呈现差异需提前预判并调整。</w:t>
      </w:r>
    </w:p>
    <w:p w14:paraId="2F07AB04" w14:textId="77777777" w:rsidR="0061221E" w:rsidRPr="0061221E" w:rsidRDefault="0061221E" w:rsidP="0061221E">
      <w:pPr>
        <w:pStyle w:val="afffffffff5"/>
      </w:pPr>
      <w:r w:rsidRPr="0061221E">
        <w:t>电梯广告、室内广告色彩应考虑近距离观看场景，降低高饱和度色彩占比，避免视觉疲劳。</w:t>
      </w:r>
    </w:p>
    <w:p w14:paraId="54387FC9" w14:textId="77777777" w:rsidR="0061221E" w:rsidRPr="0061221E" w:rsidRDefault="0061221E" w:rsidP="0061221E">
      <w:pPr>
        <w:pStyle w:val="afffffffff5"/>
      </w:pPr>
      <w:r w:rsidRPr="0061221E">
        <w:t>展会广告色彩应考虑展会现场的光照环境和多品牌竞争环境，确保色彩识别性和差异化。</w:t>
      </w:r>
    </w:p>
    <w:p w14:paraId="168B18DD" w14:textId="77777777" w:rsidR="0061221E" w:rsidRPr="0061221E" w:rsidRDefault="0061221E" w:rsidP="0061221E">
      <w:pPr>
        <w:pStyle w:val="afffffffff5"/>
      </w:pPr>
      <w:r w:rsidRPr="0061221E">
        <w:t>广告色彩应避免与同场景其他广告色彩形成强烈冲突，同时保持自身辨识度。</w:t>
      </w:r>
    </w:p>
    <w:p w14:paraId="71459DC4" w14:textId="77777777" w:rsidR="0061221E" w:rsidRPr="0061221E" w:rsidRDefault="0061221E" w:rsidP="0061221E">
      <w:pPr>
        <w:pStyle w:val="afffffffff5"/>
      </w:pPr>
      <w:r w:rsidRPr="0061221E">
        <w:t>动态广告的色彩切换应自然流畅，切换频率不高于每秒 2 次，避免快速色彩变化引发视觉不适。</w:t>
      </w:r>
    </w:p>
    <w:p w14:paraId="16C24CFC" w14:textId="77777777" w:rsidR="0061221E" w:rsidRPr="0061221E" w:rsidRDefault="0061221E" w:rsidP="0061221E">
      <w:pPr>
        <w:pStyle w:val="affe"/>
        <w:spacing w:before="120" w:after="120"/>
      </w:pPr>
      <w:r w:rsidRPr="0061221E">
        <w:t>禁用与限制要求</w:t>
      </w:r>
    </w:p>
    <w:p w14:paraId="37101EDD" w14:textId="6F05C441" w:rsidR="0061221E" w:rsidRPr="0061221E" w:rsidRDefault="0061221E" w:rsidP="0061221E">
      <w:pPr>
        <w:pStyle w:val="afffffffff3"/>
      </w:pPr>
      <w:r w:rsidRPr="0061221E">
        <w:t>禁止使</w:t>
      </w:r>
      <w:r w:rsidRPr="00237FBA">
        <w:t>用与 GB/T 2893.</w:t>
      </w:r>
      <w:r w:rsidR="00237FBA" w:rsidRPr="00237FBA">
        <w:rPr>
          <w:rFonts w:hint="eastAsia"/>
        </w:rPr>
        <w:t>1</w:t>
      </w:r>
      <w:r w:rsidRPr="00237FBA">
        <w:t>规定的安全</w:t>
      </w:r>
      <w:r w:rsidRPr="0061221E">
        <w:t xml:space="preserve">色（红、蓝、黄、绿）相近度 </w:t>
      </w:r>
      <w:r w:rsidRPr="0061221E">
        <w:t>Δ</w:t>
      </w:r>
      <w:r w:rsidRPr="0061221E">
        <w:t>E</w:t>
      </w:r>
      <w:r w:rsidRPr="0061221E">
        <w:t>≤</w:t>
      </w:r>
      <w:r w:rsidRPr="0061221E">
        <w:t>3 的色彩作为非安全标识用途。</w:t>
      </w:r>
    </w:p>
    <w:p w14:paraId="007CCA6C" w14:textId="77777777" w:rsidR="0061221E" w:rsidRPr="0061221E" w:rsidRDefault="0061221E" w:rsidP="0061221E">
      <w:pPr>
        <w:pStyle w:val="afffffffff3"/>
      </w:pPr>
      <w:r w:rsidRPr="0061221E">
        <w:t>禁止使用易引发癫痫、视觉过敏的高频率闪烁色彩组合。</w:t>
      </w:r>
    </w:p>
    <w:p w14:paraId="4E6E454F" w14:textId="77777777" w:rsidR="0061221E" w:rsidRPr="0061221E" w:rsidRDefault="0061221E" w:rsidP="0061221E">
      <w:pPr>
        <w:pStyle w:val="afffffffff3"/>
      </w:pPr>
      <w:r w:rsidRPr="0061221E">
        <w:t>禁止在关键信息区域使用低对比度色彩搭配，普通文本与背景色对比度不得低于 4.5:1。</w:t>
      </w:r>
    </w:p>
    <w:p w14:paraId="7765CAC1" w14:textId="77777777" w:rsidR="0061221E" w:rsidRPr="0061221E" w:rsidRDefault="0061221E" w:rsidP="0061221E">
      <w:pPr>
        <w:pStyle w:val="afffffffff3"/>
      </w:pPr>
      <w:r w:rsidRPr="0061221E">
        <w:t>限制高饱和度色彩（饱和度</w:t>
      </w:r>
      <w:r w:rsidRPr="0061221E">
        <w:t>≥</w:t>
      </w:r>
      <w:r w:rsidRPr="0061221E">
        <w:t>80%）的大面积使用，单区域占比不得超过设计作品总面积的 30%。</w:t>
      </w:r>
    </w:p>
    <w:p w14:paraId="1720385D" w14:textId="77777777" w:rsidR="0061221E" w:rsidRPr="0061221E" w:rsidRDefault="0061221E" w:rsidP="0061221E">
      <w:pPr>
        <w:pStyle w:val="afffffffff3"/>
      </w:pPr>
      <w:r w:rsidRPr="0061221E">
        <w:t>禁止使用已知存在文化禁忌、宗教禁忌的色彩在对应目标市场的设计作品中。</w:t>
      </w:r>
    </w:p>
    <w:p w14:paraId="4A1F1124" w14:textId="77777777" w:rsidR="0061221E" w:rsidRPr="0061221E" w:rsidRDefault="0061221E" w:rsidP="0061221E">
      <w:pPr>
        <w:pStyle w:val="afffffffff3"/>
      </w:pPr>
      <w:r w:rsidRPr="0061221E">
        <w:t>限制使用重金属含量超标的颜料对应的色彩，印刷色彩应符合环保标准要求。</w:t>
      </w:r>
    </w:p>
    <w:p w14:paraId="24E16540" w14:textId="77777777" w:rsidR="0061221E" w:rsidRPr="0061221E" w:rsidRDefault="0061221E" w:rsidP="0061221E">
      <w:pPr>
        <w:pStyle w:val="afffffffff3"/>
      </w:pPr>
      <w:r w:rsidRPr="0061221E">
        <w:t>禁止使用与应急标识、公共服务标识色彩一致或高度相似的色彩组合。</w:t>
      </w:r>
    </w:p>
    <w:p w14:paraId="75F6138D" w14:textId="77777777" w:rsidR="0061221E" w:rsidRPr="0061221E" w:rsidRDefault="0061221E" w:rsidP="0061221E">
      <w:pPr>
        <w:pStyle w:val="afffffffff3"/>
      </w:pPr>
      <w:r w:rsidRPr="0061221E">
        <w:t>限制在儿童用品相关设计中使用过于刺眼的高饱和色彩，优先选择柔和、舒适的色彩搭配。</w:t>
      </w:r>
    </w:p>
    <w:p w14:paraId="7C58F71D" w14:textId="77777777" w:rsidR="0061221E" w:rsidRPr="0061221E" w:rsidRDefault="0061221E" w:rsidP="0061221E">
      <w:pPr>
        <w:pStyle w:val="affc"/>
        <w:spacing w:before="240" w:after="240"/>
      </w:pPr>
      <w:bookmarkStart w:id="69" w:name="_Toc213082490"/>
      <w:r w:rsidRPr="0061221E">
        <w:t>检验方法</w:t>
      </w:r>
      <w:bookmarkEnd w:id="69"/>
    </w:p>
    <w:p w14:paraId="7C0D0D24" w14:textId="77777777" w:rsidR="0061221E" w:rsidRPr="0061221E" w:rsidRDefault="0061221E" w:rsidP="0061221E">
      <w:pPr>
        <w:pStyle w:val="affd"/>
        <w:spacing w:before="120" w:after="120"/>
      </w:pPr>
      <w:bookmarkStart w:id="70" w:name="_Toc213082491"/>
      <w:r w:rsidRPr="0061221E">
        <w:t>视觉评估方法</w:t>
      </w:r>
      <w:bookmarkEnd w:id="70"/>
    </w:p>
    <w:p w14:paraId="1BBE16CA" w14:textId="77777777" w:rsidR="0061221E" w:rsidRPr="0061221E" w:rsidRDefault="0061221E" w:rsidP="0061221E">
      <w:pPr>
        <w:pStyle w:val="afffffffff3"/>
      </w:pPr>
      <w:r w:rsidRPr="0061221E">
        <w:t>组建专业评估小组，成员不少于 3 人，均需具备 5 年以上视觉传达设计或色彩管理相关经验。</w:t>
      </w:r>
    </w:p>
    <w:p w14:paraId="667D0ED5" w14:textId="77777777" w:rsidR="0061221E" w:rsidRPr="0061221E" w:rsidRDefault="0061221E" w:rsidP="0061221E">
      <w:pPr>
        <w:pStyle w:val="afffffffff3"/>
      </w:pPr>
      <w:r w:rsidRPr="0061221E">
        <w:t>评估小组采用目视法对色彩搭配的协调性、识别性、适配性进行评分，评分标准分为优秀（90 分 - 100 分）、良好（80 分 - 89 分）、合格（60 分 - 79 分）、不合格（60 分以下）。</w:t>
      </w:r>
    </w:p>
    <w:p w14:paraId="66AEFE35" w14:textId="77777777" w:rsidR="0061221E" w:rsidRPr="0061221E" w:rsidRDefault="0061221E" w:rsidP="0061221E">
      <w:pPr>
        <w:pStyle w:val="afffffffff3"/>
      </w:pPr>
      <w:r w:rsidRPr="0061221E">
        <w:t>协调性评分维度包括主色与辅助色搭配协调度、整体色彩和谐度、色彩与设计主题适配度。</w:t>
      </w:r>
    </w:p>
    <w:p w14:paraId="625B289E" w14:textId="77777777" w:rsidR="0061221E" w:rsidRPr="0061221E" w:rsidRDefault="0061221E" w:rsidP="0061221E">
      <w:pPr>
        <w:pStyle w:val="afffffffff3"/>
      </w:pPr>
      <w:r w:rsidRPr="0061221E">
        <w:t>识别性评分维度包括关键信息识别清晰度、品牌色彩识别度、不同距离下色彩识别效果。</w:t>
      </w:r>
    </w:p>
    <w:p w14:paraId="5E322EC8" w14:textId="77777777" w:rsidR="0061221E" w:rsidRPr="0061221E" w:rsidRDefault="0061221E" w:rsidP="0061221E">
      <w:pPr>
        <w:pStyle w:val="afffffffff3"/>
      </w:pPr>
      <w:r w:rsidRPr="0061221E">
        <w:lastRenderedPageBreak/>
        <w:t>适配性评分维度包括载体适配性、场景适配性、受众适配性。</w:t>
      </w:r>
    </w:p>
    <w:p w14:paraId="46399263" w14:textId="77777777" w:rsidR="0061221E" w:rsidRPr="0061221E" w:rsidRDefault="0061221E" w:rsidP="0061221E">
      <w:pPr>
        <w:pStyle w:val="afffffffff3"/>
      </w:pPr>
      <w:r w:rsidRPr="0061221E">
        <w:t>针对目标受众开展抽样测试，样本量不低于 30 人，覆盖不同年龄层、不同视觉状况人群。</w:t>
      </w:r>
    </w:p>
    <w:p w14:paraId="29B1B0BD" w14:textId="77777777" w:rsidR="0061221E" w:rsidRPr="0061221E" w:rsidRDefault="0061221E" w:rsidP="0061221E">
      <w:pPr>
        <w:pStyle w:val="afffffffff3"/>
      </w:pPr>
      <w:r w:rsidRPr="0061221E">
        <w:t>受众测试采用问卷调查、访谈等方式，评估色彩传达的准确性、视觉舒适度和偏好度，信息传达有效率</w:t>
      </w:r>
      <w:r w:rsidRPr="0061221E">
        <w:t>≥</w:t>
      </w:r>
      <w:r w:rsidRPr="0061221E">
        <w:t>90% 为合格。</w:t>
      </w:r>
    </w:p>
    <w:p w14:paraId="20D61529" w14:textId="77777777" w:rsidR="0061221E" w:rsidRPr="0061221E" w:rsidRDefault="0061221E" w:rsidP="0061221E">
      <w:pPr>
        <w:pStyle w:val="afffffffff3"/>
      </w:pPr>
      <w:r w:rsidRPr="0061221E">
        <w:t>视觉评估应在标准观测条件下进行，观测环境光照强度为 500lx-1000lx，无直射阳光，光源显色指数</w:t>
      </w:r>
      <w:r w:rsidRPr="0061221E">
        <w:t>≥</w:t>
      </w:r>
      <w:r w:rsidRPr="0061221E">
        <w:t>90。</w:t>
      </w:r>
    </w:p>
    <w:p w14:paraId="4FF678D8" w14:textId="77777777" w:rsidR="0061221E" w:rsidRPr="0061221E" w:rsidRDefault="0061221E" w:rsidP="0061221E">
      <w:pPr>
        <w:pStyle w:val="affd"/>
        <w:spacing w:before="120" w:after="120"/>
      </w:pPr>
      <w:bookmarkStart w:id="71" w:name="_Toc213082492"/>
      <w:r w:rsidRPr="0061221E">
        <w:t>仪器检测方法</w:t>
      </w:r>
      <w:bookmarkEnd w:id="71"/>
    </w:p>
    <w:p w14:paraId="3D86E417" w14:textId="77777777" w:rsidR="0061221E" w:rsidRPr="0061221E" w:rsidRDefault="0061221E" w:rsidP="0061221E">
      <w:pPr>
        <w:pStyle w:val="afffffffff3"/>
      </w:pPr>
      <w:r w:rsidRPr="0061221E">
        <w:t xml:space="preserve">采用色差仪检测实际输出产品（印刷品、显示画面）与标准色值的偏差，色差仪测量精度 </w:t>
      </w:r>
      <w:r w:rsidRPr="0061221E">
        <w:t>Δ</w:t>
      </w:r>
      <w:r w:rsidRPr="0061221E">
        <w:t>E*ab</w:t>
      </w:r>
      <w:r w:rsidRPr="0061221E">
        <w:t>≤</w:t>
      </w:r>
      <w:r w:rsidRPr="0061221E">
        <w:t>0.1。</w:t>
      </w:r>
    </w:p>
    <w:p w14:paraId="7AE9163A" w14:textId="77777777" w:rsidR="0061221E" w:rsidRPr="0061221E" w:rsidRDefault="0061221E" w:rsidP="0061221E">
      <w:pPr>
        <w:pStyle w:val="afffffffff3"/>
      </w:pPr>
      <w:r w:rsidRPr="0061221E">
        <w:t xml:space="preserve">实际输出色彩与标准色值的偏差 </w:t>
      </w:r>
      <w:r w:rsidRPr="0061221E">
        <w:t>Δ</w:t>
      </w:r>
      <w:r w:rsidRPr="0061221E">
        <w:t>E</w:t>
      </w:r>
      <w:r w:rsidRPr="0061221E">
        <w:t>≤±</w:t>
      </w:r>
      <w:r w:rsidRPr="0061221E">
        <w:t xml:space="preserve">2 为合格，超出 </w:t>
      </w:r>
      <w:r w:rsidRPr="0061221E">
        <w:t>±</w:t>
      </w:r>
      <w:r w:rsidRPr="0061221E">
        <w:t xml:space="preserve">2 但不超过 </w:t>
      </w:r>
      <w:r w:rsidRPr="0061221E">
        <w:t>±</w:t>
      </w:r>
      <w:r w:rsidRPr="0061221E">
        <w:t xml:space="preserve">3 为待改进，超过 </w:t>
      </w:r>
      <w:r w:rsidRPr="0061221E">
        <w:t>±</w:t>
      </w:r>
      <w:r w:rsidRPr="0061221E">
        <w:t>3 为不合格。</w:t>
      </w:r>
    </w:p>
    <w:p w14:paraId="5B06A109" w14:textId="77777777" w:rsidR="0061221E" w:rsidRPr="0061221E" w:rsidRDefault="0061221E" w:rsidP="0061221E">
      <w:pPr>
        <w:pStyle w:val="afffffffff3"/>
      </w:pPr>
      <w:r w:rsidRPr="0061221E">
        <w:t>使用色彩分析仪检测不同载体的色域匹配度，色彩分析仪需支持 sRGB、Adobe RGB、CMYK、P3 等常用色域检测。</w:t>
      </w:r>
    </w:p>
    <w:p w14:paraId="285CBAC0" w14:textId="77777777" w:rsidR="0061221E" w:rsidRPr="0061221E" w:rsidRDefault="0061221E" w:rsidP="0061221E">
      <w:pPr>
        <w:pStyle w:val="afffffffff3"/>
      </w:pPr>
      <w:r w:rsidRPr="0061221E">
        <w:t>色域匹配度</w:t>
      </w:r>
      <w:r w:rsidRPr="0061221E">
        <w:t>≥</w:t>
      </w:r>
      <w:r w:rsidRPr="0061221E">
        <w:t>95% 为合格，确保色彩在不同载体上的还原一致性。</w:t>
      </w:r>
    </w:p>
    <w:p w14:paraId="0875217C" w14:textId="77777777" w:rsidR="0061221E" w:rsidRPr="0061221E" w:rsidRDefault="0061221E" w:rsidP="0061221E">
      <w:pPr>
        <w:pStyle w:val="afffffffff3"/>
      </w:pPr>
      <w:r w:rsidRPr="0061221E">
        <w:t>采用对比度检测仪验证关键信息区域的色彩对比度，检测仪测量精度</w:t>
      </w:r>
      <w:r w:rsidRPr="0061221E">
        <w:t>≤</w:t>
      </w:r>
      <w:r w:rsidRPr="0061221E">
        <w:t>0.1:1。</w:t>
      </w:r>
    </w:p>
    <w:p w14:paraId="10923B56" w14:textId="77777777" w:rsidR="0061221E" w:rsidRPr="00237FBA" w:rsidRDefault="0061221E" w:rsidP="0061221E">
      <w:pPr>
        <w:pStyle w:val="afffffffff3"/>
      </w:pPr>
      <w:r w:rsidRPr="0061221E">
        <w:t>普通文本区域对比度</w:t>
      </w:r>
      <w:r w:rsidRPr="0061221E">
        <w:t>≥</w:t>
      </w:r>
      <w:r w:rsidRPr="0061221E">
        <w:t>4.5:1 为合格，大文本区域对比度</w:t>
      </w:r>
      <w:r w:rsidRPr="0061221E">
        <w:t>≥</w:t>
      </w:r>
      <w:r w:rsidRPr="0061221E">
        <w:t>3</w:t>
      </w:r>
      <w:r w:rsidRPr="00237FBA">
        <w:t>:1 为合格。</w:t>
      </w:r>
    </w:p>
    <w:p w14:paraId="3D92CFF4" w14:textId="178D76CE" w:rsidR="0061221E" w:rsidRPr="0061221E" w:rsidRDefault="0061221E" w:rsidP="0061221E">
      <w:pPr>
        <w:pStyle w:val="afffffffff3"/>
      </w:pPr>
      <w:r w:rsidRPr="00237FBA">
        <w:t>采用耐光性测试仪检测户外使用产品的色彩稳定性，按照 GB/T 1865规定</w:t>
      </w:r>
      <w:r w:rsidRPr="0061221E">
        <w:t xml:space="preserve">的方法进行人工气候老化测试，测试后色彩偏差 </w:t>
      </w:r>
      <w:r w:rsidRPr="0061221E">
        <w:t>Δ</w:t>
      </w:r>
      <w:r w:rsidRPr="0061221E">
        <w:t>E</w:t>
      </w:r>
      <w:r w:rsidRPr="0061221E">
        <w:t>≤±</w:t>
      </w:r>
      <w:r w:rsidRPr="0061221E">
        <w:t>3 为合格。</w:t>
      </w:r>
    </w:p>
    <w:p w14:paraId="4440ABA4" w14:textId="77777777" w:rsidR="0061221E" w:rsidRPr="0061221E" w:rsidRDefault="0061221E" w:rsidP="0061221E">
      <w:pPr>
        <w:pStyle w:val="afffffffff3"/>
      </w:pPr>
      <w:r w:rsidRPr="0061221E">
        <w:t>使用色彩密度计检测印刷品的色彩密度，实地密度值应符合对应印刷工艺的标准要求，胶印黑色密度</w:t>
      </w:r>
      <w:r w:rsidRPr="0061221E">
        <w:t>≥</w:t>
      </w:r>
      <w:r w:rsidRPr="0061221E">
        <w:t>1.5，彩色密度 0.8-1.2。</w:t>
      </w:r>
    </w:p>
    <w:p w14:paraId="000590EB" w14:textId="77777777" w:rsidR="0061221E" w:rsidRPr="0061221E" w:rsidRDefault="0061221E" w:rsidP="0061221E">
      <w:pPr>
        <w:pStyle w:val="affd"/>
        <w:spacing w:before="120" w:after="120"/>
      </w:pPr>
      <w:bookmarkStart w:id="72" w:name="_Toc213082493"/>
      <w:r w:rsidRPr="0061221E">
        <w:t>场景适配性测试方法</w:t>
      </w:r>
      <w:bookmarkEnd w:id="72"/>
    </w:p>
    <w:p w14:paraId="70952EC8" w14:textId="77777777" w:rsidR="0061221E" w:rsidRPr="0061221E" w:rsidRDefault="0061221E" w:rsidP="0061221E">
      <w:pPr>
        <w:pStyle w:val="afffffffff3"/>
      </w:pPr>
      <w:r w:rsidRPr="0061221E">
        <w:t>在目标应用场景下进行实地测试，户外设计作品需在晴天正午、阴天、傍晚三个时段测试色彩呈现效果。</w:t>
      </w:r>
    </w:p>
    <w:p w14:paraId="26309D54" w14:textId="77777777" w:rsidR="0061221E" w:rsidRPr="0061221E" w:rsidRDefault="0061221E" w:rsidP="0061221E">
      <w:pPr>
        <w:pStyle w:val="afffffffff3"/>
      </w:pPr>
      <w:r w:rsidRPr="0061221E">
        <w:t>室内设计作品需在普通照明、弱光、强光三种环境下测试色彩呈现效果。</w:t>
      </w:r>
    </w:p>
    <w:p w14:paraId="32106BB8" w14:textId="77777777" w:rsidR="0061221E" w:rsidRPr="0061221E" w:rsidRDefault="0061221E" w:rsidP="0061221E">
      <w:pPr>
        <w:pStyle w:val="afffffffff3"/>
      </w:pPr>
      <w:r w:rsidRPr="0061221E">
        <w:t>数字媒体设计作品需在手机（安卓、iOS 系统）、电脑（笔记本、台式机）、平板等不同设备上测试色彩显示效果。</w:t>
      </w:r>
    </w:p>
    <w:p w14:paraId="3B014145" w14:textId="77777777" w:rsidR="0061221E" w:rsidRPr="0061221E" w:rsidRDefault="0061221E" w:rsidP="0061221E">
      <w:pPr>
        <w:pStyle w:val="afffffffff3"/>
      </w:pPr>
      <w:r w:rsidRPr="0061221E">
        <w:t>包装设计作品需在不同储存环境（高温 60</w:t>
      </w:r>
      <w:r w:rsidRPr="0061221E">
        <w:t>℃</w:t>
      </w:r>
      <w:r w:rsidRPr="0061221E">
        <w:t>、高湿 90% RH、常温常湿）下放置 72 小时，测试色彩稳定性。</w:t>
      </w:r>
    </w:p>
    <w:p w14:paraId="3A31BC39" w14:textId="77777777" w:rsidR="0061221E" w:rsidRPr="0061221E" w:rsidRDefault="0061221E" w:rsidP="0061221E">
      <w:pPr>
        <w:pStyle w:val="afffffffff3"/>
      </w:pPr>
      <w:r w:rsidRPr="0061221E">
        <w:t>针对特殊人群（色弱、色盲用户）采用专业色觉测试工具，验证关键信息的识别有效性。</w:t>
      </w:r>
    </w:p>
    <w:p w14:paraId="210EAD7A" w14:textId="77777777" w:rsidR="0061221E" w:rsidRPr="0061221E" w:rsidRDefault="0061221E" w:rsidP="0061221E">
      <w:pPr>
        <w:pStyle w:val="afffffffff3"/>
      </w:pPr>
      <w:r w:rsidRPr="0061221E">
        <w:t>系列化设计作品需进行整体一致性测试，确保不同载体、不同规格的作品色彩呈现统一。</w:t>
      </w:r>
    </w:p>
    <w:p w14:paraId="4B21E1D5" w14:textId="77777777" w:rsidR="0061221E" w:rsidRPr="0061221E" w:rsidRDefault="0061221E" w:rsidP="0061221E">
      <w:pPr>
        <w:pStyle w:val="affc"/>
        <w:spacing w:before="240" w:after="240"/>
      </w:pPr>
      <w:bookmarkStart w:id="73" w:name="_Toc213082494"/>
      <w:r w:rsidRPr="0061221E">
        <w:t>实施与维护</w:t>
      </w:r>
      <w:bookmarkEnd w:id="73"/>
    </w:p>
    <w:p w14:paraId="6DE19147" w14:textId="77777777" w:rsidR="0061221E" w:rsidRPr="0061221E" w:rsidRDefault="0061221E" w:rsidP="0061221E">
      <w:pPr>
        <w:pStyle w:val="affd"/>
        <w:spacing w:before="120" w:after="120"/>
      </w:pPr>
      <w:bookmarkStart w:id="74" w:name="_Toc213082495"/>
      <w:r w:rsidRPr="0061221E">
        <w:t>实施流程</w:t>
      </w:r>
      <w:bookmarkEnd w:id="74"/>
    </w:p>
    <w:p w14:paraId="018F3606" w14:textId="77777777" w:rsidR="0061221E" w:rsidRPr="0061221E" w:rsidRDefault="0061221E" w:rsidP="0061221E">
      <w:pPr>
        <w:pStyle w:val="afffffffff3"/>
      </w:pPr>
      <w:r w:rsidRPr="0061221E">
        <w:t>组织内部培训，覆盖设计、生产、质检、采购等相关岗位人员。</w:t>
      </w:r>
    </w:p>
    <w:p w14:paraId="6E1846F0" w14:textId="77777777" w:rsidR="0061221E" w:rsidRPr="0061221E" w:rsidRDefault="0061221E" w:rsidP="0061221E">
      <w:pPr>
        <w:pStyle w:val="afffffffff3"/>
      </w:pPr>
      <w:r w:rsidRPr="0061221E">
        <w:t>培训内容包括色彩搭配系统标准、应用规则、检验方法、常见问题处理等。</w:t>
      </w:r>
    </w:p>
    <w:p w14:paraId="34665F53" w14:textId="77777777" w:rsidR="0061221E" w:rsidRPr="0061221E" w:rsidRDefault="0061221E" w:rsidP="0061221E">
      <w:pPr>
        <w:pStyle w:val="afffffffff3"/>
      </w:pPr>
      <w:r w:rsidRPr="0061221E">
        <w:t>培训时长不少于 4 学时，培训后进行考核，考核通过率</w:t>
      </w:r>
      <w:r w:rsidRPr="0061221E">
        <w:t>≥</w:t>
      </w:r>
      <w:r w:rsidRPr="0061221E">
        <w:t>95% 方可上岗。</w:t>
      </w:r>
    </w:p>
    <w:p w14:paraId="5663B503" w14:textId="77777777" w:rsidR="0061221E" w:rsidRPr="0061221E" w:rsidRDefault="0061221E" w:rsidP="0061221E">
      <w:pPr>
        <w:pStyle w:val="afffffffff3"/>
      </w:pPr>
      <w:r w:rsidRPr="0061221E">
        <w:t>制定色彩应用实施细则，明确各环节的操作流程、责任分工和质量要求。</w:t>
      </w:r>
    </w:p>
    <w:p w14:paraId="4A242754" w14:textId="77777777" w:rsidR="0061221E" w:rsidRPr="0061221E" w:rsidRDefault="0061221E" w:rsidP="0061221E">
      <w:pPr>
        <w:pStyle w:val="afffffffff3"/>
      </w:pPr>
      <w:r w:rsidRPr="0061221E">
        <w:t>设计环节应建立色彩应用自查机制，设计人员完成作品后对照标准进行自我检验。</w:t>
      </w:r>
    </w:p>
    <w:p w14:paraId="6805A94A" w14:textId="77777777" w:rsidR="0061221E" w:rsidRPr="0061221E" w:rsidRDefault="0061221E" w:rsidP="0061221E">
      <w:pPr>
        <w:pStyle w:val="afffffffff3"/>
      </w:pPr>
      <w:r w:rsidRPr="0061221E">
        <w:t>建立二级审核制度，设计作品需经审核人员复核色彩应用合规性后，方可进入生产环节。</w:t>
      </w:r>
    </w:p>
    <w:p w14:paraId="3C3C6BAD" w14:textId="77777777" w:rsidR="0061221E" w:rsidRPr="0061221E" w:rsidRDefault="0061221E" w:rsidP="0061221E">
      <w:pPr>
        <w:pStyle w:val="afffffffff3"/>
      </w:pPr>
      <w:r w:rsidRPr="0061221E">
        <w:t>采购环节应向供应商提供色彩搭配系统标准文件，明确色彩还原要求和检验标准。</w:t>
      </w:r>
    </w:p>
    <w:p w14:paraId="74FBA5FC" w14:textId="77777777" w:rsidR="0061221E" w:rsidRPr="0061221E" w:rsidRDefault="0061221E" w:rsidP="0061221E">
      <w:pPr>
        <w:pStyle w:val="afffffffff3"/>
      </w:pPr>
      <w:r w:rsidRPr="0061221E">
        <w:t>生产环节应按照色彩标准进行试产，试产样品检验合格后再批量生产。</w:t>
      </w:r>
    </w:p>
    <w:p w14:paraId="751BA217" w14:textId="77777777" w:rsidR="0061221E" w:rsidRPr="0061221E" w:rsidRDefault="0061221E" w:rsidP="0061221E">
      <w:pPr>
        <w:pStyle w:val="afffffffff3"/>
      </w:pPr>
      <w:r w:rsidRPr="0061221E">
        <w:t>质检环节应按照检验方法对成品进行色彩质量检验，不合格产品需返工处理。</w:t>
      </w:r>
    </w:p>
    <w:p w14:paraId="40263BC6" w14:textId="77777777" w:rsidR="0061221E" w:rsidRPr="0061221E" w:rsidRDefault="0061221E" w:rsidP="0061221E">
      <w:pPr>
        <w:pStyle w:val="affd"/>
        <w:spacing w:before="120" w:after="120"/>
      </w:pPr>
      <w:bookmarkStart w:id="75" w:name="_Toc213082496"/>
      <w:r w:rsidRPr="0061221E">
        <w:t>维护与更新</w:t>
      </w:r>
      <w:bookmarkEnd w:id="75"/>
    </w:p>
    <w:p w14:paraId="15CFF8AB" w14:textId="77777777" w:rsidR="0061221E" w:rsidRPr="0061221E" w:rsidRDefault="0061221E" w:rsidP="0061221E">
      <w:pPr>
        <w:pStyle w:val="afffffffff3"/>
      </w:pPr>
      <w:r w:rsidRPr="0061221E">
        <w:t>建立色彩搭配系统档案，采用电子档与纸质档双备份方式存储。</w:t>
      </w:r>
    </w:p>
    <w:p w14:paraId="66837483" w14:textId="77777777" w:rsidR="0061221E" w:rsidRPr="0061221E" w:rsidRDefault="0061221E" w:rsidP="0061221E">
      <w:pPr>
        <w:pStyle w:val="afffffffff3"/>
      </w:pPr>
      <w:r w:rsidRPr="0061221E">
        <w:t>档案内容包括色彩搭配系统标准文本、色彩文件、色卡样品、应用案例、检验报告、修订记录</w:t>
      </w:r>
      <w:r w:rsidRPr="0061221E">
        <w:lastRenderedPageBreak/>
        <w:t>等。</w:t>
      </w:r>
    </w:p>
    <w:p w14:paraId="5C19AEDD" w14:textId="77777777" w:rsidR="0061221E" w:rsidRPr="0061221E" w:rsidRDefault="0061221E" w:rsidP="0061221E">
      <w:pPr>
        <w:pStyle w:val="afffffffff3"/>
      </w:pPr>
      <w:r w:rsidRPr="0061221E">
        <w:t>档案保存期限不少于 5 年，关键数据永久保存。</w:t>
      </w:r>
    </w:p>
    <w:p w14:paraId="605635FD" w14:textId="77777777" w:rsidR="0061221E" w:rsidRPr="0061221E" w:rsidRDefault="0061221E" w:rsidP="0061221E">
      <w:pPr>
        <w:pStyle w:val="afffffffff3"/>
      </w:pPr>
      <w:r w:rsidRPr="0061221E">
        <w:t>设定定期评审机制，每年开展 1 次全面评审，评审小组由设计负责人、技术专家、市场代表、用户代表组成。</w:t>
      </w:r>
    </w:p>
    <w:p w14:paraId="666225B7" w14:textId="77777777" w:rsidR="0061221E" w:rsidRPr="0061221E" w:rsidRDefault="0061221E" w:rsidP="0061221E">
      <w:pPr>
        <w:pStyle w:val="afffffffff3"/>
      </w:pPr>
      <w:r w:rsidRPr="0061221E">
        <w:t>评审内容包括色彩搭配系统的适用性、市场反馈、技术发展适配性、标准合规性等。</w:t>
      </w:r>
    </w:p>
    <w:p w14:paraId="5E4DD284" w14:textId="77777777" w:rsidR="0061221E" w:rsidRPr="0061221E" w:rsidRDefault="0061221E" w:rsidP="0061221E">
      <w:pPr>
        <w:pStyle w:val="afffffffff3"/>
      </w:pPr>
      <w:r w:rsidRPr="0061221E">
        <w:t>评审结果形成书面报告，明确是否需要修订及修订方向。</w:t>
      </w:r>
    </w:p>
    <w:p w14:paraId="6A920783" w14:textId="77777777" w:rsidR="0061221E" w:rsidRPr="0061221E" w:rsidRDefault="0061221E" w:rsidP="0061221E">
      <w:pPr>
        <w:pStyle w:val="afffffffff3"/>
      </w:pPr>
      <w:r w:rsidRPr="0061221E">
        <w:t>当出现品牌升级、目标市场变更、应用载体更新、相关国家标准修订等情况时，启动专项修订流程。</w:t>
      </w:r>
    </w:p>
    <w:p w14:paraId="7F372C90" w14:textId="77777777" w:rsidR="0061221E" w:rsidRPr="0061221E" w:rsidRDefault="0061221E" w:rsidP="0061221E">
      <w:pPr>
        <w:pStyle w:val="afffffffff3"/>
      </w:pPr>
      <w:r w:rsidRPr="0061221E">
        <w:t>专项修订流程应在相关变化发生后 3 个月内启动，修订过程需征求相关方意见。</w:t>
      </w:r>
    </w:p>
    <w:p w14:paraId="02B599CF" w14:textId="77777777" w:rsidR="0061221E" w:rsidRPr="0061221E" w:rsidRDefault="0061221E" w:rsidP="0061221E">
      <w:pPr>
        <w:pStyle w:val="afffffffff3"/>
      </w:pPr>
      <w:r w:rsidRPr="0061221E">
        <w:t>修订后的色彩搭配系统需重新进行检验验证，验证合格后方可发布实施。</w:t>
      </w:r>
    </w:p>
    <w:p w14:paraId="0BDA59AB" w14:textId="77777777" w:rsidR="0061221E" w:rsidRPr="0061221E" w:rsidRDefault="0061221E" w:rsidP="0061221E">
      <w:pPr>
        <w:pStyle w:val="afffffffff3"/>
      </w:pPr>
      <w:r w:rsidRPr="0061221E">
        <w:t>发布修订后的标准时，明确生效日期，设置 3 个月过渡期，过渡期内新旧标准可并行使用。</w:t>
      </w:r>
    </w:p>
    <w:p w14:paraId="52AEA2D4" w14:textId="77777777" w:rsidR="0061221E" w:rsidRPr="0061221E" w:rsidRDefault="0061221E" w:rsidP="0061221E">
      <w:pPr>
        <w:pStyle w:val="affd"/>
        <w:spacing w:before="120" w:after="120"/>
      </w:pPr>
      <w:bookmarkStart w:id="76" w:name="_Toc213082497"/>
      <w:r w:rsidRPr="0061221E">
        <w:t>追溯与改进</w:t>
      </w:r>
      <w:bookmarkEnd w:id="76"/>
    </w:p>
    <w:p w14:paraId="10A98835" w14:textId="77777777" w:rsidR="0061221E" w:rsidRPr="0061221E" w:rsidRDefault="0061221E" w:rsidP="0061221E">
      <w:pPr>
        <w:pStyle w:val="afffffffff3"/>
      </w:pPr>
      <w:r w:rsidRPr="0061221E">
        <w:t>建立色彩应用问题追溯机制，记录不合格案例的问题描述、发生环节、影响范围、原因分析。</w:t>
      </w:r>
    </w:p>
    <w:p w14:paraId="52DB24B5" w14:textId="77777777" w:rsidR="0061221E" w:rsidRPr="0061221E" w:rsidRDefault="0061221E" w:rsidP="0061221E">
      <w:pPr>
        <w:pStyle w:val="afffffffff3"/>
      </w:pPr>
      <w:r w:rsidRPr="0061221E">
        <w:t>针对不合格案例制定整改措施，明确整改责任人、整改期限和整改要求。</w:t>
      </w:r>
    </w:p>
    <w:p w14:paraId="3C1C0A39" w14:textId="77777777" w:rsidR="0061221E" w:rsidRPr="0061221E" w:rsidRDefault="0061221E" w:rsidP="0061221E">
      <w:pPr>
        <w:pStyle w:val="afffffffff3"/>
      </w:pPr>
      <w:r w:rsidRPr="0061221E">
        <w:t>整改完成后进行效果验证，确保问题不再重复发生。</w:t>
      </w:r>
    </w:p>
    <w:p w14:paraId="1AC0F7B6" w14:textId="77777777" w:rsidR="0061221E" w:rsidRPr="0061221E" w:rsidRDefault="0061221E" w:rsidP="0061221E">
      <w:pPr>
        <w:pStyle w:val="afffffffff3"/>
      </w:pPr>
      <w:r w:rsidRPr="0061221E">
        <w:t>建立色彩质量反馈渠道，收集内部设计人员、生产供应商、用户、市场等方面的反馈意见。</w:t>
      </w:r>
    </w:p>
    <w:p w14:paraId="77EBD422" w14:textId="77777777" w:rsidR="0061221E" w:rsidRPr="0061221E" w:rsidRDefault="0061221E" w:rsidP="0061221E">
      <w:pPr>
        <w:pStyle w:val="afffffffff3"/>
      </w:pPr>
      <w:r w:rsidRPr="0061221E">
        <w:t>反馈收集周期为每季度 1 次，对反馈的问题进行分类统计和分析。</w:t>
      </w:r>
    </w:p>
    <w:p w14:paraId="2D362672" w14:textId="77777777" w:rsidR="0061221E" w:rsidRPr="0061221E" w:rsidRDefault="0061221E" w:rsidP="0061221E">
      <w:pPr>
        <w:pStyle w:val="afffffffff3"/>
      </w:pPr>
      <w:r w:rsidRPr="0061221E">
        <w:t>根据反馈意见形成优化方案，纳入下一次标准修订或采取临时调整措施。</w:t>
      </w:r>
    </w:p>
    <w:p w14:paraId="116DB444" w14:textId="77777777" w:rsidR="0061221E" w:rsidRPr="0061221E" w:rsidRDefault="0061221E" w:rsidP="0061221E">
      <w:pPr>
        <w:pStyle w:val="afffffffff3"/>
      </w:pPr>
      <w:r w:rsidRPr="0061221E">
        <w:t>定期开展色彩应用效果评估，评估指标包括色彩合规率、成品合格率、用户满意度等。</w:t>
      </w:r>
    </w:p>
    <w:p w14:paraId="38A947CE" w14:textId="77777777" w:rsidR="0061221E" w:rsidRPr="0061221E" w:rsidRDefault="0061221E" w:rsidP="0061221E">
      <w:pPr>
        <w:pStyle w:val="afffffffff3"/>
      </w:pPr>
      <w:r w:rsidRPr="0061221E">
        <w:t>针对评估中发现的薄弱环节，制定专项改进计划，持续提升色彩管理水平。</w:t>
      </w:r>
    </w:p>
    <w:p w14:paraId="51347F07" w14:textId="77777777" w:rsidR="0061221E" w:rsidRPr="0061221E" w:rsidRDefault="0061221E" w:rsidP="0061221E">
      <w:pPr>
        <w:pStyle w:val="afffffffff3"/>
      </w:pPr>
      <w:r w:rsidRPr="0061221E">
        <w:t>建立标杆案例库，收集色彩应用优秀案例，推广最佳实践经验。</w:t>
      </w:r>
    </w:p>
    <w:p w14:paraId="21C1DE19" w14:textId="77777777" w:rsidR="00946826" w:rsidRPr="0061221E" w:rsidRDefault="00946826">
      <w:pPr>
        <w:pStyle w:val="afffff7"/>
        <w:ind w:firstLine="420"/>
      </w:pPr>
    </w:p>
    <w:p w14:paraId="2B58521B" w14:textId="0C3E8E5F" w:rsidR="003F5FF8" w:rsidRDefault="00D324C1" w:rsidP="00D324C1">
      <w:pPr>
        <w:pStyle w:val="afffff7"/>
        <w:ind w:firstLineChars="0" w:firstLine="0"/>
        <w:jc w:val="center"/>
      </w:pPr>
      <w:bookmarkStart w:id="77" w:name="_Toc30049"/>
      <w:bookmarkStart w:id="78" w:name="_Toc18256"/>
      <w:bookmarkStart w:id="79" w:name="_Toc13894"/>
      <w:bookmarkStart w:id="80" w:name="BookMark8"/>
      <w:bookmarkEnd w:id="9"/>
      <w:bookmarkEnd w:id="77"/>
      <w:bookmarkEnd w:id="78"/>
      <w:bookmarkEnd w:id="7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D3F5" w14:textId="77777777" w:rsidR="003659E8" w:rsidRDefault="003659E8">
      <w:pPr>
        <w:spacing w:line="240" w:lineRule="auto"/>
      </w:pPr>
      <w:r>
        <w:separator/>
      </w:r>
    </w:p>
  </w:endnote>
  <w:endnote w:type="continuationSeparator" w:id="0">
    <w:p w14:paraId="3AB23CBB" w14:textId="77777777" w:rsidR="003659E8" w:rsidRDefault="00365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C24F" w14:textId="77777777" w:rsidR="003659E8" w:rsidRDefault="003659E8">
      <w:pPr>
        <w:spacing w:line="240" w:lineRule="auto"/>
      </w:pPr>
      <w:r>
        <w:separator/>
      </w:r>
    </w:p>
  </w:footnote>
  <w:footnote w:type="continuationSeparator" w:id="0">
    <w:p w14:paraId="1774E73E" w14:textId="77777777" w:rsidR="003659E8" w:rsidRDefault="00365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1529</TotalTime>
  <Pages>9</Pages>
  <Words>3533</Words>
  <Characters>4911</Characters>
  <Application>Microsoft Office Word</Application>
  <DocSecurity>0</DocSecurity>
  <Lines>223</Lines>
  <Paragraphs>337</Paragraphs>
  <ScaleCrop>false</ScaleCrop>
  <Company>PCMI</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436</cp:revision>
  <cp:lastPrinted>2025-01-06T08:01:00Z</cp:lastPrinted>
  <dcterms:created xsi:type="dcterms:W3CDTF">2023-08-16T03:16:00Z</dcterms:created>
  <dcterms:modified xsi:type="dcterms:W3CDTF">2025-11-03T09:15:00Z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