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4CF58A1D" w:rsidR="003F5FF8"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0D2913">
        <w:rPr>
          <w:rFonts w:ascii="黑体" w:eastAsia="黑体" w:hAnsi="黑体" w:cs="黑体" w:hint="eastAsia"/>
          <w:szCs w:val="22"/>
        </w:rPr>
        <w:t>27.180</w:t>
      </w:r>
      <w:r>
        <w:rPr>
          <w:rFonts w:ascii="黑体" w:eastAsia="黑体" w:hAnsi="黑体" w:cs="黑体" w:hint="eastAsia"/>
          <w:color w:val="FF0000"/>
          <w:szCs w:val="22"/>
        </w:rPr>
        <w:t xml:space="preserve">       </w:t>
      </w:r>
    </w:p>
    <w:p w14:paraId="2C5F77EA" w14:textId="54D9352D" w:rsidR="003F5FF8"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0D2913">
        <w:rPr>
          <w:rFonts w:ascii="黑体" w:eastAsia="黑体" w:hAnsi="黑体" w:cs="黑体" w:hint="eastAsia"/>
          <w:szCs w:val="22"/>
        </w:rPr>
        <w:t>F 19</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77777777"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098758F0" w14:textId="3DE7E82C" w:rsidR="003F5FF8" w:rsidRDefault="00440DB0">
      <w:pPr>
        <w:spacing w:line="360" w:lineRule="auto"/>
        <w:jc w:val="center"/>
        <w:rPr>
          <w:rFonts w:ascii="Times New Roman" w:eastAsia="黑体" w:hAnsi="Times New Roman"/>
        </w:rPr>
      </w:pPr>
      <w:bookmarkStart w:id="0" w:name="OLE_LINK2"/>
      <w:r w:rsidRPr="00440DB0">
        <w:rPr>
          <w:rFonts w:ascii="Times New Roman" w:eastAsia="黑体" w:hAnsi="Times New Roman" w:hint="eastAsia"/>
          <w:sz w:val="52"/>
          <w:szCs w:val="52"/>
        </w:rPr>
        <w:t>电气系统能源管理与优化技术规范</w:t>
      </w:r>
    </w:p>
    <w:bookmarkEnd w:id="0"/>
    <w:p w14:paraId="63B0DA25" w14:textId="5D70BE99" w:rsidR="003F5FF8" w:rsidRDefault="00F36CA2">
      <w:pPr>
        <w:spacing w:line="360" w:lineRule="auto"/>
        <w:rPr>
          <w:rFonts w:ascii="Times New Roman" w:hAnsi="Times New Roman"/>
          <w:szCs w:val="22"/>
        </w:rPr>
      </w:pPr>
      <w:r w:rsidRPr="00F36CA2">
        <w:rPr>
          <w:rFonts w:ascii="Times New Roman" w:eastAsia="黑体" w:hAnsi="Times New Roman"/>
          <w:sz w:val="28"/>
          <w:szCs w:val="28"/>
        </w:rPr>
        <w:t>Technical Specifications for Energy Management and Optimization of Electrical Systems</w:t>
      </w:r>
    </w:p>
    <w:p w14:paraId="12AD9E2D" w14:textId="77777777" w:rsidR="003F5FF8" w:rsidRDefault="003F5FF8">
      <w:pPr>
        <w:spacing w:line="360" w:lineRule="auto"/>
        <w:rPr>
          <w:rFonts w:ascii="Times New Roman" w:hAnsi="Times New Roman"/>
          <w:szCs w:val="22"/>
        </w:rPr>
      </w:pP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77777777"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6BDB3495" w14:textId="77777777" w:rsidR="00F36CA2" w:rsidRDefault="00F36CA2" w:rsidP="00F36CA2">
      <w:pPr>
        <w:pStyle w:val="affffffc"/>
        <w:spacing w:after="360"/>
        <w:rPr>
          <w:rFonts w:hint="eastAsia"/>
        </w:rPr>
      </w:pPr>
      <w:bookmarkStart w:id="1" w:name="_Toc12379"/>
      <w:bookmarkStart w:id="2" w:name="_Toc3964"/>
      <w:bookmarkStart w:id="3" w:name="_Toc212315096"/>
      <w:bookmarkStart w:id="4" w:name="_Toc212487669"/>
      <w:bookmarkStart w:id="5" w:name="_Toc212823333"/>
      <w:bookmarkStart w:id="6" w:name="BookMark1"/>
      <w:r w:rsidRPr="00F36CA2">
        <w:rPr>
          <w:rFonts w:hint="eastAsia"/>
          <w:spacing w:val="320"/>
        </w:rPr>
        <w:lastRenderedPageBreak/>
        <w:t>目</w:t>
      </w:r>
      <w:r>
        <w:rPr>
          <w:rFonts w:hint="eastAsia"/>
        </w:rPr>
        <w:t>次</w:t>
      </w:r>
    </w:p>
    <w:p w14:paraId="18E3DC3A" w14:textId="5E6062B7" w:rsidR="00F36CA2" w:rsidRPr="00F36CA2" w:rsidRDefault="00F36CA2">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F36CA2">
        <w:fldChar w:fldCharType="begin"/>
      </w:r>
      <w:r w:rsidRPr="00F36CA2">
        <w:instrText xml:space="preserve"> TOC \o "1-1" \h \t "标准文件_一级条标题,2,标准文件_附录一级条标题,2," </w:instrText>
      </w:r>
      <w:r w:rsidRPr="00F36CA2">
        <w:fldChar w:fldCharType="separate"/>
      </w:r>
      <w:hyperlink w:anchor="_Toc212908050" w:history="1">
        <w:r w:rsidRPr="00F36CA2">
          <w:rPr>
            <w:rStyle w:val="affffd"/>
            <w:rFonts w:hint="eastAsia"/>
            <w:noProof/>
          </w:rPr>
          <w:t>前言</w:t>
        </w:r>
        <w:r w:rsidRPr="00F36CA2">
          <w:rPr>
            <w:rFonts w:hint="eastAsia"/>
            <w:noProof/>
          </w:rPr>
          <w:tab/>
        </w:r>
        <w:r w:rsidRPr="00F36CA2">
          <w:rPr>
            <w:rFonts w:hint="eastAsia"/>
            <w:noProof/>
          </w:rPr>
          <w:fldChar w:fldCharType="begin"/>
        </w:r>
        <w:r w:rsidRPr="00F36CA2">
          <w:rPr>
            <w:rFonts w:hint="eastAsia"/>
            <w:noProof/>
          </w:rPr>
          <w:instrText xml:space="preserve"> </w:instrText>
        </w:r>
        <w:r w:rsidRPr="00F36CA2">
          <w:rPr>
            <w:noProof/>
          </w:rPr>
          <w:instrText>PAGEREF _Toc212908050 \h</w:instrText>
        </w:r>
        <w:r w:rsidRPr="00F36CA2">
          <w:rPr>
            <w:rFonts w:hint="eastAsia"/>
            <w:noProof/>
          </w:rPr>
          <w:instrText xml:space="preserve"> </w:instrText>
        </w:r>
        <w:r w:rsidRPr="00F36CA2">
          <w:rPr>
            <w:rFonts w:hint="eastAsia"/>
            <w:noProof/>
          </w:rPr>
        </w:r>
        <w:r w:rsidRPr="00F36CA2">
          <w:rPr>
            <w:rFonts w:hint="eastAsia"/>
            <w:noProof/>
          </w:rPr>
          <w:fldChar w:fldCharType="separate"/>
        </w:r>
        <w:r w:rsidRPr="00F36CA2">
          <w:rPr>
            <w:noProof/>
          </w:rPr>
          <w:t>II</w:t>
        </w:r>
        <w:r w:rsidRPr="00F36CA2">
          <w:rPr>
            <w:rFonts w:hint="eastAsia"/>
            <w:noProof/>
          </w:rPr>
          <w:fldChar w:fldCharType="end"/>
        </w:r>
      </w:hyperlink>
    </w:p>
    <w:p w14:paraId="0632A69F" w14:textId="66342460" w:rsidR="00F36CA2" w:rsidRPr="00F36CA2" w:rsidRDefault="00F36CA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8052" w:history="1">
        <w:r w:rsidRPr="00F36CA2">
          <w:rPr>
            <w:rStyle w:val="affffd"/>
            <w:rFonts w:hint="eastAsia"/>
            <w:noProof/>
          </w:rPr>
          <w:t>1</w:t>
        </w:r>
        <w:r>
          <w:rPr>
            <w:rStyle w:val="affffd"/>
            <w:noProof/>
          </w:rPr>
          <w:t xml:space="preserve"> </w:t>
        </w:r>
        <w:r w:rsidRPr="00F36CA2">
          <w:rPr>
            <w:rStyle w:val="affffd"/>
            <w:rFonts w:hint="eastAsia"/>
            <w:noProof/>
          </w:rPr>
          <w:t xml:space="preserve"> 范围</w:t>
        </w:r>
        <w:r w:rsidRPr="00F36CA2">
          <w:rPr>
            <w:rFonts w:hint="eastAsia"/>
            <w:noProof/>
          </w:rPr>
          <w:tab/>
        </w:r>
        <w:r w:rsidRPr="00F36CA2">
          <w:rPr>
            <w:rFonts w:hint="eastAsia"/>
            <w:noProof/>
          </w:rPr>
          <w:fldChar w:fldCharType="begin"/>
        </w:r>
        <w:r w:rsidRPr="00F36CA2">
          <w:rPr>
            <w:rFonts w:hint="eastAsia"/>
            <w:noProof/>
          </w:rPr>
          <w:instrText xml:space="preserve"> </w:instrText>
        </w:r>
        <w:r w:rsidRPr="00F36CA2">
          <w:rPr>
            <w:noProof/>
          </w:rPr>
          <w:instrText>PAGEREF _Toc212908052 \h</w:instrText>
        </w:r>
        <w:r w:rsidRPr="00F36CA2">
          <w:rPr>
            <w:rFonts w:hint="eastAsia"/>
            <w:noProof/>
          </w:rPr>
          <w:instrText xml:space="preserve"> </w:instrText>
        </w:r>
        <w:r w:rsidRPr="00F36CA2">
          <w:rPr>
            <w:rFonts w:hint="eastAsia"/>
            <w:noProof/>
          </w:rPr>
        </w:r>
        <w:r w:rsidRPr="00F36CA2">
          <w:rPr>
            <w:rFonts w:hint="eastAsia"/>
            <w:noProof/>
          </w:rPr>
          <w:fldChar w:fldCharType="separate"/>
        </w:r>
        <w:r w:rsidRPr="00F36CA2">
          <w:rPr>
            <w:noProof/>
          </w:rPr>
          <w:t>1</w:t>
        </w:r>
        <w:r w:rsidRPr="00F36CA2">
          <w:rPr>
            <w:rFonts w:hint="eastAsia"/>
            <w:noProof/>
          </w:rPr>
          <w:fldChar w:fldCharType="end"/>
        </w:r>
      </w:hyperlink>
    </w:p>
    <w:p w14:paraId="602EE353" w14:textId="796476A0" w:rsidR="00F36CA2" w:rsidRPr="00F36CA2" w:rsidRDefault="00F36CA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8053" w:history="1">
        <w:r w:rsidRPr="00F36CA2">
          <w:rPr>
            <w:rStyle w:val="affffd"/>
            <w:rFonts w:hint="eastAsia"/>
            <w:noProof/>
          </w:rPr>
          <w:t>2</w:t>
        </w:r>
        <w:r>
          <w:rPr>
            <w:rStyle w:val="affffd"/>
            <w:noProof/>
          </w:rPr>
          <w:t xml:space="preserve"> </w:t>
        </w:r>
        <w:r w:rsidRPr="00F36CA2">
          <w:rPr>
            <w:rStyle w:val="affffd"/>
            <w:rFonts w:hint="eastAsia"/>
            <w:noProof/>
          </w:rPr>
          <w:t xml:space="preserve"> 规范性引用文件</w:t>
        </w:r>
        <w:r w:rsidRPr="00F36CA2">
          <w:rPr>
            <w:rFonts w:hint="eastAsia"/>
            <w:noProof/>
          </w:rPr>
          <w:tab/>
        </w:r>
        <w:r w:rsidRPr="00F36CA2">
          <w:rPr>
            <w:rFonts w:hint="eastAsia"/>
            <w:noProof/>
          </w:rPr>
          <w:fldChar w:fldCharType="begin"/>
        </w:r>
        <w:r w:rsidRPr="00F36CA2">
          <w:rPr>
            <w:rFonts w:hint="eastAsia"/>
            <w:noProof/>
          </w:rPr>
          <w:instrText xml:space="preserve"> </w:instrText>
        </w:r>
        <w:r w:rsidRPr="00F36CA2">
          <w:rPr>
            <w:noProof/>
          </w:rPr>
          <w:instrText>PAGEREF _Toc212908053 \h</w:instrText>
        </w:r>
        <w:r w:rsidRPr="00F36CA2">
          <w:rPr>
            <w:rFonts w:hint="eastAsia"/>
            <w:noProof/>
          </w:rPr>
          <w:instrText xml:space="preserve"> </w:instrText>
        </w:r>
        <w:r w:rsidRPr="00F36CA2">
          <w:rPr>
            <w:rFonts w:hint="eastAsia"/>
            <w:noProof/>
          </w:rPr>
        </w:r>
        <w:r w:rsidRPr="00F36CA2">
          <w:rPr>
            <w:rFonts w:hint="eastAsia"/>
            <w:noProof/>
          </w:rPr>
          <w:fldChar w:fldCharType="separate"/>
        </w:r>
        <w:r w:rsidRPr="00F36CA2">
          <w:rPr>
            <w:noProof/>
          </w:rPr>
          <w:t>1</w:t>
        </w:r>
        <w:r w:rsidRPr="00F36CA2">
          <w:rPr>
            <w:rFonts w:hint="eastAsia"/>
            <w:noProof/>
          </w:rPr>
          <w:fldChar w:fldCharType="end"/>
        </w:r>
      </w:hyperlink>
    </w:p>
    <w:p w14:paraId="01D3BE86" w14:textId="1E27CCB7" w:rsidR="00F36CA2" w:rsidRPr="00F36CA2" w:rsidRDefault="00F36CA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8054" w:history="1">
        <w:r w:rsidRPr="00F36CA2">
          <w:rPr>
            <w:rStyle w:val="affffd"/>
            <w:rFonts w:hint="eastAsia"/>
            <w:noProof/>
          </w:rPr>
          <w:t>3</w:t>
        </w:r>
        <w:r>
          <w:rPr>
            <w:rStyle w:val="affffd"/>
            <w:noProof/>
          </w:rPr>
          <w:t xml:space="preserve"> </w:t>
        </w:r>
        <w:r w:rsidRPr="00F36CA2">
          <w:rPr>
            <w:rStyle w:val="affffd"/>
            <w:rFonts w:hint="eastAsia"/>
            <w:noProof/>
          </w:rPr>
          <w:t xml:space="preserve"> 术语和定义</w:t>
        </w:r>
        <w:r w:rsidRPr="00F36CA2">
          <w:rPr>
            <w:rFonts w:hint="eastAsia"/>
            <w:noProof/>
          </w:rPr>
          <w:tab/>
        </w:r>
        <w:r w:rsidRPr="00F36CA2">
          <w:rPr>
            <w:rFonts w:hint="eastAsia"/>
            <w:noProof/>
          </w:rPr>
          <w:fldChar w:fldCharType="begin"/>
        </w:r>
        <w:r w:rsidRPr="00F36CA2">
          <w:rPr>
            <w:rFonts w:hint="eastAsia"/>
            <w:noProof/>
          </w:rPr>
          <w:instrText xml:space="preserve"> </w:instrText>
        </w:r>
        <w:r w:rsidRPr="00F36CA2">
          <w:rPr>
            <w:noProof/>
          </w:rPr>
          <w:instrText>PAGEREF _Toc212908054 \h</w:instrText>
        </w:r>
        <w:r w:rsidRPr="00F36CA2">
          <w:rPr>
            <w:rFonts w:hint="eastAsia"/>
            <w:noProof/>
          </w:rPr>
          <w:instrText xml:space="preserve"> </w:instrText>
        </w:r>
        <w:r w:rsidRPr="00F36CA2">
          <w:rPr>
            <w:rFonts w:hint="eastAsia"/>
            <w:noProof/>
          </w:rPr>
        </w:r>
        <w:r w:rsidRPr="00F36CA2">
          <w:rPr>
            <w:rFonts w:hint="eastAsia"/>
            <w:noProof/>
          </w:rPr>
          <w:fldChar w:fldCharType="separate"/>
        </w:r>
        <w:r w:rsidRPr="00F36CA2">
          <w:rPr>
            <w:noProof/>
          </w:rPr>
          <w:t>1</w:t>
        </w:r>
        <w:r w:rsidRPr="00F36CA2">
          <w:rPr>
            <w:rFonts w:hint="eastAsia"/>
            <w:noProof/>
          </w:rPr>
          <w:fldChar w:fldCharType="end"/>
        </w:r>
      </w:hyperlink>
    </w:p>
    <w:p w14:paraId="3340C637" w14:textId="77E5543B" w:rsidR="00F36CA2" w:rsidRPr="00F36CA2" w:rsidRDefault="00F36CA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8055" w:history="1">
        <w:r w:rsidRPr="00F36CA2">
          <w:rPr>
            <w:rStyle w:val="affffd"/>
            <w:rFonts w:hint="eastAsia"/>
            <w:noProof/>
          </w:rPr>
          <w:t>4</w:t>
        </w:r>
        <w:r>
          <w:rPr>
            <w:rStyle w:val="affffd"/>
            <w:noProof/>
          </w:rPr>
          <w:t xml:space="preserve"> </w:t>
        </w:r>
        <w:r w:rsidRPr="00F36CA2">
          <w:rPr>
            <w:rStyle w:val="affffd"/>
            <w:rFonts w:hint="eastAsia"/>
            <w:noProof/>
          </w:rPr>
          <w:t xml:space="preserve"> 能源管理基础要求</w:t>
        </w:r>
        <w:r w:rsidRPr="00F36CA2">
          <w:rPr>
            <w:rFonts w:hint="eastAsia"/>
            <w:noProof/>
          </w:rPr>
          <w:tab/>
        </w:r>
        <w:r w:rsidRPr="00F36CA2">
          <w:rPr>
            <w:rFonts w:hint="eastAsia"/>
            <w:noProof/>
          </w:rPr>
          <w:fldChar w:fldCharType="begin"/>
        </w:r>
        <w:r w:rsidRPr="00F36CA2">
          <w:rPr>
            <w:rFonts w:hint="eastAsia"/>
            <w:noProof/>
          </w:rPr>
          <w:instrText xml:space="preserve"> </w:instrText>
        </w:r>
        <w:r w:rsidRPr="00F36CA2">
          <w:rPr>
            <w:noProof/>
          </w:rPr>
          <w:instrText>PAGEREF _Toc212908055 \h</w:instrText>
        </w:r>
        <w:r w:rsidRPr="00F36CA2">
          <w:rPr>
            <w:rFonts w:hint="eastAsia"/>
            <w:noProof/>
          </w:rPr>
          <w:instrText xml:space="preserve"> </w:instrText>
        </w:r>
        <w:r w:rsidRPr="00F36CA2">
          <w:rPr>
            <w:rFonts w:hint="eastAsia"/>
            <w:noProof/>
          </w:rPr>
        </w:r>
        <w:r w:rsidRPr="00F36CA2">
          <w:rPr>
            <w:rFonts w:hint="eastAsia"/>
            <w:noProof/>
          </w:rPr>
          <w:fldChar w:fldCharType="separate"/>
        </w:r>
        <w:r w:rsidRPr="00F36CA2">
          <w:rPr>
            <w:noProof/>
          </w:rPr>
          <w:t>1</w:t>
        </w:r>
        <w:r w:rsidRPr="00F36CA2">
          <w:rPr>
            <w:rFonts w:hint="eastAsia"/>
            <w:noProof/>
          </w:rPr>
          <w:fldChar w:fldCharType="end"/>
        </w:r>
      </w:hyperlink>
    </w:p>
    <w:p w14:paraId="5700F3EA" w14:textId="33DD4DC6" w:rsidR="00F36CA2" w:rsidRPr="00F36CA2" w:rsidRDefault="00F36CA2">
      <w:pPr>
        <w:pStyle w:val="TOC2"/>
        <w:rPr>
          <w:rFonts w:asciiTheme="minorHAnsi" w:eastAsiaTheme="minorEastAsia" w:hAnsiTheme="minorHAnsi" w:cstheme="minorBidi" w:hint="eastAsia"/>
          <w:noProof/>
          <w:sz w:val="22"/>
          <w:szCs w:val="24"/>
          <w14:ligatures w14:val="standardContextual"/>
        </w:rPr>
      </w:pPr>
      <w:hyperlink w:anchor="_Toc212908056" w:history="1">
        <w:r w:rsidRPr="00F36CA2">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F36CA2">
          <w:rPr>
            <w:rStyle w:val="affffd"/>
            <w:rFonts w:hint="eastAsia"/>
            <w:noProof/>
          </w:rPr>
          <w:t xml:space="preserve"> 组织与制度</w:t>
        </w:r>
        <w:r w:rsidRPr="00F36CA2">
          <w:rPr>
            <w:rFonts w:hint="eastAsia"/>
            <w:noProof/>
          </w:rPr>
          <w:tab/>
        </w:r>
        <w:r w:rsidRPr="00F36CA2">
          <w:rPr>
            <w:rFonts w:hint="eastAsia"/>
            <w:noProof/>
          </w:rPr>
          <w:fldChar w:fldCharType="begin"/>
        </w:r>
        <w:r w:rsidRPr="00F36CA2">
          <w:rPr>
            <w:rFonts w:hint="eastAsia"/>
            <w:noProof/>
          </w:rPr>
          <w:instrText xml:space="preserve"> </w:instrText>
        </w:r>
        <w:r w:rsidRPr="00F36CA2">
          <w:rPr>
            <w:noProof/>
          </w:rPr>
          <w:instrText>PAGEREF _Toc212908056 \h</w:instrText>
        </w:r>
        <w:r w:rsidRPr="00F36CA2">
          <w:rPr>
            <w:rFonts w:hint="eastAsia"/>
            <w:noProof/>
          </w:rPr>
          <w:instrText xml:space="preserve"> </w:instrText>
        </w:r>
        <w:r w:rsidRPr="00F36CA2">
          <w:rPr>
            <w:rFonts w:hint="eastAsia"/>
            <w:noProof/>
          </w:rPr>
        </w:r>
        <w:r w:rsidRPr="00F36CA2">
          <w:rPr>
            <w:rFonts w:hint="eastAsia"/>
            <w:noProof/>
          </w:rPr>
          <w:fldChar w:fldCharType="separate"/>
        </w:r>
        <w:r w:rsidRPr="00F36CA2">
          <w:rPr>
            <w:noProof/>
          </w:rPr>
          <w:t>1</w:t>
        </w:r>
        <w:r w:rsidRPr="00F36CA2">
          <w:rPr>
            <w:rFonts w:hint="eastAsia"/>
            <w:noProof/>
          </w:rPr>
          <w:fldChar w:fldCharType="end"/>
        </w:r>
      </w:hyperlink>
    </w:p>
    <w:p w14:paraId="5A9A30DF" w14:textId="4BFD85F6" w:rsidR="00F36CA2" w:rsidRPr="00F36CA2" w:rsidRDefault="00F36CA2">
      <w:pPr>
        <w:pStyle w:val="TOC2"/>
        <w:rPr>
          <w:rFonts w:asciiTheme="minorHAnsi" w:eastAsiaTheme="minorEastAsia" w:hAnsiTheme="minorHAnsi" w:cstheme="minorBidi" w:hint="eastAsia"/>
          <w:noProof/>
          <w:sz w:val="22"/>
          <w:szCs w:val="24"/>
          <w14:ligatures w14:val="standardContextual"/>
        </w:rPr>
      </w:pPr>
      <w:hyperlink w:anchor="_Toc212908057" w:history="1">
        <w:r w:rsidRPr="00F36CA2">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F36CA2">
          <w:rPr>
            <w:rStyle w:val="affffd"/>
            <w:rFonts w:hint="eastAsia"/>
            <w:noProof/>
          </w:rPr>
          <w:t xml:space="preserve"> 数据采集与计量</w:t>
        </w:r>
        <w:r w:rsidRPr="00F36CA2">
          <w:rPr>
            <w:rFonts w:hint="eastAsia"/>
            <w:noProof/>
          </w:rPr>
          <w:tab/>
        </w:r>
        <w:r w:rsidRPr="00F36CA2">
          <w:rPr>
            <w:rFonts w:hint="eastAsia"/>
            <w:noProof/>
          </w:rPr>
          <w:fldChar w:fldCharType="begin"/>
        </w:r>
        <w:r w:rsidRPr="00F36CA2">
          <w:rPr>
            <w:rFonts w:hint="eastAsia"/>
            <w:noProof/>
          </w:rPr>
          <w:instrText xml:space="preserve"> </w:instrText>
        </w:r>
        <w:r w:rsidRPr="00F36CA2">
          <w:rPr>
            <w:noProof/>
          </w:rPr>
          <w:instrText>PAGEREF _Toc212908057 \h</w:instrText>
        </w:r>
        <w:r w:rsidRPr="00F36CA2">
          <w:rPr>
            <w:rFonts w:hint="eastAsia"/>
            <w:noProof/>
          </w:rPr>
          <w:instrText xml:space="preserve"> </w:instrText>
        </w:r>
        <w:r w:rsidRPr="00F36CA2">
          <w:rPr>
            <w:rFonts w:hint="eastAsia"/>
            <w:noProof/>
          </w:rPr>
        </w:r>
        <w:r w:rsidRPr="00F36CA2">
          <w:rPr>
            <w:rFonts w:hint="eastAsia"/>
            <w:noProof/>
          </w:rPr>
          <w:fldChar w:fldCharType="separate"/>
        </w:r>
        <w:r w:rsidRPr="00F36CA2">
          <w:rPr>
            <w:noProof/>
          </w:rPr>
          <w:t>2</w:t>
        </w:r>
        <w:r w:rsidRPr="00F36CA2">
          <w:rPr>
            <w:rFonts w:hint="eastAsia"/>
            <w:noProof/>
          </w:rPr>
          <w:fldChar w:fldCharType="end"/>
        </w:r>
      </w:hyperlink>
    </w:p>
    <w:p w14:paraId="6851C52F" w14:textId="580910D2" w:rsidR="00F36CA2" w:rsidRPr="00F36CA2" w:rsidRDefault="00F36CA2">
      <w:pPr>
        <w:pStyle w:val="TOC2"/>
        <w:rPr>
          <w:rFonts w:asciiTheme="minorHAnsi" w:eastAsiaTheme="minorEastAsia" w:hAnsiTheme="minorHAnsi" w:cstheme="minorBidi" w:hint="eastAsia"/>
          <w:noProof/>
          <w:sz w:val="22"/>
          <w:szCs w:val="24"/>
          <w14:ligatures w14:val="standardContextual"/>
        </w:rPr>
      </w:pPr>
      <w:hyperlink w:anchor="_Toc212908058" w:history="1">
        <w:r w:rsidRPr="00F36CA2">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F36CA2">
          <w:rPr>
            <w:rStyle w:val="affffd"/>
            <w:rFonts w:hint="eastAsia"/>
            <w:noProof/>
          </w:rPr>
          <w:t xml:space="preserve"> 目标与计划</w:t>
        </w:r>
        <w:r w:rsidRPr="00F36CA2">
          <w:rPr>
            <w:rFonts w:hint="eastAsia"/>
            <w:noProof/>
          </w:rPr>
          <w:tab/>
        </w:r>
        <w:r w:rsidRPr="00F36CA2">
          <w:rPr>
            <w:rFonts w:hint="eastAsia"/>
            <w:noProof/>
          </w:rPr>
          <w:fldChar w:fldCharType="begin"/>
        </w:r>
        <w:r w:rsidRPr="00F36CA2">
          <w:rPr>
            <w:rFonts w:hint="eastAsia"/>
            <w:noProof/>
          </w:rPr>
          <w:instrText xml:space="preserve"> </w:instrText>
        </w:r>
        <w:r w:rsidRPr="00F36CA2">
          <w:rPr>
            <w:noProof/>
          </w:rPr>
          <w:instrText>PAGEREF _Toc212908058 \h</w:instrText>
        </w:r>
        <w:r w:rsidRPr="00F36CA2">
          <w:rPr>
            <w:rFonts w:hint="eastAsia"/>
            <w:noProof/>
          </w:rPr>
          <w:instrText xml:space="preserve"> </w:instrText>
        </w:r>
        <w:r w:rsidRPr="00F36CA2">
          <w:rPr>
            <w:rFonts w:hint="eastAsia"/>
            <w:noProof/>
          </w:rPr>
        </w:r>
        <w:r w:rsidRPr="00F36CA2">
          <w:rPr>
            <w:rFonts w:hint="eastAsia"/>
            <w:noProof/>
          </w:rPr>
          <w:fldChar w:fldCharType="separate"/>
        </w:r>
        <w:r w:rsidRPr="00F36CA2">
          <w:rPr>
            <w:noProof/>
          </w:rPr>
          <w:t>2</w:t>
        </w:r>
        <w:r w:rsidRPr="00F36CA2">
          <w:rPr>
            <w:rFonts w:hint="eastAsia"/>
            <w:noProof/>
          </w:rPr>
          <w:fldChar w:fldCharType="end"/>
        </w:r>
      </w:hyperlink>
    </w:p>
    <w:p w14:paraId="240684AD" w14:textId="6ED73C0D" w:rsidR="00F36CA2" w:rsidRPr="00F36CA2" w:rsidRDefault="00F36CA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8059" w:history="1">
        <w:r w:rsidRPr="00F36CA2">
          <w:rPr>
            <w:rStyle w:val="affffd"/>
            <w:rFonts w:hint="eastAsia"/>
            <w:noProof/>
          </w:rPr>
          <w:t>5</w:t>
        </w:r>
        <w:r>
          <w:rPr>
            <w:rStyle w:val="affffd"/>
            <w:noProof/>
          </w:rPr>
          <w:t xml:space="preserve"> </w:t>
        </w:r>
        <w:r w:rsidRPr="00F36CA2">
          <w:rPr>
            <w:rStyle w:val="affffd"/>
            <w:rFonts w:hint="eastAsia"/>
            <w:noProof/>
          </w:rPr>
          <w:t xml:space="preserve"> 设计优化要求</w:t>
        </w:r>
        <w:r w:rsidRPr="00F36CA2">
          <w:rPr>
            <w:rFonts w:hint="eastAsia"/>
            <w:noProof/>
          </w:rPr>
          <w:tab/>
        </w:r>
        <w:r w:rsidRPr="00F36CA2">
          <w:rPr>
            <w:rFonts w:hint="eastAsia"/>
            <w:noProof/>
          </w:rPr>
          <w:fldChar w:fldCharType="begin"/>
        </w:r>
        <w:r w:rsidRPr="00F36CA2">
          <w:rPr>
            <w:rFonts w:hint="eastAsia"/>
            <w:noProof/>
          </w:rPr>
          <w:instrText xml:space="preserve"> </w:instrText>
        </w:r>
        <w:r w:rsidRPr="00F36CA2">
          <w:rPr>
            <w:noProof/>
          </w:rPr>
          <w:instrText>PAGEREF _Toc212908059 \h</w:instrText>
        </w:r>
        <w:r w:rsidRPr="00F36CA2">
          <w:rPr>
            <w:rFonts w:hint="eastAsia"/>
            <w:noProof/>
          </w:rPr>
          <w:instrText xml:space="preserve"> </w:instrText>
        </w:r>
        <w:r w:rsidRPr="00F36CA2">
          <w:rPr>
            <w:rFonts w:hint="eastAsia"/>
            <w:noProof/>
          </w:rPr>
        </w:r>
        <w:r w:rsidRPr="00F36CA2">
          <w:rPr>
            <w:rFonts w:hint="eastAsia"/>
            <w:noProof/>
          </w:rPr>
          <w:fldChar w:fldCharType="separate"/>
        </w:r>
        <w:r w:rsidRPr="00F36CA2">
          <w:rPr>
            <w:noProof/>
          </w:rPr>
          <w:t>2</w:t>
        </w:r>
        <w:r w:rsidRPr="00F36CA2">
          <w:rPr>
            <w:rFonts w:hint="eastAsia"/>
            <w:noProof/>
          </w:rPr>
          <w:fldChar w:fldCharType="end"/>
        </w:r>
      </w:hyperlink>
    </w:p>
    <w:p w14:paraId="291CAA34" w14:textId="5227B0EA" w:rsidR="00F36CA2" w:rsidRPr="00F36CA2" w:rsidRDefault="00F36CA2">
      <w:pPr>
        <w:pStyle w:val="TOC2"/>
        <w:rPr>
          <w:rFonts w:asciiTheme="minorHAnsi" w:eastAsiaTheme="minorEastAsia" w:hAnsiTheme="minorHAnsi" w:cstheme="minorBidi" w:hint="eastAsia"/>
          <w:noProof/>
          <w:sz w:val="22"/>
          <w:szCs w:val="24"/>
          <w14:ligatures w14:val="standardContextual"/>
        </w:rPr>
      </w:pPr>
      <w:hyperlink w:anchor="_Toc212908060" w:history="1">
        <w:r w:rsidRPr="00F36CA2">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F36CA2">
          <w:rPr>
            <w:rStyle w:val="affffd"/>
            <w:rFonts w:hint="eastAsia"/>
            <w:noProof/>
          </w:rPr>
          <w:t xml:space="preserve"> 供配电系统设计</w:t>
        </w:r>
        <w:r w:rsidRPr="00F36CA2">
          <w:rPr>
            <w:rFonts w:hint="eastAsia"/>
            <w:noProof/>
          </w:rPr>
          <w:tab/>
        </w:r>
        <w:r w:rsidRPr="00F36CA2">
          <w:rPr>
            <w:rFonts w:hint="eastAsia"/>
            <w:noProof/>
          </w:rPr>
          <w:fldChar w:fldCharType="begin"/>
        </w:r>
        <w:r w:rsidRPr="00F36CA2">
          <w:rPr>
            <w:rFonts w:hint="eastAsia"/>
            <w:noProof/>
          </w:rPr>
          <w:instrText xml:space="preserve"> </w:instrText>
        </w:r>
        <w:r w:rsidRPr="00F36CA2">
          <w:rPr>
            <w:noProof/>
          </w:rPr>
          <w:instrText>PAGEREF _Toc212908060 \h</w:instrText>
        </w:r>
        <w:r w:rsidRPr="00F36CA2">
          <w:rPr>
            <w:rFonts w:hint="eastAsia"/>
            <w:noProof/>
          </w:rPr>
          <w:instrText xml:space="preserve"> </w:instrText>
        </w:r>
        <w:r w:rsidRPr="00F36CA2">
          <w:rPr>
            <w:rFonts w:hint="eastAsia"/>
            <w:noProof/>
          </w:rPr>
        </w:r>
        <w:r w:rsidRPr="00F36CA2">
          <w:rPr>
            <w:rFonts w:hint="eastAsia"/>
            <w:noProof/>
          </w:rPr>
          <w:fldChar w:fldCharType="separate"/>
        </w:r>
        <w:r w:rsidRPr="00F36CA2">
          <w:rPr>
            <w:noProof/>
          </w:rPr>
          <w:t>2</w:t>
        </w:r>
        <w:r w:rsidRPr="00F36CA2">
          <w:rPr>
            <w:rFonts w:hint="eastAsia"/>
            <w:noProof/>
          </w:rPr>
          <w:fldChar w:fldCharType="end"/>
        </w:r>
      </w:hyperlink>
    </w:p>
    <w:p w14:paraId="4BBA6010" w14:textId="57BAD3F4" w:rsidR="00F36CA2" w:rsidRPr="00F36CA2" w:rsidRDefault="00F36CA2">
      <w:pPr>
        <w:pStyle w:val="TOC2"/>
        <w:rPr>
          <w:rFonts w:asciiTheme="minorHAnsi" w:eastAsiaTheme="minorEastAsia" w:hAnsiTheme="minorHAnsi" w:cstheme="minorBidi" w:hint="eastAsia"/>
          <w:noProof/>
          <w:sz w:val="22"/>
          <w:szCs w:val="24"/>
          <w14:ligatures w14:val="standardContextual"/>
        </w:rPr>
      </w:pPr>
      <w:hyperlink w:anchor="_Toc212908061" w:history="1">
        <w:r w:rsidRPr="00F36CA2">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F36CA2">
          <w:rPr>
            <w:rStyle w:val="affffd"/>
            <w:rFonts w:hint="eastAsia"/>
            <w:noProof/>
          </w:rPr>
          <w:t xml:space="preserve"> 用电设备设计</w:t>
        </w:r>
        <w:r w:rsidRPr="00F36CA2">
          <w:rPr>
            <w:rFonts w:hint="eastAsia"/>
            <w:noProof/>
          </w:rPr>
          <w:tab/>
        </w:r>
        <w:r w:rsidRPr="00F36CA2">
          <w:rPr>
            <w:rFonts w:hint="eastAsia"/>
            <w:noProof/>
          </w:rPr>
          <w:fldChar w:fldCharType="begin"/>
        </w:r>
        <w:r w:rsidRPr="00F36CA2">
          <w:rPr>
            <w:rFonts w:hint="eastAsia"/>
            <w:noProof/>
          </w:rPr>
          <w:instrText xml:space="preserve"> </w:instrText>
        </w:r>
        <w:r w:rsidRPr="00F36CA2">
          <w:rPr>
            <w:noProof/>
          </w:rPr>
          <w:instrText>PAGEREF _Toc212908061 \h</w:instrText>
        </w:r>
        <w:r w:rsidRPr="00F36CA2">
          <w:rPr>
            <w:rFonts w:hint="eastAsia"/>
            <w:noProof/>
          </w:rPr>
          <w:instrText xml:space="preserve"> </w:instrText>
        </w:r>
        <w:r w:rsidRPr="00F36CA2">
          <w:rPr>
            <w:rFonts w:hint="eastAsia"/>
            <w:noProof/>
          </w:rPr>
        </w:r>
        <w:r w:rsidRPr="00F36CA2">
          <w:rPr>
            <w:rFonts w:hint="eastAsia"/>
            <w:noProof/>
          </w:rPr>
          <w:fldChar w:fldCharType="separate"/>
        </w:r>
        <w:r w:rsidRPr="00F36CA2">
          <w:rPr>
            <w:noProof/>
          </w:rPr>
          <w:t>3</w:t>
        </w:r>
        <w:r w:rsidRPr="00F36CA2">
          <w:rPr>
            <w:rFonts w:hint="eastAsia"/>
            <w:noProof/>
          </w:rPr>
          <w:fldChar w:fldCharType="end"/>
        </w:r>
      </w:hyperlink>
    </w:p>
    <w:p w14:paraId="4804111E" w14:textId="35621467" w:rsidR="00F36CA2" w:rsidRPr="00F36CA2" w:rsidRDefault="00F36CA2">
      <w:pPr>
        <w:pStyle w:val="TOC2"/>
        <w:rPr>
          <w:rFonts w:asciiTheme="minorHAnsi" w:eastAsiaTheme="minorEastAsia" w:hAnsiTheme="minorHAnsi" w:cstheme="minorBidi" w:hint="eastAsia"/>
          <w:noProof/>
          <w:sz w:val="22"/>
          <w:szCs w:val="24"/>
          <w14:ligatures w14:val="standardContextual"/>
        </w:rPr>
      </w:pPr>
      <w:hyperlink w:anchor="_Toc212908062" w:history="1">
        <w:r w:rsidRPr="00F36CA2">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F36CA2">
          <w:rPr>
            <w:rStyle w:val="affffd"/>
            <w:rFonts w:hint="eastAsia"/>
            <w:noProof/>
          </w:rPr>
          <w:t xml:space="preserve"> 控制与监控系统设计</w:t>
        </w:r>
        <w:r w:rsidRPr="00F36CA2">
          <w:rPr>
            <w:rFonts w:hint="eastAsia"/>
            <w:noProof/>
          </w:rPr>
          <w:tab/>
        </w:r>
        <w:r w:rsidRPr="00F36CA2">
          <w:rPr>
            <w:rFonts w:hint="eastAsia"/>
            <w:noProof/>
          </w:rPr>
          <w:fldChar w:fldCharType="begin"/>
        </w:r>
        <w:r w:rsidRPr="00F36CA2">
          <w:rPr>
            <w:rFonts w:hint="eastAsia"/>
            <w:noProof/>
          </w:rPr>
          <w:instrText xml:space="preserve"> </w:instrText>
        </w:r>
        <w:r w:rsidRPr="00F36CA2">
          <w:rPr>
            <w:noProof/>
          </w:rPr>
          <w:instrText>PAGEREF _Toc212908062 \h</w:instrText>
        </w:r>
        <w:r w:rsidRPr="00F36CA2">
          <w:rPr>
            <w:rFonts w:hint="eastAsia"/>
            <w:noProof/>
          </w:rPr>
          <w:instrText xml:space="preserve"> </w:instrText>
        </w:r>
        <w:r w:rsidRPr="00F36CA2">
          <w:rPr>
            <w:rFonts w:hint="eastAsia"/>
            <w:noProof/>
          </w:rPr>
        </w:r>
        <w:r w:rsidRPr="00F36CA2">
          <w:rPr>
            <w:rFonts w:hint="eastAsia"/>
            <w:noProof/>
          </w:rPr>
          <w:fldChar w:fldCharType="separate"/>
        </w:r>
        <w:r w:rsidRPr="00F36CA2">
          <w:rPr>
            <w:noProof/>
          </w:rPr>
          <w:t>3</w:t>
        </w:r>
        <w:r w:rsidRPr="00F36CA2">
          <w:rPr>
            <w:rFonts w:hint="eastAsia"/>
            <w:noProof/>
          </w:rPr>
          <w:fldChar w:fldCharType="end"/>
        </w:r>
      </w:hyperlink>
    </w:p>
    <w:p w14:paraId="5F11746D" w14:textId="0EB58851" w:rsidR="00F36CA2" w:rsidRPr="00F36CA2" w:rsidRDefault="00F36CA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8063" w:history="1">
        <w:r w:rsidRPr="00F36CA2">
          <w:rPr>
            <w:rStyle w:val="affffd"/>
            <w:rFonts w:hint="eastAsia"/>
            <w:noProof/>
          </w:rPr>
          <w:t>6</w:t>
        </w:r>
        <w:r>
          <w:rPr>
            <w:rStyle w:val="affffd"/>
            <w:noProof/>
          </w:rPr>
          <w:t xml:space="preserve"> </w:t>
        </w:r>
        <w:r w:rsidRPr="00F36CA2">
          <w:rPr>
            <w:rStyle w:val="affffd"/>
            <w:rFonts w:hint="eastAsia"/>
            <w:noProof/>
          </w:rPr>
          <w:t xml:space="preserve"> 运行维护优化要求</w:t>
        </w:r>
        <w:r w:rsidRPr="00F36CA2">
          <w:rPr>
            <w:rFonts w:hint="eastAsia"/>
            <w:noProof/>
          </w:rPr>
          <w:tab/>
        </w:r>
        <w:r w:rsidRPr="00F36CA2">
          <w:rPr>
            <w:rFonts w:hint="eastAsia"/>
            <w:noProof/>
          </w:rPr>
          <w:fldChar w:fldCharType="begin"/>
        </w:r>
        <w:r w:rsidRPr="00F36CA2">
          <w:rPr>
            <w:rFonts w:hint="eastAsia"/>
            <w:noProof/>
          </w:rPr>
          <w:instrText xml:space="preserve"> </w:instrText>
        </w:r>
        <w:r w:rsidRPr="00F36CA2">
          <w:rPr>
            <w:noProof/>
          </w:rPr>
          <w:instrText>PAGEREF _Toc212908063 \h</w:instrText>
        </w:r>
        <w:r w:rsidRPr="00F36CA2">
          <w:rPr>
            <w:rFonts w:hint="eastAsia"/>
            <w:noProof/>
          </w:rPr>
          <w:instrText xml:space="preserve"> </w:instrText>
        </w:r>
        <w:r w:rsidRPr="00F36CA2">
          <w:rPr>
            <w:rFonts w:hint="eastAsia"/>
            <w:noProof/>
          </w:rPr>
        </w:r>
        <w:r w:rsidRPr="00F36CA2">
          <w:rPr>
            <w:rFonts w:hint="eastAsia"/>
            <w:noProof/>
          </w:rPr>
          <w:fldChar w:fldCharType="separate"/>
        </w:r>
        <w:r w:rsidRPr="00F36CA2">
          <w:rPr>
            <w:noProof/>
          </w:rPr>
          <w:t>3</w:t>
        </w:r>
        <w:r w:rsidRPr="00F36CA2">
          <w:rPr>
            <w:rFonts w:hint="eastAsia"/>
            <w:noProof/>
          </w:rPr>
          <w:fldChar w:fldCharType="end"/>
        </w:r>
      </w:hyperlink>
    </w:p>
    <w:p w14:paraId="3BAC7335" w14:textId="653B372F" w:rsidR="00F36CA2" w:rsidRPr="00F36CA2" w:rsidRDefault="00F36CA2">
      <w:pPr>
        <w:pStyle w:val="TOC2"/>
        <w:rPr>
          <w:rFonts w:asciiTheme="minorHAnsi" w:eastAsiaTheme="minorEastAsia" w:hAnsiTheme="minorHAnsi" w:cstheme="minorBidi" w:hint="eastAsia"/>
          <w:noProof/>
          <w:sz w:val="22"/>
          <w:szCs w:val="24"/>
          <w14:ligatures w14:val="standardContextual"/>
        </w:rPr>
      </w:pPr>
      <w:hyperlink w:anchor="_Toc212908064" w:history="1">
        <w:r w:rsidRPr="00F36CA2">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F36CA2">
          <w:rPr>
            <w:rStyle w:val="affffd"/>
            <w:rFonts w:hint="eastAsia"/>
            <w:noProof/>
          </w:rPr>
          <w:t xml:space="preserve"> 运行调控</w:t>
        </w:r>
        <w:r w:rsidRPr="00F36CA2">
          <w:rPr>
            <w:rFonts w:hint="eastAsia"/>
            <w:noProof/>
          </w:rPr>
          <w:tab/>
        </w:r>
        <w:r w:rsidRPr="00F36CA2">
          <w:rPr>
            <w:rFonts w:hint="eastAsia"/>
            <w:noProof/>
          </w:rPr>
          <w:fldChar w:fldCharType="begin"/>
        </w:r>
        <w:r w:rsidRPr="00F36CA2">
          <w:rPr>
            <w:rFonts w:hint="eastAsia"/>
            <w:noProof/>
          </w:rPr>
          <w:instrText xml:space="preserve"> </w:instrText>
        </w:r>
        <w:r w:rsidRPr="00F36CA2">
          <w:rPr>
            <w:noProof/>
          </w:rPr>
          <w:instrText>PAGEREF _Toc212908064 \h</w:instrText>
        </w:r>
        <w:r w:rsidRPr="00F36CA2">
          <w:rPr>
            <w:rFonts w:hint="eastAsia"/>
            <w:noProof/>
          </w:rPr>
          <w:instrText xml:space="preserve"> </w:instrText>
        </w:r>
        <w:r w:rsidRPr="00F36CA2">
          <w:rPr>
            <w:rFonts w:hint="eastAsia"/>
            <w:noProof/>
          </w:rPr>
        </w:r>
        <w:r w:rsidRPr="00F36CA2">
          <w:rPr>
            <w:rFonts w:hint="eastAsia"/>
            <w:noProof/>
          </w:rPr>
          <w:fldChar w:fldCharType="separate"/>
        </w:r>
        <w:r w:rsidRPr="00F36CA2">
          <w:rPr>
            <w:noProof/>
          </w:rPr>
          <w:t>3</w:t>
        </w:r>
        <w:r w:rsidRPr="00F36CA2">
          <w:rPr>
            <w:rFonts w:hint="eastAsia"/>
            <w:noProof/>
          </w:rPr>
          <w:fldChar w:fldCharType="end"/>
        </w:r>
      </w:hyperlink>
    </w:p>
    <w:p w14:paraId="61CC8A86" w14:textId="2BC0E2E9" w:rsidR="00F36CA2" w:rsidRPr="00F36CA2" w:rsidRDefault="00F36CA2">
      <w:pPr>
        <w:pStyle w:val="TOC2"/>
        <w:rPr>
          <w:rFonts w:asciiTheme="minorHAnsi" w:eastAsiaTheme="minorEastAsia" w:hAnsiTheme="minorHAnsi" w:cstheme="minorBidi" w:hint="eastAsia"/>
          <w:noProof/>
          <w:sz w:val="22"/>
          <w:szCs w:val="24"/>
          <w14:ligatures w14:val="standardContextual"/>
        </w:rPr>
      </w:pPr>
      <w:hyperlink w:anchor="_Toc212908065" w:history="1">
        <w:r w:rsidRPr="00F36CA2">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F36CA2">
          <w:rPr>
            <w:rStyle w:val="affffd"/>
            <w:rFonts w:hint="eastAsia"/>
            <w:noProof/>
          </w:rPr>
          <w:t xml:space="preserve"> 维护保养</w:t>
        </w:r>
        <w:r w:rsidRPr="00F36CA2">
          <w:rPr>
            <w:rFonts w:hint="eastAsia"/>
            <w:noProof/>
          </w:rPr>
          <w:tab/>
        </w:r>
        <w:r w:rsidRPr="00F36CA2">
          <w:rPr>
            <w:rFonts w:hint="eastAsia"/>
            <w:noProof/>
          </w:rPr>
          <w:fldChar w:fldCharType="begin"/>
        </w:r>
        <w:r w:rsidRPr="00F36CA2">
          <w:rPr>
            <w:rFonts w:hint="eastAsia"/>
            <w:noProof/>
          </w:rPr>
          <w:instrText xml:space="preserve"> </w:instrText>
        </w:r>
        <w:r w:rsidRPr="00F36CA2">
          <w:rPr>
            <w:noProof/>
          </w:rPr>
          <w:instrText>PAGEREF _Toc212908065 \h</w:instrText>
        </w:r>
        <w:r w:rsidRPr="00F36CA2">
          <w:rPr>
            <w:rFonts w:hint="eastAsia"/>
            <w:noProof/>
          </w:rPr>
          <w:instrText xml:space="preserve"> </w:instrText>
        </w:r>
        <w:r w:rsidRPr="00F36CA2">
          <w:rPr>
            <w:rFonts w:hint="eastAsia"/>
            <w:noProof/>
          </w:rPr>
        </w:r>
        <w:r w:rsidRPr="00F36CA2">
          <w:rPr>
            <w:rFonts w:hint="eastAsia"/>
            <w:noProof/>
          </w:rPr>
          <w:fldChar w:fldCharType="separate"/>
        </w:r>
        <w:r w:rsidRPr="00F36CA2">
          <w:rPr>
            <w:noProof/>
          </w:rPr>
          <w:t>4</w:t>
        </w:r>
        <w:r w:rsidRPr="00F36CA2">
          <w:rPr>
            <w:rFonts w:hint="eastAsia"/>
            <w:noProof/>
          </w:rPr>
          <w:fldChar w:fldCharType="end"/>
        </w:r>
      </w:hyperlink>
    </w:p>
    <w:p w14:paraId="7EEB2173" w14:textId="21CDE082" w:rsidR="00F36CA2" w:rsidRPr="00F36CA2" w:rsidRDefault="00F36CA2">
      <w:pPr>
        <w:pStyle w:val="TOC2"/>
        <w:rPr>
          <w:rFonts w:asciiTheme="minorHAnsi" w:eastAsiaTheme="minorEastAsia" w:hAnsiTheme="minorHAnsi" w:cstheme="minorBidi" w:hint="eastAsia"/>
          <w:noProof/>
          <w:sz w:val="22"/>
          <w:szCs w:val="24"/>
          <w14:ligatures w14:val="standardContextual"/>
        </w:rPr>
      </w:pPr>
      <w:hyperlink w:anchor="_Toc212908066" w:history="1">
        <w:r w:rsidRPr="00F36CA2">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F36CA2">
          <w:rPr>
            <w:rStyle w:val="affffd"/>
            <w:rFonts w:hint="eastAsia"/>
            <w:noProof/>
          </w:rPr>
          <w:t xml:space="preserve"> 安全保障</w:t>
        </w:r>
        <w:r w:rsidRPr="00F36CA2">
          <w:rPr>
            <w:rFonts w:hint="eastAsia"/>
            <w:noProof/>
          </w:rPr>
          <w:tab/>
        </w:r>
        <w:r w:rsidRPr="00F36CA2">
          <w:rPr>
            <w:rFonts w:hint="eastAsia"/>
            <w:noProof/>
          </w:rPr>
          <w:fldChar w:fldCharType="begin"/>
        </w:r>
        <w:r w:rsidRPr="00F36CA2">
          <w:rPr>
            <w:rFonts w:hint="eastAsia"/>
            <w:noProof/>
          </w:rPr>
          <w:instrText xml:space="preserve"> </w:instrText>
        </w:r>
        <w:r w:rsidRPr="00F36CA2">
          <w:rPr>
            <w:noProof/>
          </w:rPr>
          <w:instrText>PAGEREF _Toc212908066 \h</w:instrText>
        </w:r>
        <w:r w:rsidRPr="00F36CA2">
          <w:rPr>
            <w:rFonts w:hint="eastAsia"/>
            <w:noProof/>
          </w:rPr>
          <w:instrText xml:space="preserve"> </w:instrText>
        </w:r>
        <w:r w:rsidRPr="00F36CA2">
          <w:rPr>
            <w:rFonts w:hint="eastAsia"/>
            <w:noProof/>
          </w:rPr>
        </w:r>
        <w:r w:rsidRPr="00F36CA2">
          <w:rPr>
            <w:rFonts w:hint="eastAsia"/>
            <w:noProof/>
          </w:rPr>
          <w:fldChar w:fldCharType="separate"/>
        </w:r>
        <w:r w:rsidRPr="00F36CA2">
          <w:rPr>
            <w:noProof/>
          </w:rPr>
          <w:t>4</w:t>
        </w:r>
        <w:r w:rsidRPr="00F36CA2">
          <w:rPr>
            <w:rFonts w:hint="eastAsia"/>
            <w:noProof/>
          </w:rPr>
          <w:fldChar w:fldCharType="end"/>
        </w:r>
      </w:hyperlink>
    </w:p>
    <w:p w14:paraId="1D6F32C3" w14:textId="722AA939" w:rsidR="00F36CA2" w:rsidRPr="00F36CA2" w:rsidRDefault="00F36CA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8067" w:history="1">
        <w:r w:rsidRPr="00F36CA2">
          <w:rPr>
            <w:rStyle w:val="affffd"/>
            <w:rFonts w:hint="eastAsia"/>
            <w:noProof/>
          </w:rPr>
          <w:t>7</w:t>
        </w:r>
        <w:r>
          <w:rPr>
            <w:rStyle w:val="affffd"/>
            <w:noProof/>
          </w:rPr>
          <w:t xml:space="preserve"> </w:t>
        </w:r>
        <w:r w:rsidRPr="00F36CA2">
          <w:rPr>
            <w:rStyle w:val="affffd"/>
            <w:rFonts w:hint="eastAsia"/>
            <w:noProof/>
          </w:rPr>
          <w:t xml:space="preserve"> 节能改造优化要求</w:t>
        </w:r>
        <w:r w:rsidRPr="00F36CA2">
          <w:rPr>
            <w:rFonts w:hint="eastAsia"/>
            <w:noProof/>
          </w:rPr>
          <w:tab/>
        </w:r>
        <w:r w:rsidRPr="00F36CA2">
          <w:rPr>
            <w:rFonts w:hint="eastAsia"/>
            <w:noProof/>
          </w:rPr>
          <w:fldChar w:fldCharType="begin"/>
        </w:r>
        <w:r w:rsidRPr="00F36CA2">
          <w:rPr>
            <w:rFonts w:hint="eastAsia"/>
            <w:noProof/>
          </w:rPr>
          <w:instrText xml:space="preserve"> </w:instrText>
        </w:r>
        <w:r w:rsidRPr="00F36CA2">
          <w:rPr>
            <w:noProof/>
          </w:rPr>
          <w:instrText>PAGEREF _Toc212908067 \h</w:instrText>
        </w:r>
        <w:r w:rsidRPr="00F36CA2">
          <w:rPr>
            <w:rFonts w:hint="eastAsia"/>
            <w:noProof/>
          </w:rPr>
          <w:instrText xml:space="preserve"> </w:instrText>
        </w:r>
        <w:r w:rsidRPr="00F36CA2">
          <w:rPr>
            <w:rFonts w:hint="eastAsia"/>
            <w:noProof/>
          </w:rPr>
        </w:r>
        <w:r w:rsidRPr="00F36CA2">
          <w:rPr>
            <w:rFonts w:hint="eastAsia"/>
            <w:noProof/>
          </w:rPr>
          <w:fldChar w:fldCharType="separate"/>
        </w:r>
        <w:r w:rsidRPr="00F36CA2">
          <w:rPr>
            <w:noProof/>
          </w:rPr>
          <w:t>4</w:t>
        </w:r>
        <w:r w:rsidRPr="00F36CA2">
          <w:rPr>
            <w:rFonts w:hint="eastAsia"/>
            <w:noProof/>
          </w:rPr>
          <w:fldChar w:fldCharType="end"/>
        </w:r>
      </w:hyperlink>
    </w:p>
    <w:p w14:paraId="4DFB3197" w14:textId="69AAF347" w:rsidR="00F36CA2" w:rsidRPr="00F36CA2" w:rsidRDefault="00F36CA2">
      <w:pPr>
        <w:pStyle w:val="TOC2"/>
        <w:rPr>
          <w:rFonts w:asciiTheme="minorHAnsi" w:eastAsiaTheme="minorEastAsia" w:hAnsiTheme="minorHAnsi" w:cstheme="minorBidi" w:hint="eastAsia"/>
          <w:noProof/>
          <w:sz w:val="22"/>
          <w:szCs w:val="24"/>
          <w14:ligatures w14:val="standardContextual"/>
        </w:rPr>
      </w:pPr>
      <w:hyperlink w:anchor="_Toc212908068" w:history="1">
        <w:r w:rsidRPr="00F36CA2">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F36CA2">
          <w:rPr>
            <w:rStyle w:val="affffd"/>
            <w:rFonts w:hint="eastAsia"/>
            <w:noProof/>
          </w:rPr>
          <w:t xml:space="preserve"> 改造原则</w:t>
        </w:r>
        <w:r w:rsidRPr="00F36CA2">
          <w:rPr>
            <w:rFonts w:hint="eastAsia"/>
            <w:noProof/>
          </w:rPr>
          <w:tab/>
        </w:r>
        <w:r w:rsidRPr="00F36CA2">
          <w:rPr>
            <w:rFonts w:hint="eastAsia"/>
            <w:noProof/>
          </w:rPr>
          <w:fldChar w:fldCharType="begin"/>
        </w:r>
        <w:r w:rsidRPr="00F36CA2">
          <w:rPr>
            <w:rFonts w:hint="eastAsia"/>
            <w:noProof/>
          </w:rPr>
          <w:instrText xml:space="preserve"> </w:instrText>
        </w:r>
        <w:r w:rsidRPr="00F36CA2">
          <w:rPr>
            <w:noProof/>
          </w:rPr>
          <w:instrText>PAGEREF _Toc212908068 \h</w:instrText>
        </w:r>
        <w:r w:rsidRPr="00F36CA2">
          <w:rPr>
            <w:rFonts w:hint="eastAsia"/>
            <w:noProof/>
          </w:rPr>
          <w:instrText xml:space="preserve"> </w:instrText>
        </w:r>
        <w:r w:rsidRPr="00F36CA2">
          <w:rPr>
            <w:rFonts w:hint="eastAsia"/>
            <w:noProof/>
          </w:rPr>
        </w:r>
        <w:r w:rsidRPr="00F36CA2">
          <w:rPr>
            <w:rFonts w:hint="eastAsia"/>
            <w:noProof/>
          </w:rPr>
          <w:fldChar w:fldCharType="separate"/>
        </w:r>
        <w:r w:rsidRPr="00F36CA2">
          <w:rPr>
            <w:noProof/>
          </w:rPr>
          <w:t>4</w:t>
        </w:r>
        <w:r w:rsidRPr="00F36CA2">
          <w:rPr>
            <w:rFonts w:hint="eastAsia"/>
            <w:noProof/>
          </w:rPr>
          <w:fldChar w:fldCharType="end"/>
        </w:r>
      </w:hyperlink>
    </w:p>
    <w:p w14:paraId="38AA4406" w14:textId="5E43E97F" w:rsidR="00F36CA2" w:rsidRPr="00F36CA2" w:rsidRDefault="00F36CA2">
      <w:pPr>
        <w:pStyle w:val="TOC2"/>
        <w:rPr>
          <w:rFonts w:asciiTheme="minorHAnsi" w:eastAsiaTheme="minorEastAsia" w:hAnsiTheme="minorHAnsi" w:cstheme="minorBidi" w:hint="eastAsia"/>
          <w:noProof/>
          <w:sz w:val="22"/>
          <w:szCs w:val="24"/>
          <w14:ligatures w14:val="standardContextual"/>
        </w:rPr>
      </w:pPr>
      <w:hyperlink w:anchor="_Toc212908069" w:history="1">
        <w:r w:rsidRPr="00F36CA2">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F36CA2">
          <w:rPr>
            <w:rStyle w:val="affffd"/>
            <w:rFonts w:hint="eastAsia"/>
            <w:noProof/>
          </w:rPr>
          <w:t xml:space="preserve"> 改造技术要求</w:t>
        </w:r>
        <w:r w:rsidRPr="00F36CA2">
          <w:rPr>
            <w:rFonts w:hint="eastAsia"/>
            <w:noProof/>
          </w:rPr>
          <w:tab/>
        </w:r>
        <w:r w:rsidRPr="00F36CA2">
          <w:rPr>
            <w:rFonts w:hint="eastAsia"/>
            <w:noProof/>
          </w:rPr>
          <w:fldChar w:fldCharType="begin"/>
        </w:r>
        <w:r w:rsidRPr="00F36CA2">
          <w:rPr>
            <w:rFonts w:hint="eastAsia"/>
            <w:noProof/>
          </w:rPr>
          <w:instrText xml:space="preserve"> </w:instrText>
        </w:r>
        <w:r w:rsidRPr="00F36CA2">
          <w:rPr>
            <w:noProof/>
          </w:rPr>
          <w:instrText>PAGEREF _Toc212908069 \h</w:instrText>
        </w:r>
        <w:r w:rsidRPr="00F36CA2">
          <w:rPr>
            <w:rFonts w:hint="eastAsia"/>
            <w:noProof/>
          </w:rPr>
          <w:instrText xml:space="preserve"> </w:instrText>
        </w:r>
        <w:r w:rsidRPr="00F36CA2">
          <w:rPr>
            <w:rFonts w:hint="eastAsia"/>
            <w:noProof/>
          </w:rPr>
        </w:r>
        <w:r w:rsidRPr="00F36CA2">
          <w:rPr>
            <w:rFonts w:hint="eastAsia"/>
            <w:noProof/>
          </w:rPr>
          <w:fldChar w:fldCharType="separate"/>
        </w:r>
        <w:r w:rsidRPr="00F36CA2">
          <w:rPr>
            <w:noProof/>
          </w:rPr>
          <w:t>4</w:t>
        </w:r>
        <w:r w:rsidRPr="00F36CA2">
          <w:rPr>
            <w:rFonts w:hint="eastAsia"/>
            <w:noProof/>
          </w:rPr>
          <w:fldChar w:fldCharType="end"/>
        </w:r>
      </w:hyperlink>
    </w:p>
    <w:p w14:paraId="77006FAB" w14:textId="6E618CE4" w:rsidR="00F36CA2" w:rsidRPr="00F36CA2" w:rsidRDefault="00F36CA2">
      <w:pPr>
        <w:pStyle w:val="TOC2"/>
        <w:rPr>
          <w:rFonts w:asciiTheme="minorHAnsi" w:eastAsiaTheme="minorEastAsia" w:hAnsiTheme="minorHAnsi" w:cstheme="minorBidi" w:hint="eastAsia"/>
          <w:noProof/>
          <w:sz w:val="22"/>
          <w:szCs w:val="24"/>
          <w14:ligatures w14:val="standardContextual"/>
        </w:rPr>
      </w:pPr>
      <w:hyperlink w:anchor="_Toc212908070" w:history="1">
        <w:r w:rsidRPr="00F36CA2">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F36CA2">
          <w:rPr>
            <w:rStyle w:val="affffd"/>
            <w:rFonts w:hint="eastAsia"/>
            <w:noProof/>
          </w:rPr>
          <w:t xml:space="preserve"> 改造评估</w:t>
        </w:r>
        <w:r w:rsidRPr="00F36CA2">
          <w:rPr>
            <w:rFonts w:hint="eastAsia"/>
            <w:noProof/>
          </w:rPr>
          <w:tab/>
        </w:r>
        <w:r w:rsidRPr="00F36CA2">
          <w:rPr>
            <w:rFonts w:hint="eastAsia"/>
            <w:noProof/>
          </w:rPr>
          <w:fldChar w:fldCharType="begin"/>
        </w:r>
        <w:r w:rsidRPr="00F36CA2">
          <w:rPr>
            <w:rFonts w:hint="eastAsia"/>
            <w:noProof/>
          </w:rPr>
          <w:instrText xml:space="preserve"> </w:instrText>
        </w:r>
        <w:r w:rsidRPr="00F36CA2">
          <w:rPr>
            <w:noProof/>
          </w:rPr>
          <w:instrText>PAGEREF _Toc212908070 \h</w:instrText>
        </w:r>
        <w:r w:rsidRPr="00F36CA2">
          <w:rPr>
            <w:rFonts w:hint="eastAsia"/>
            <w:noProof/>
          </w:rPr>
          <w:instrText xml:space="preserve"> </w:instrText>
        </w:r>
        <w:r w:rsidRPr="00F36CA2">
          <w:rPr>
            <w:rFonts w:hint="eastAsia"/>
            <w:noProof/>
          </w:rPr>
        </w:r>
        <w:r w:rsidRPr="00F36CA2">
          <w:rPr>
            <w:rFonts w:hint="eastAsia"/>
            <w:noProof/>
          </w:rPr>
          <w:fldChar w:fldCharType="separate"/>
        </w:r>
        <w:r w:rsidRPr="00F36CA2">
          <w:rPr>
            <w:noProof/>
          </w:rPr>
          <w:t>5</w:t>
        </w:r>
        <w:r w:rsidRPr="00F36CA2">
          <w:rPr>
            <w:rFonts w:hint="eastAsia"/>
            <w:noProof/>
          </w:rPr>
          <w:fldChar w:fldCharType="end"/>
        </w:r>
      </w:hyperlink>
    </w:p>
    <w:p w14:paraId="66C8FCFD" w14:textId="2F670C47" w:rsidR="00F36CA2" w:rsidRPr="00F36CA2" w:rsidRDefault="00F36CA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8071" w:history="1">
        <w:r w:rsidRPr="00F36CA2">
          <w:rPr>
            <w:rStyle w:val="affffd"/>
            <w:rFonts w:hint="eastAsia"/>
            <w:noProof/>
          </w:rPr>
          <w:t>8</w:t>
        </w:r>
        <w:r>
          <w:rPr>
            <w:rStyle w:val="affffd"/>
            <w:noProof/>
          </w:rPr>
          <w:t xml:space="preserve"> </w:t>
        </w:r>
        <w:r w:rsidRPr="00F36CA2">
          <w:rPr>
            <w:rStyle w:val="affffd"/>
            <w:rFonts w:hint="eastAsia"/>
            <w:noProof/>
          </w:rPr>
          <w:t xml:space="preserve"> 实施与验证</w:t>
        </w:r>
        <w:r w:rsidRPr="00F36CA2">
          <w:rPr>
            <w:rFonts w:hint="eastAsia"/>
            <w:noProof/>
          </w:rPr>
          <w:tab/>
        </w:r>
        <w:r w:rsidRPr="00F36CA2">
          <w:rPr>
            <w:rFonts w:hint="eastAsia"/>
            <w:noProof/>
          </w:rPr>
          <w:fldChar w:fldCharType="begin"/>
        </w:r>
        <w:r w:rsidRPr="00F36CA2">
          <w:rPr>
            <w:rFonts w:hint="eastAsia"/>
            <w:noProof/>
          </w:rPr>
          <w:instrText xml:space="preserve"> </w:instrText>
        </w:r>
        <w:r w:rsidRPr="00F36CA2">
          <w:rPr>
            <w:noProof/>
          </w:rPr>
          <w:instrText>PAGEREF _Toc212908071 \h</w:instrText>
        </w:r>
        <w:r w:rsidRPr="00F36CA2">
          <w:rPr>
            <w:rFonts w:hint="eastAsia"/>
            <w:noProof/>
          </w:rPr>
          <w:instrText xml:space="preserve"> </w:instrText>
        </w:r>
        <w:r w:rsidRPr="00F36CA2">
          <w:rPr>
            <w:rFonts w:hint="eastAsia"/>
            <w:noProof/>
          </w:rPr>
        </w:r>
        <w:r w:rsidRPr="00F36CA2">
          <w:rPr>
            <w:rFonts w:hint="eastAsia"/>
            <w:noProof/>
          </w:rPr>
          <w:fldChar w:fldCharType="separate"/>
        </w:r>
        <w:r w:rsidRPr="00F36CA2">
          <w:rPr>
            <w:noProof/>
          </w:rPr>
          <w:t>5</w:t>
        </w:r>
        <w:r w:rsidRPr="00F36CA2">
          <w:rPr>
            <w:rFonts w:hint="eastAsia"/>
            <w:noProof/>
          </w:rPr>
          <w:fldChar w:fldCharType="end"/>
        </w:r>
      </w:hyperlink>
    </w:p>
    <w:p w14:paraId="479E5824" w14:textId="1F4EC69A" w:rsidR="00F36CA2" w:rsidRPr="00F36CA2" w:rsidRDefault="00F36CA2">
      <w:pPr>
        <w:pStyle w:val="TOC2"/>
        <w:rPr>
          <w:rFonts w:asciiTheme="minorHAnsi" w:eastAsiaTheme="minorEastAsia" w:hAnsiTheme="minorHAnsi" w:cstheme="minorBidi" w:hint="eastAsia"/>
          <w:noProof/>
          <w:sz w:val="22"/>
          <w:szCs w:val="24"/>
          <w14:ligatures w14:val="standardContextual"/>
        </w:rPr>
      </w:pPr>
      <w:hyperlink w:anchor="_Toc212908072" w:history="1">
        <w:r w:rsidRPr="00F36CA2">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F36CA2">
          <w:rPr>
            <w:rStyle w:val="affffd"/>
            <w:rFonts w:hint="eastAsia"/>
            <w:noProof/>
          </w:rPr>
          <w:t xml:space="preserve"> 实施流程</w:t>
        </w:r>
        <w:r w:rsidRPr="00F36CA2">
          <w:rPr>
            <w:rFonts w:hint="eastAsia"/>
            <w:noProof/>
          </w:rPr>
          <w:tab/>
        </w:r>
        <w:r w:rsidRPr="00F36CA2">
          <w:rPr>
            <w:rFonts w:hint="eastAsia"/>
            <w:noProof/>
          </w:rPr>
          <w:fldChar w:fldCharType="begin"/>
        </w:r>
        <w:r w:rsidRPr="00F36CA2">
          <w:rPr>
            <w:rFonts w:hint="eastAsia"/>
            <w:noProof/>
          </w:rPr>
          <w:instrText xml:space="preserve"> </w:instrText>
        </w:r>
        <w:r w:rsidRPr="00F36CA2">
          <w:rPr>
            <w:noProof/>
          </w:rPr>
          <w:instrText>PAGEREF _Toc212908072 \h</w:instrText>
        </w:r>
        <w:r w:rsidRPr="00F36CA2">
          <w:rPr>
            <w:rFonts w:hint="eastAsia"/>
            <w:noProof/>
          </w:rPr>
          <w:instrText xml:space="preserve"> </w:instrText>
        </w:r>
        <w:r w:rsidRPr="00F36CA2">
          <w:rPr>
            <w:rFonts w:hint="eastAsia"/>
            <w:noProof/>
          </w:rPr>
        </w:r>
        <w:r w:rsidRPr="00F36CA2">
          <w:rPr>
            <w:rFonts w:hint="eastAsia"/>
            <w:noProof/>
          </w:rPr>
          <w:fldChar w:fldCharType="separate"/>
        </w:r>
        <w:r w:rsidRPr="00F36CA2">
          <w:rPr>
            <w:noProof/>
          </w:rPr>
          <w:t>5</w:t>
        </w:r>
        <w:r w:rsidRPr="00F36CA2">
          <w:rPr>
            <w:rFonts w:hint="eastAsia"/>
            <w:noProof/>
          </w:rPr>
          <w:fldChar w:fldCharType="end"/>
        </w:r>
      </w:hyperlink>
    </w:p>
    <w:p w14:paraId="20A83BF1" w14:textId="2C25CE60" w:rsidR="00F36CA2" w:rsidRPr="00F36CA2" w:rsidRDefault="00F36CA2">
      <w:pPr>
        <w:pStyle w:val="TOC2"/>
        <w:rPr>
          <w:rFonts w:asciiTheme="minorHAnsi" w:eastAsiaTheme="minorEastAsia" w:hAnsiTheme="minorHAnsi" w:cstheme="minorBidi" w:hint="eastAsia"/>
          <w:noProof/>
          <w:sz w:val="22"/>
          <w:szCs w:val="24"/>
          <w14:ligatures w14:val="standardContextual"/>
        </w:rPr>
      </w:pPr>
      <w:hyperlink w:anchor="_Toc212908073" w:history="1">
        <w:r w:rsidRPr="00F36CA2">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F36CA2">
          <w:rPr>
            <w:rStyle w:val="affffd"/>
            <w:rFonts w:hint="eastAsia"/>
            <w:noProof/>
          </w:rPr>
          <w:t xml:space="preserve"> 验证方法</w:t>
        </w:r>
        <w:r w:rsidRPr="00F36CA2">
          <w:rPr>
            <w:rFonts w:hint="eastAsia"/>
            <w:noProof/>
          </w:rPr>
          <w:tab/>
        </w:r>
        <w:r w:rsidRPr="00F36CA2">
          <w:rPr>
            <w:rFonts w:hint="eastAsia"/>
            <w:noProof/>
          </w:rPr>
          <w:fldChar w:fldCharType="begin"/>
        </w:r>
        <w:r w:rsidRPr="00F36CA2">
          <w:rPr>
            <w:rFonts w:hint="eastAsia"/>
            <w:noProof/>
          </w:rPr>
          <w:instrText xml:space="preserve"> </w:instrText>
        </w:r>
        <w:r w:rsidRPr="00F36CA2">
          <w:rPr>
            <w:noProof/>
          </w:rPr>
          <w:instrText>PAGEREF _Toc212908073 \h</w:instrText>
        </w:r>
        <w:r w:rsidRPr="00F36CA2">
          <w:rPr>
            <w:rFonts w:hint="eastAsia"/>
            <w:noProof/>
          </w:rPr>
          <w:instrText xml:space="preserve"> </w:instrText>
        </w:r>
        <w:r w:rsidRPr="00F36CA2">
          <w:rPr>
            <w:rFonts w:hint="eastAsia"/>
            <w:noProof/>
          </w:rPr>
        </w:r>
        <w:r w:rsidRPr="00F36CA2">
          <w:rPr>
            <w:rFonts w:hint="eastAsia"/>
            <w:noProof/>
          </w:rPr>
          <w:fldChar w:fldCharType="separate"/>
        </w:r>
        <w:r w:rsidRPr="00F36CA2">
          <w:rPr>
            <w:noProof/>
          </w:rPr>
          <w:t>5</w:t>
        </w:r>
        <w:r w:rsidRPr="00F36CA2">
          <w:rPr>
            <w:rFonts w:hint="eastAsia"/>
            <w:noProof/>
          </w:rPr>
          <w:fldChar w:fldCharType="end"/>
        </w:r>
      </w:hyperlink>
    </w:p>
    <w:p w14:paraId="71103E60" w14:textId="416AF6D7" w:rsidR="00F36CA2" w:rsidRPr="00F36CA2" w:rsidRDefault="00F36CA2">
      <w:pPr>
        <w:pStyle w:val="TOC2"/>
        <w:rPr>
          <w:rFonts w:asciiTheme="minorHAnsi" w:eastAsiaTheme="minorEastAsia" w:hAnsiTheme="minorHAnsi" w:cstheme="minorBidi" w:hint="eastAsia"/>
          <w:noProof/>
          <w:sz w:val="22"/>
          <w:szCs w:val="24"/>
          <w14:ligatures w14:val="standardContextual"/>
        </w:rPr>
      </w:pPr>
      <w:hyperlink w:anchor="_Toc212908074" w:history="1">
        <w:r w:rsidRPr="00F36CA2">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F36CA2">
          <w:rPr>
            <w:rStyle w:val="affffd"/>
            <w:rFonts w:hint="eastAsia"/>
            <w:noProof/>
          </w:rPr>
          <w:t xml:space="preserve"> 持续改进</w:t>
        </w:r>
        <w:r w:rsidRPr="00F36CA2">
          <w:rPr>
            <w:rFonts w:hint="eastAsia"/>
            <w:noProof/>
          </w:rPr>
          <w:tab/>
        </w:r>
        <w:r w:rsidRPr="00F36CA2">
          <w:rPr>
            <w:rFonts w:hint="eastAsia"/>
            <w:noProof/>
          </w:rPr>
          <w:fldChar w:fldCharType="begin"/>
        </w:r>
        <w:r w:rsidRPr="00F36CA2">
          <w:rPr>
            <w:rFonts w:hint="eastAsia"/>
            <w:noProof/>
          </w:rPr>
          <w:instrText xml:space="preserve"> </w:instrText>
        </w:r>
        <w:r w:rsidRPr="00F36CA2">
          <w:rPr>
            <w:noProof/>
          </w:rPr>
          <w:instrText>PAGEREF _Toc212908074 \h</w:instrText>
        </w:r>
        <w:r w:rsidRPr="00F36CA2">
          <w:rPr>
            <w:rFonts w:hint="eastAsia"/>
            <w:noProof/>
          </w:rPr>
          <w:instrText xml:space="preserve"> </w:instrText>
        </w:r>
        <w:r w:rsidRPr="00F36CA2">
          <w:rPr>
            <w:rFonts w:hint="eastAsia"/>
            <w:noProof/>
          </w:rPr>
        </w:r>
        <w:r w:rsidRPr="00F36CA2">
          <w:rPr>
            <w:rFonts w:hint="eastAsia"/>
            <w:noProof/>
          </w:rPr>
          <w:fldChar w:fldCharType="separate"/>
        </w:r>
        <w:r w:rsidRPr="00F36CA2">
          <w:rPr>
            <w:noProof/>
          </w:rPr>
          <w:t>6</w:t>
        </w:r>
        <w:r w:rsidRPr="00F36CA2">
          <w:rPr>
            <w:rFonts w:hint="eastAsia"/>
            <w:noProof/>
          </w:rPr>
          <w:fldChar w:fldCharType="end"/>
        </w:r>
      </w:hyperlink>
    </w:p>
    <w:p w14:paraId="1735E110" w14:textId="3F8C7843" w:rsidR="00F36CA2" w:rsidRPr="00F36CA2" w:rsidRDefault="00F36CA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8075" w:history="1">
        <w:r w:rsidRPr="00F36CA2">
          <w:rPr>
            <w:rStyle w:val="affffd"/>
            <w:rFonts w:hint="eastAsia"/>
            <w:noProof/>
          </w:rPr>
          <w:t>9</w:t>
        </w:r>
        <w:r>
          <w:rPr>
            <w:rStyle w:val="affffd"/>
            <w:noProof/>
          </w:rPr>
          <w:t xml:space="preserve"> </w:t>
        </w:r>
        <w:r w:rsidRPr="00F36CA2">
          <w:rPr>
            <w:rStyle w:val="affffd"/>
            <w:rFonts w:hint="eastAsia"/>
            <w:noProof/>
          </w:rPr>
          <w:t xml:space="preserve"> 评价指标</w:t>
        </w:r>
        <w:r w:rsidRPr="00F36CA2">
          <w:rPr>
            <w:rFonts w:hint="eastAsia"/>
            <w:noProof/>
          </w:rPr>
          <w:tab/>
        </w:r>
        <w:r w:rsidRPr="00F36CA2">
          <w:rPr>
            <w:rFonts w:hint="eastAsia"/>
            <w:noProof/>
          </w:rPr>
          <w:fldChar w:fldCharType="begin"/>
        </w:r>
        <w:r w:rsidRPr="00F36CA2">
          <w:rPr>
            <w:rFonts w:hint="eastAsia"/>
            <w:noProof/>
          </w:rPr>
          <w:instrText xml:space="preserve"> </w:instrText>
        </w:r>
        <w:r w:rsidRPr="00F36CA2">
          <w:rPr>
            <w:noProof/>
          </w:rPr>
          <w:instrText>PAGEREF _Toc212908075 \h</w:instrText>
        </w:r>
        <w:r w:rsidRPr="00F36CA2">
          <w:rPr>
            <w:rFonts w:hint="eastAsia"/>
            <w:noProof/>
          </w:rPr>
          <w:instrText xml:space="preserve"> </w:instrText>
        </w:r>
        <w:r w:rsidRPr="00F36CA2">
          <w:rPr>
            <w:rFonts w:hint="eastAsia"/>
            <w:noProof/>
          </w:rPr>
        </w:r>
        <w:r w:rsidRPr="00F36CA2">
          <w:rPr>
            <w:rFonts w:hint="eastAsia"/>
            <w:noProof/>
          </w:rPr>
          <w:fldChar w:fldCharType="separate"/>
        </w:r>
        <w:r w:rsidRPr="00F36CA2">
          <w:rPr>
            <w:noProof/>
          </w:rPr>
          <w:t>6</w:t>
        </w:r>
        <w:r w:rsidRPr="00F36CA2">
          <w:rPr>
            <w:rFonts w:hint="eastAsia"/>
            <w:noProof/>
          </w:rPr>
          <w:fldChar w:fldCharType="end"/>
        </w:r>
      </w:hyperlink>
    </w:p>
    <w:p w14:paraId="0907E3C7" w14:textId="0AEE7A3C" w:rsidR="00F36CA2" w:rsidRPr="00F36CA2" w:rsidRDefault="00F36CA2">
      <w:pPr>
        <w:pStyle w:val="TOC2"/>
        <w:rPr>
          <w:rFonts w:asciiTheme="minorHAnsi" w:eastAsiaTheme="minorEastAsia" w:hAnsiTheme="minorHAnsi" w:cstheme="minorBidi" w:hint="eastAsia"/>
          <w:noProof/>
          <w:sz w:val="22"/>
          <w:szCs w:val="24"/>
          <w14:ligatures w14:val="standardContextual"/>
        </w:rPr>
      </w:pPr>
      <w:hyperlink w:anchor="_Toc212908076" w:history="1">
        <w:r w:rsidRPr="00F36CA2">
          <w:rPr>
            <w:rStyle w:val="affffd"/>
            <w:rFonts w:hint="eastAsia"/>
            <w:noProof/>
            <w14:scene3d>
              <w14:camera w14:prst="orthographicFront"/>
              <w14:lightRig w14:rig="threePt" w14:dir="t">
                <w14:rot w14:lat="0" w14:lon="0" w14:rev="0"/>
              </w14:lightRig>
            </w14:scene3d>
          </w:rPr>
          <w:t>9.1</w:t>
        </w:r>
        <w:r>
          <w:rPr>
            <w:rStyle w:val="affffd"/>
            <w:noProof/>
            <w14:scene3d>
              <w14:camera w14:prst="orthographicFront"/>
              <w14:lightRig w14:rig="threePt" w14:dir="t">
                <w14:rot w14:lat="0" w14:lon="0" w14:rev="0"/>
              </w14:lightRig>
            </w14:scene3d>
          </w:rPr>
          <w:t xml:space="preserve"> </w:t>
        </w:r>
        <w:r w:rsidRPr="00F36CA2">
          <w:rPr>
            <w:rStyle w:val="affffd"/>
            <w:rFonts w:hint="eastAsia"/>
            <w:noProof/>
          </w:rPr>
          <w:t xml:space="preserve"> 核心指标</w:t>
        </w:r>
        <w:r w:rsidRPr="00F36CA2">
          <w:rPr>
            <w:rFonts w:hint="eastAsia"/>
            <w:noProof/>
          </w:rPr>
          <w:tab/>
        </w:r>
        <w:r w:rsidRPr="00F36CA2">
          <w:rPr>
            <w:rFonts w:hint="eastAsia"/>
            <w:noProof/>
          </w:rPr>
          <w:fldChar w:fldCharType="begin"/>
        </w:r>
        <w:r w:rsidRPr="00F36CA2">
          <w:rPr>
            <w:rFonts w:hint="eastAsia"/>
            <w:noProof/>
          </w:rPr>
          <w:instrText xml:space="preserve"> </w:instrText>
        </w:r>
        <w:r w:rsidRPr="00F36CA2">
          <w:rPr>
            <w:noProof/>
          </w:rPr>
          <w:instrText>PAGEREF _Toc212908076 \h</w:instrText>
        </w:r>
        <w:r w:rsidRPr="00F36CA2">
          <w:rPr>
            <w:rFonts w:hint="eastAsia"/>
            <w:noProof/>
          </w:rPr>
          <w:instrText xml:space="preserve"> </w:instrText>
        </w:r>
        <w:r w:rsidRPr="00F36CA2">
          <w:rPr>
            <w:rFonts w:hint="eastAsia"/>
            <w:noProof/>
          </w:rPr>
        </w:r>
        <w:r w:rsidRPr="00F36CA2">
          <w:rPr>
            <w:rFonts w:hint="eastAsia"/>
            <w:noProof/>
          </w:rPr>
          <w:fldChar w:fldCharType="separate"/>
        </w:r>
        <w:r w:rsidRPr="00F36CA2">
          <w:rPr>
            <w:noProof/>
          </w:rPr>
          <w:t>6</w:t>
        </w:r>
        <w:r w:rsidRPr="00F36CA2">
          <w:rPr>
            <w:rFonts w:hint="eastAsia"/>
            <w:noProof/>
          </w:rPr>
          <w:fldChar w:fldCharType="end"/>
        </w:r>
      </w:hyperlink>
    </w:p>
    <w:p w14:paraId="0EBA0F48" w14:textId="79D405BE" w:rsidR="00F36CA2" w:rsidRPr="00F36CA2" w:rsidRDefault="00F36CA2">
      <w:pPr>
        <w:pStyle w:val="TOC2"/>
        <w:rPr>
          <w:rFonts w:asciiTheme="minorHAnsi" w:eastAsiaTheme="minorEastAsia" w:hAnsiTheme="minorHAnsi" w:cstheme="minorBidi" w:hint="eastAsia"/>
          <w:noProof/>
          <w:sz w:val="22"/>
          <w:szCs w:val="24"/>
          <w14:ligatures w14:val="standardContextual"/>
        </w:rPr>
      </w:pPr>
      <w:hyperlink w:anchor="_Toc212908077" w:history="1">
        <w:r w:rsidRPr="00F36CA2">
          <w:rPr>
            <w:rStyle w:val="affffd"/>
            <w:rFonts w:hint="eastAsia"/>
            <w:noProof/>
            <w14:scene3d>
              <w14:camera w14:prst="orthographicFront"/>
              <w14:lightRig w14:rig="threePt" w14:dir="t">
                <w14:rot w14:lat="0" w14:lon="0" w14:rev="0"/>
              </w14:lightRig>
            </w14:scene3d>
          </w:rPr>
          <w:t>9.2</w:t>
        </w:r>
        <w:r>
          <w:rPr>
            <w:rStyle w:val="affffd"/>
            <w:noProof/>
            <w14:scene3d>
              <w14:camera w14:prst="orthographicFront"/>
              <w14:lightRig w14:rig="threePt" w14:dir="t">
                <w14:rot w14:lat="0" w14:lon="0" w14:rev="0"/>
              </w14:lightRig>
            </w14:scene3d>
          </w:rPr>
          <w:t xml:space="preserve"> </w:t>
        </w:r>
        <w:r w:rsidRPr="00F36CA2">
          <w:rPr>
            <w:rStyle w:val="affffd"/>
            <w:rFonts w:hint="eastAsia"/>
            <w:noProof/>
          </w:rPr>
          <w:t xml:space="preserve"> 辅助指标</w:t>
        </w:r>
        <w:r w:rsidRPr="00F36CA2">
          <w:rPr>
            <w:rFonts w:hint="eastAsia"/>
            <w:noProof/>
          </w:rPr>
          <w:tab/>
        </w:r>
        <w:r w:rsidRPr="00F36CA2">
          <w:rPr>
            <w:rFonts w:hint="eastAsia"/>
            <w:noProof/>
          </w:rPr>
          <w:fldChar w:fldCharType="begin"/>
        </w:r>
        <w:r w:rsidRPr="00F36CA2">
          <w:rPr>
            <w:rFonts w:hint="eastAsia"/>
            <w:noProof/>
          </w:rPr>
          <w:instrText xml:space="preserve"> </w:instrText>
        </w:r>
        <w:r w:rsidRPr="00F36CA2">
          <w:rPr>
            <w:noProof/>
          </w:rPr>
          <w:instrText>PAGEREF _Toc212908077 \h</w:instrText>
        </w:r>
        <w:r w:rsidRPr="00F36CA2">
          <w:rPr>
            <w:rFonts w:hint="eastAsia"/>
            <w:noProof/>
          </w:rPr>
          <w:instrText xml:space="preserve"> </w:instrText>
        </w:r>
        <w:r w:rsidRPr="00F36CA2">
          <w:rPr>
            <w:rFonts w:hint="eastAsia"/>
            <w:noProof/>
          </w:rPr>
        </w:r>
        <w:r w:rsidRPr="00F36CA2">
          <w:rPr>
            <w:rFonts w:hint="eastAsia"/>
            <w:noProof/>
          </w:rPr>
          <w:fldChar w:fldCharType="separate"/>
        </w:r>
        <w:r w:rsidRPr="00F36CA2">
          <w:rPr>
            <w:noProof/>
          </w:rPr>
          <w:t>6</w:t>
        </w:r>
        <w:r w:rsidRPr="00F36CA2">
          <w:rPr>
            <w:rFonts w:hint="eastAsia"/>
            <w:noProof/>
          </w:rPr>
          <w:fldChar w:fldCharType="end"/>
        </w:r>
      </w:hyperlink>
    </w:p>
    <w:p w14:paraId="12165B67" w14:textId="12E8E34C" w:rsidR="00F36CA2" w:rsidRPr="00F36CA2" w:rsidRDefault="00F36CA2" w:rsidP="00F36CA2">
      <w:pPr>
        <w:pStyle w:val="affffffc"/>
        <w:spacing w:after="360"/>
        <w:sectPr w:rsidR="00F36CA2" w:rsidRPr="00F36CA2" w:rsidSect="00F36CA2">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F36CA2">
        <w:fldChar w:fldCharType="end"/>
      </w:r>
    </w:p>
    <w:p w14:paraId="50DB6AD5" w14:textId="77777777" w:rsidR="003F5FF8" w:rsidRDefault="00000000">
      <w:pPr>
        <w:pStyle w:val="a6"/>
        <w:spacing w:before="850" w:afterLines="0" w:after="680"/>
      </w:pPr>
      <w:bookmarkStart w:id="7" w:name="BookMark2"/>
      <w:bookmarkStart w:id="8" w:name="_Toc212908050"/>
      <w:bookmarkEnd w:id="6"/>
      <w:r>
        <w:rPr>
          <w:rFonts w:hint="eastAsia"/>
        </w:rPr>
        <w:lastRenderedPageBreak/>
        <w:t>前</w:t>
      </w:r>
      <w:r>
        <w:t>言</w:t>
      </w:r>
      <w:bookmarkEnd w:id="1"/>
      <w:bookmarkEnd w:id="2"/>
      <w:bookmarkEnd w:id="3"/>
      <w:bookmarkEnd w:id="4"/>
      <w:bookmarkEnd w:id="5"/>
      <w:bookmarkEnd w:id="8"/>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9" w:name="BookMark4"/>
      <w:bookmarkEnd w:id="7"/>
    </w:p>
    <w:p w14:paraId="48E3ABB6" w14:textId="77777777" w:rsidR="003F5FF8" w:rsidRDefault="003F5FF8">
      <w:pPr>
        <w:spacing w:line="20" w:lineRule="exact"/>
        <w:jc w:val="center"/>
        <w:rPr>
          <w:rFonts w:ascii="黑体" w:eastAsia="黑体" w:hAnsi="黑体" w:hint="eastAsia"/>
          <w:sz w:val="32"/>
          <w:szCs w:val="32"/>
        </w:rPr>
      </w:pPr>
    </w:p>
    <w:p w14:paraId="613F53A2" w14:textId="21F42C3F" w:rsidR="003F5FF8" w:rsidRDefault="00C82651">
      <w:pPr>
        <w:pStyle w:val="a6"/>
        <w:spacing w:before="850" w:afterLines="0" w:after="680"/>
        <w:ind w:left="0" w:firstLine="0"/>
        <w:outlineLvl w:val="9"/>
      </w:pPr>
      <w:bookmarkStart w:id="10" w:name="_Toc212823334"/>
      <w:bookmarkStart w:id="11" w:name="_Toc26718930"/>
      <w:bookmarkStart w:id="12" w:name="NEW_STAND_NAME"/>
      <w:bookmarkStart w:id="13" w:name="_Toc26986771"/>
      <w:bookmarkStart w:id="14" w:name="_Toc97192964"/>
      <w:bookmarkStart w:id="15" w:name="_Toc17233325"/>
      <w:bookmarkStart w:id="16" w:name="_Toc113284169"/>
      <w:bookmarkStart w:id="17" w:name="_Toc26648465"/>
      <w:bookmarkStart w:id="18" w:name="_Toc24884218"/>
      <w:bookmarkStart w:id="19" w:name="_Toc24884211"/>
      <w:bookmarkStart w:id="20" w:name="_Toc17233333"/>
      <w:bookmarkStart w:id="21" w:name="_Toc26986530"/>
      <w:bookmarkStart w:id="22" w:name="_Toc212908051"/>
      <w:r w:rsidRPr="00C82651">
        <w:rPr>
          <w:rFonts w:hint="eastAsia"/>
        </w:rPr>
        <w:t>电气安装高可靠性设备选型与检测规范</w:t>
      </w:r>
      <w:bookmarkEnd w:id="10"/>
      <w:bookmarkEnd w:id="22"/>
    </w:p>
    <w:p w14:paraId="55786AFB" w14:textId="77777777" w:rsidR="003F5FF8" w:rsidRDefault="00000000">
      <w:pPr>
        <w:pStyle w:val="affc"/>
        <w:spacing w:before="240" w:after="240"/>
      </w:pPr>
      <w:bookmarkStart w:id="23" w:name="_Toc18263"/>
      <w:bookmarkStart w:id="24" w:name="_Toc24419"/>
      <w:bookmarkStart w:id="25" w:name="_Toc23108"/>
      <w:bookmarkStart w:id="26" w:name="_Toc113282590"/>
      <w:bookmarkStart w:id="27" w:name="_Toc7073"/>
      <w:bookmarkStart w:id="28" w:name="_Toc212315098"/>
      <w:bookmarkStart w:id="29" w:name="_Toc212487671"/>
      <w:bookmarkStart w:id="30" w:name="_Toc212823335"/>
      <w:bookmarkStart w:id="31" w:name="_Toc212908052"/>
      <w:bookmarkEnd w:id="11"/>
      <w:bookmarkEnd w:id="12"/>
      <w:bookmarkEnd w:id="13"/>
      <w:bookmarkEnd w:id="14"/>
      <w:bookmarkEnd w:id="15"/>
      <w:bookmarkEnd w:id="16"/>
      <w:bookmarkEnd w:id="17"/>
      <w:bookmarkEnd w:id="18"/>
      <w:bookmarkEnd w:id="19"/>
      <w:bookmarkEnd w:id="20"/>
      <w:bookmarkEnd w:id="21"/>
      <w:r>
        <w:rPr>
          <w:rFonts w:hint="eastAsia"/>
        </w:rPr>
        <w:t>范围</w:t>
      </w:r>
      <w:bookmarkEnd w:id="23"/>
      <w:bookmarkEnd w:id="24"/>
      <w:bookmarkEnd w:id="25"/>
      <w:bookmarkEnd w:id="26"/>
      <w:bookmarkEnd w:id="27"/>
      <w:bookmarkEnd w:id="28"/>
      <w:bookmarkEnd w:id="29"/>
      <w:bookmarkEnd w:id="30"/>
      <w:bookmarkEnd w:id="31"/>
    </w:p>
    <w:p w14:paraId="5801884E" w14:textId="77777777" w:rsidR="00AA77F9" w:rsidRDefault="00AA77F9" w:rsidP="00AA77F9">
      <w:pPr>
        <w:pStyle w:val="afffff7"/>
        <w:ind w:firstLine="420"/>
      </w:pPr>
      <w:bookmarkStart w:id="32" w:name="_Toc24884219"/>
      <w:bookmarkStart w:id="33" w:name="_Toc26648466"/>
      <w:bookmarkStart w:id="34" w:name="_Toc17233326"/>
      <w:bookmarkStart w:id="35" w:name="_Toc24884212"/>
      <w:bookmarkStart w:id="36" w:name="_Toc17233334"/>
      <w:r w:rsidRPr="00AA77F9">
        <w:rPr>
          <w:rFonts w:hint="eastAsia"/>
        </w:rPr>
        <w:t>本文件规定了电气系统能源管理与优化的术语和定义、能源管理基础要求、设计优化要求、运行维护优化要求、节能改造优化要求、实施与验证及评价指标。</w:t>
      </w:r>
    </w:p>
    <w:p w14:paraId="3161F105" w14:textId="15682935" w:rsidR="00AA77F9" w:rsidRDefault="00AA77F9" w:rsidP="00AA77F9">
      <w:pPr>
        <w:pStyle w:val="afffff7"/>
        <w:ind w:firstLine="420"/>
      </w:pPr>
      <w:r w:rsidRPr="00AA77F9">
        <w:rPr>
          <w:rFonts w:hint="eastAsia"/>
        </w:rPr>
        <w:t>本文件适用于工业生产、公共建筑、商业设施等领域中电压等级为 0.4kV～110kV 的电气系统（含供配电系统、用电设备系统、控制与监控系统）的能源管理与优化设计、建设、运行及改造活动。</w:t>
      </w:r>
      <w:bookmarkStart w:id="37" w:name="_Toc29984"/>
      <w:bookmarkStart w:id="38" w:name="_Toc1048"/>
      <w:bookmarkStart w:id="39" w:name="_Toc97192965"/>
      <w:bookmarkStart w:id="40" w:name="_Toc113282591"/>
      <w:bookmarkStart w:id="41" w:name="_Toc26986531"/>
      <w:bookmarkStart w:id="42" w:name="_Toc26986772"/>
      <w:bookmarkStart w:id="43" w:name="_Toc13917"/>
      <w:bookmarkStart w:id="44" w:name="_Toc19575"/>
      <w:bookmarkStart w:id="45" w:name="_Toc26718931"/>
      <w:bookmarkStart w:id="46" w:name="_Toc212315099"/>
      <w:bookmarkStart w:id="47" w:name="_Toc212487672"/>
      <w:bookmarkStart w:id="48" w:name="_Toc212823336"/>
    </w:p>
    <w:p w14:paraId="6DD3798F" w14:textId="424D7A84" w:rsidR="003F5FF8" w:rsidRPr="00557C2B" w:rsidRDefault="00000000" w:rsidP="00AA77F9">
      <w:pPr>
        <w:pStyle w:val="affc"/>
        <w:spacing w:before="240" w:after="240"/>
      </w:pPr>
      <w:bookmarkStart w:id="49" w:name="_Toc212908053"/>
      <w:r w:rsidRPr="00557C2B">
        <w:rPr>
          <w:rFonts w:hint="eastAsia"/>
        </w:rPr>
        <w:t>规范性引用文件</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0" w:name="_Toc97192966"/>
      <w:bookmarkStart w:id="51" w:name="_Toc113282592"/>
    </w:p>
    <w:p w14:paraId="39AAE75A" w14:textId="2D694FDE" w:rsidR="008B2CEF" w:rsidRDefault="008B2CEF" w:rsidP="008B2CEF">
      <w:pPr>
        <w:pStyle w:val="afffff7"/>
        <w:ind w:firstLine="420"/>
        <w:rPr>
          <w:rFonts w:hint="eastAsia"/>
        </w:rPr>
      </w:pPr>
      <w:bookmarkStart w:id="52" w:name="_Toc11391"/>
      <w:bookmarkStart w:id="53" w:name="_Toc6287"/>
      <w:bookmarkStart w:id="54" w:name="_Toc2656"/>
      <w:bookmarkStart w:id="55" w:name="_Toc4140"/>
      <w:bookmarkStart w:id="56" w:name="_Toc212315100"/>
      <w:bookmarkStart w:id="57" w:name="_Toc212487673"/>
      <w:bookmarkStart w:id="58" w:name="_Toc212823337"/>
      <w:r w:rsidRPr="008B2CEF">
        <w:rPr>
          <w:rFonts w:hint="eastAsia"/>
        </w:rPr>
        <w:t>GB/T 23331</w:t>
      </w:r>
      <w:r w:rsidR="003437EE">
        <w:rPr>
          <w:rFonts w:hint="eastAsia"/>
        </w:rPr>
        <w:t xml:space="preserve">  </w:t>
      </w:r>
      <w:r w:rsidR="003437EE" w:rsidRPr="003437EE">
        <w:rPr>
          <w:rFonts w:hint="eastAsia"/>
        </w:rPr>
        <w:t>能源管理体系 要求及使用指南</w:t>
      </w:r>
    </w:p>
    <w:p w14:paraId="3E53162B" w14:textId="7EA7BDEE" w:rsidR="008B2CEF" w:rsidRDefault="008B2CEF" w:rsidP="008B2CEF">
      <w:pPr>
        <w:pStyle w:val="afffff7"/>
        <w:ind w:firstLine="420"/>
        <w:rPr>
          <w:rFonts w:hint="eastAsia"/>
        </w:rPr>
      </w:pPr>
      <w:r w:rsidRPr="008B2CEF">
        <w:rPr>
          <w:rFonts w:hint="eastAsia"/>
        </w:rPr>
        <w:t>GB/T 15316</w:t>
      </w:r>
      <w:r w:rsidR="003437EE">
        <w:rPr>
          <w:rFonts w:hint="eastAsia"/>
        </w:rPr>
        <w:t xml:space="preserve">  </w:t>
      </w:r>
      <w:r w:rsidR="003437EE" w:rsidRPr="003437EE">
        <w:rPr>
          <w:rFonts w:hint="eastAsia"/>
        </w:rPr>
        <w:t>节能监测技术通则</w:t>
      </w:r>
    </w:p>
    <w:p w14:paraId="066D31E9" w14:textId="5D7E4906" w:rsidR="008B2CEF" w:rsidRDefault="008B2CEF" w:rsidP="008B2CEF">
      <w:pPr>
        <w:pStyle w:val="afffff7"/>
        <w:ind w:firstLine="420"/>
        <w:rPr>
          <w:rFonts w:hint="eastAsia"/>
        </w:rPr>
      </w:pPr>
      <w:r w:rsidRPr="008B2CEF">
        <w:t>GB/T 18481</w:t>
      </w:r>
      <w:r w:rsidR="003437EE">
        <w:rPr>
          <w:rFonts w:hint="eastAsia"/>
        </w:rPr>
        <w:t xml:space="preserve">  </w:t>
      </w:r>
      <w:r w:rsidR="003437EE" w:rsidRPr="003437EE">
        <w:rPr>
          <w:rFonts w:hint="eastAsia"/>
        </w:rPr>
        <w:t>电动机能效限定值及能效等级</w:t>
      </w:r>
    </w:p>
    <w:p w14:paraId="4DB59F67" w14:textId="3198E253" w:rsidR="008B2CEF" w:rsidRDefault="008B2CEF" w:rsidP="008B2CEF">
      <w:pPr>
        <w:pStyle w:val="afffff7"/>
        <w:ind w:firstLine="420"/>
        <w:rPr>
          <w:rFonts w:hint="eastAsia"/>
        </w:rPr>
      </w:pPr>
      <w:r w:rsidRPr="008B2CEF">
        <w:rPr>
          <w:rFonts w:hint="eastAsia"/>
        </w:rPr>
        <w:t>GB/T 24915</w:t>
      </w:r>
      <w:r w:rsidR="003437EE">
        <w:rPr>
          <w:rFonts w:hint="eastAsia"/>
        </w:rPr>
        <w:t xml:space="preserve">  </w:t>
      </w:r>
      <w:r w:rsidR="003437EE" w:rsidRPr="003437EE">
        <w:rPr>
          <w:rFonts w:hint="eastAsia"/>
        </w:rPr>
        <w:t>低压成套无功功率补偿装置</w:t>
      </w:r>
    </w:p>
    <w:p w14:paraId="5EE8108B" w14:textId="63AAE80D" w:rsidR="008B2CEF" w:rsidRDefault="008B2CEF" w:rsidP="008B2CEF">
      <w:pPr>
        <w:pStyle w:val="afffff7"/>
        <w:ind w:firstLine="420"/>
        <w:rPr>
          <w:rFonts w:hint="eastAsia"/>
        </w:rPr>
      </w:pPr>
      <w:r w:rsidRPr="008B2CEF">
        <w:t>GB/T 29510</w:t>
      </w:r>
      <w:r w:rsidR="003437EE">
        <w:rPr>
          <w:rFonts w:hint="eastAsia"/>
        </w:rPr>
        <w:t xml:space="preserve">  </w:t>
      </w:r>
      <w:r w:rsidR="003437EE" w:rsidRPr="003437EE">
        <w:rPr>
          <w:rFonts w:hint="eastAsia"/>
        </w:rPr>
        <w:t>电力变压器能效限定值及能效等级</w:t>
      </w:r>
    </w:p>
    <w:p w14:paraId="48347BFF" w14:textId="57BB8806" w:rsidR="008B2CEF" w:rsidRDefault="008B2CEF" w:rsidP="008B2CEF">
      <w:pPr>
        <w:pStyle w:val="afffff7"/>
        <w:ind w:firstLine="420"/>
        <w:rPr>
          <w:rFonts w:hint="eastAsia"/>
        </w:rPr>
      </w:pPr>
      <w:r w:rsidRPr="008B2CEF">
        <w:t>GB/T 38949</w:t>
      </w:r>
      <w:r w:rsidR="003437EE">
        <w:rPr>
          <w:rFonts w:hint="eastAsia"/>
        </w:rPr>
        <w:t xml:space="preserve">  </w:t>
      </w:r>
      <w:r w:rsidR="003437EE" w:rsidRPr="003437EE">
        <w:rPr>
          <w:rFonts w:hint="eastAsia"/>
        </w:rPr>
        <w:t>工业领域电力需求侧管理技术导则</w:t>
      </w:r>
    </w:p>
    <w:p w14:paraId="3FCC684B" w14:textId="57B9828F" w:rsidR="008B2CEF" w:rsidRDefault="008B2CEF" w:rsidP="008B2CEF">
      <w:pPr>
        <w:pStyle w:val="afffff7"/>
        <w:ind w:firstLine="420"/>
        <w:rPr>
          <w:rFonts w:hint="eastAsia"/>
        </w:rPr>
      </w:pPr>
      <w:r w:rsidRPr="008B2CEF">
        <w:t>GB 50034</w:t>
      </w:r>
      <w:r w:rsidR="003437EE">
        <w:rPr>
          <w:rFonts w:hint="eastAsia"/>
        </w:rPr>
        <w:t xml:space="preserve">  </w:t>
      </w:r>
      <w:r w:rsidR="003437EE" w:rsidRPr="003437EE">
        <w:rPr>
          <w:rFonts w:hint="eastAsia"/>
        </w:rPr>
        <w:t>建筑照明设计标准</w:t>
      </w:r>
    </w:p>
    <w:p w14:paraId="22D1A87E" w14:textId="5FABDA71" w:rsidR="003F5FF8" w:rsidRDefault="00000000" w:rsidP="008B2CEF">
      <w:pPr>
        <w:pStyle w:val="affc"/>
        <w:spacing w:before="240" w:after="240"/>
      </w:pPr>
      <w:bookmarkStart w:id="59" w:name="_Toc212908054"/>
      <w:r>
        <w:rPr>
          <w:rFonts w:hint="eastAsia"/>
        </w:rPr>
        <w:t>术语和定义</w:t>
      </w:r>
      <w:bookmarkEnd w:id="50"/>
      <w:bookmarkEnd w:id="51"/>
      <w:bookmarkEnd w:id="52"/>
      <w:bookmarkEnd w:id="53"/>
      <w:bookmarkEnd w:id="54"/>
      <w:bookmarkEnd w:id="55"/>
      <w:bookmarkEnd w:id="56"/>
      <w:bookmarkEnd w:id="57"/>
      <w:bookmarkEnd w:id="58"/>
      <w:bookmarkEnd w:id="59"/>
    </w:p>
    <w:p w14:paraId="60399DFF" w14:textId="77777777" w:rsidR="003F5FF8" w:rsidRDefault="00000000">
      <w:pPr>
        <w:pStyle w:val="afffff7"/>
        <w:ind w:firstLine="420"/>
      </w:pPr>
      <w:r>
        <w:rPr>
          <w:rFonts w:hint="eastAsia"/>
        </w:rPr>
        <w:t>下列术语和定义适用于本文件。</w:t>
      </w:r>
    </w:p>
    <w:p w14:paraId="0F436216" w14:textId="05D11F21" w:rsidR="00286F40" w:rsidRPr="00C03D6F" w:rsidRDefault="00C03D6F" w:rsidP="00C03D6F">
      <w:pPr>
        <w:pStyle w:val="afffffffffff6"/>
        <w:ind w:left="420" w:hangingChars="200" w:hanging="420"/>
        <w:rPr>
          <w:rFonts w:ascii="黑体" w:eastAsia="黑体" w:hAnsi="黑体"/>
        </w:rPr>
      </w:pPr>
      <w:r w:rsidRPr="00C03D6F">
        <w:rPr>
          <w:rFonts w:ascii="黑体" w:eastAsia="黑体" w:hAnsi="黑体"/>
        </w:rPr>
        <w:br/>
      </w:r>
      <w:r w:rsidR="00286F40" w:rsidRPr="00C03D6F">
        <w:rPr>
          <w:rFonts w:ascii="黑体" w:eastAsia="黑体" w:hAnsi="黑体"/>
        </w:rPr>
        <w:t>电气系统 electrical system</w:t>
      </w:r>
    </w:p>
    <w:p w14:paraId="2716AC5A" w14:textId="77777777" w:rsidR="00286F40" w:rsidRPr="00286F40" w:rsidRDefault="00286F40" w:rsidP="00286F40">
      <w:pPr>
        <w:pStyle w:val="afffff7"/>
        <w:ind w:firstLine="420"/>
      </w:pPr>
      <w:r w:rsidRPr="00286F40">
        <w:t>由供配电设备、用电设备、控制与保护装置、监测计量装置及线缆等组成，实现电能传输、分配、转换和使用的有机整体。</w:t>
      </w:r>
    </w:p>
    <w:p w14:paraId="2BDEC1AD" w14:textId="42A3DCC6" w:rsidR="00286F40" w:rsidRPr="00C03D6F" w:rsidRDefault="00C03D6F" w:rsidP="00C03D6F">
      <w:pPr>
        <w:pStyle w:val="afffffffffff6"/>
        <w:ind w:left="420" w:hangingChars="200" w:hanging="420"/>
        <w:rPr>
          <w:rFonts w:ascii="黑体" w:eastAsia="黑体" w:hAnsi="黑体"/>
        </w:rPr>
      </w:pPr>
      <w:r w:rsidRPr="00C03D6F">
        <w:rPr>
          <w:rFonts w:ascii="黑体" w:eastAsia="黑体" w:hAnsi="黑体"/>
        </w:rPr>
        <w:br/>
      </w:r>
      <w:r w:rsidR="00286F40" w:rsidRPr="00C03D6F">
        <w:rPr>
          <w:rFonts w:ascii="黑体" w:eastAsia="黑体" w:hAnsi="黑体"/>
        </w:rPr>
        <w:t>能源管理 energy management</w:t>
      </w:r>
    </w:p>
    <w:p w14:paraId="1BB8E08B" w14:textId="77777777" w:rsidR="00286F40" w:rsidRPr="00286F40" w:rsidRDefault="00286F40" w:rsidP="00286F40">
      <w:pPr>
        <w:pStyle w:val="afffff7"/>
        <w:ind w:firstLine="420"/>
      </w:pPr>
      <w:r w:rsidRPr="00286F40">
        <w:t>对电气系统的能源采购、转换、传输、使用等环节进行规划、组织、协调、控制和监督，以实现能源高效利用的活动。</w:t>
      </w:r>
    </w:p>
    <w:p w14:paraId="32360586" w14:textId="23598314" w:rsidR="00286F40" w:rsidRPr="00C03D6F" w:rsidRDefault="00C03D6F" w:rsidP="00C03D6F">
      <w:pPr>
        <w:pStyle w:val="afffffffffff6"/>
        <w:ind w:left="420" w:hangingChars="200" w:hanging="420"/>
        <w:rPr>
          <w:rFonts w:ascii="黑体" w:eastAsia="黑体" w:hAnsi="黑体"/>
        </w:rPr>
      </w:pPr>
      <w:r w:rsidRPr="00C03D6F">
        <w:rPr>
          <w:rFonts w:ascii="黑体" w:eastAsia="黑体" w:hAnsi="黑体"/>
        </w:rPr>
        <w:br/>
      </w:r>
      <w:r w:rsidR="00286F40" w:rsidRPr="00C03D6F">
        <w:rPr>
          <w:rFonts w:ascii="黑体" w:eastAsia="黑体" w:hAnsi="黑体"/>
        </w:rPr>
        <w:t>单位能耗 unit energy consumption</w:t>
      </w:r>
    </w:p>
    <w:p w14:paraId="5D7EABE3" w14:textId="77777777" w:rsidR="00286F40" w:rsidRPr="00286F40" w:rsidRDefault="00286F40" w:rsidP="00286F40">
      <w:pPr>
        <w:pStyle w:val="afffff7"/>
        <w:ind w:firstLine="420"/>
      </w:pPr>
      <w:r w:rsidRPr="00286F40">
        <w:t>电气系统在特定周期内，完成单位产出（或服务量）所消耗的电能总量，单位为千瓦时 / 产品单位（kWh/unit）或千瓦时 / 服务量（kWh/service）。</w:t>
      </w:r>
    </w:p>
    <w:p w14:paraId="5F9504DF" w14:textId="3C06665D" w:rsidR="00286F40" w:rsidRPr="00C03D6F" w:rsidRDefault="00C03D6F" w:rsidP="00C03D6F">
      <w:pPr>
        <w:pStyle w:val="afffffffffff6"/>
        <w:ind w:left="420" w:hangingChars="200" w:hanging="420"/>
        <w:rPr>
          <w:rFonts w:ascii="黑体" w:eastAsia="黑体" w:hAnsi="黑体"/>
        </w:rPr>
      </w:pPr>
      <w:r w:rsidRPr="00C03D6F">
        <w:rPr>
          <w:rFonts w:ascii="黑体" w:eastAsia="黑体" w:hAnsi="黑体"/>
        </w:rPr>
        <w:br/>
      </w:r>
      <w:r w:rsidR="00286F40" w:rsidRPr="00C03D6F">
        <w:rPr>
          <w:rFonts w:ascii="黑体" w:eastAsia="黑体" w:hAnsi="黑体"/>
        </w:rPr>
        <w:t>节能改造 energy-saving renovation</w:t>
      </w:r>
    </w:p>
    <w:p w14:paraId="7CFB483C" w14:textId="72E8BDF1" w:rsidR="00286F40" w:rsidRDefault="00286F40" w:rsidP="00286F40">
      <w:pPr>
        <w:pStyle w:val="afffff7"/>
        <w:ind w:firstLine="420"/>
        <w:rPr>
          <w:rFonts w:hint="eastAsia"/>
        </w:rPr>
      </w:pPr>
      <w:r w:rsidRPr="00286F40">
        <w:t>针对电气系统中能效偏低的设备、环节，采用先进适用技术进行升级改造，以提升能源利用效率的工程活动。</w:t>
      </w:r>
    </w:p>
    <w:p w14:paraId="32761F54" w14:textId="211F9016" w:rsidR="00892B66" w:rsidRPr="00892B66" w:rsidRDefault="00892B66" w:rsidP="00892B66">
      <w:pPr>
        <w:pStyle w:val="affc"/>
        <w:spacing w:before="240" w:after="240"/>
      </w:pPr>
      <w:bookmarkStart w:id="60" w:name="_Toc30049"/>
      <w:bookmarkStart w:id="61" w:name="_Toc18256"/>
      <w:bookmarkStart w:id="62" w:name="_Toc13894"/>
      <w:bookmarkStart w:id="63" w:name="_Toc212487674"/>
      <w:bookmarkStart w:id="64" w:name="_Toc13108"/>
      <w:bookmarkStart w:id="65" w:name="_Toc212908055"/>
      <w:bookmarkEnd w:id="60"/>
      <w:bookmarkEnd w:id="61"/>
      <w:bookmarkEnd w:id="62"/>
      <w:r w:rsidRPr="00892B66">
        <w:t>能源管理基础要求</w:t>
      </w:r>
      <w:bookmarkEnd w:id="65"/>
    </w:p>
    <w:p w14:paraId="789CA74A" w14:textId="77777777" w:rsidR="00892B66" w:rsidRPr="00892B66" w:rsidRDefault="00892B66" w:rsidP="00892B66">
      <w:pPr>
        <w:pStyle w:val="affd"/>
        <w:spacing w:before="120" w:after="120"/>
      </w:pPr>
      <w:bookmarkStart w:id="66" w:name="_Toc212908056"/>
      <w:r w:rsidRPr="00892B66">
        <w:t>组织与制度</w:t>
      </w:r>
      <w:bookmarkEnd w:id="66"/>
    </w:p>
    <w:p w14:paraId="2CCAB08E" w14:textId="77777777" w:rsidR="00892B66" w:rsidRPr="00892B66" w:rsidRDefault="00892B66" w:rsidP="00892B66">
      <w:pPr>
        <w:pStyle w:val="afffffffff3"/>
      </w:pPr>
      <w:r w:rsidRPr="00892B66">
        <w:lastRenderedPageBreak/>
        <w:t>建立明确的电气系统能源管理组织架构，明确能源管理负责人、技术实施人员、运行维护人员的岗位职责。</w:t>
      </w:r>
    </w:p>
    <w:p w14:paraId="76E3F600" w14:textId="77777777" w:rsidR="00892B66" w:rsidRPr="00892B66" w:rsidRDefault="00892B66" w:rsidP="00892B66">
      <w:pPr>
        <w:pStyle w:val="afffffffff3"/>
      </w:pPr>
      <w:r w:rsidRPr="00892B66">
        <w:t>制定电气系统能源管理制度，明确能源计量管理、数据统计分析、运行记录管理、节能目标考核、培训教育等核心内容。</w:t>
      </w:r>
    </w:p>
    <w:p w14:paraId="2261439B" w14:textId="77777777" w:rsidR="00892B66" w:rsidRPr="00892B66" w:rsidRDefault="00892B66" w:rsidP="00892B66">
      <w:pPr>
        <w:pStyle w:val="afffffffff3"/>
      </w:pPr>
      <w:r w:rsidRPr="00892B66">
        <w:t>建立能源管理沟通机制，定期召开能源管理会议，通报能耗数据、优化效果及存在的问题。</w:t>
      </w:r>
    </w:p>
    <w:p w14:paraId="086B507A" w14:textId="77777777" w:rsidR="00892B66" w:rsidRPr="00892B66" w:rsidRDefault="00892B66" w:rsidP="00892B66">
      <w:pPr>
        <w:pStyle w:val="afffffffff3"/>
      </w:pPr>
      <w:r w:rsidRPr="00892B66">
        <w:t>制定电气系统能源管理培训计划，定期对相关人员开展能源管理知识、节能技术、设备操作技能及安全规程培训。</w:t>
      </w:r>
    </w:p>
    <w:p w14:paraId="17FB1085" w14:textId="77777777" w:rsidR="00892B66" w:rsidRPr="00892B66" w:rsidRDefault="00892B66" w:rsidP="00892B66">
      <w:pPr>
        <w:pStyle w:val="affd"/>
        <w:spacing w:before="120" w:after="120"/>
      </w:pPr>
      <w:bookmarkStart w:id="67" w:name="_Toc212908057"/>
      <w:r w:rsidRPr="00892B66">
        <w:t>数据采集与计量</w:t>
      </w:r>
      <w:bookmarkEnd w:id="67"/>
    </w:p>
    <w:p w14:paraId="15B57AA3" w14:textId="26739600" w:rsidR="00892B66" w:rsidRPr="00892B66" w:rsidRDefault="00892B66" w:rsidP="00892B66">
      <w:pPr>
        <w:pStyle w:val="afffffffff3"/>
      </w:pPr>
      <w:r w:rsidRPr="008B2CEF">
        <w:t>按GB/T 23331和 GB/T 15316要求</w:t>
      </w:r>
      <w:r w:rsidRPr="00892B66">
        <w:t>配置能源计量装置，覆盖总进线、主要分路、重要用电设备及关键能耗环节。</w:t>
      </w:r>
    </w:p>
    <w:p w14:paraId="6E2E7B28" w14:textId="77777777" w:rsidR="00892B66" w:rsidRPr="00892B66" w:rsidRDefault="00892B66" w:rsidP="00892B66">
      <w:pPr>
        <w:pStyle w:val="afffffffff3"/>
      </w:pPr>
      <w:r w:rsidRPr="00892B66">
        <w:t>总进线及 10kV 以上分路计量装置精度等级不低于 0.5 级，0.4kV 分路计量装置精度等级不低于 1.0 级，主要用电设备计量装置精度等级不低于 1.5 级。</w:t>
      </w:r>
    </w:p>
    <w:p w14:paraId="0837935D" w14:textId="77777777" w:rsidR="00892B66" w:rsidRPr="00892B66" w:rsidRDefault="00892B66" w:rsidP="00892B66">
      <w:pPr>
        <w:pStyle w:val="afffffffff3"/>
      </w:pPr>
      <w:r w:rsidRPr="00892B66">
        <w:t>计量装置应定期检定或校准，检定周期符合相关计量法规要求，确保计量数据准确可靠。</w:t>
      </w:r>
    </w:p>
    <w:p w14:paraId="571D0491" w14:textId="77777777" w:rsidR="00892B66" w:rsidRPr="00892B66" w:rsidRDefault="00892B66" w:rsidP="00892B66">
      <w:pPr>
        <w:pStyle w:val="afffffffff3"/>
      </w:pPr>
      <w:r w:rsidRPr="00892B66">
        <w:t>建立能源数据采集机制，采集内容包括电能消耗总量、分时段能耗、电压、电流、功率、功率因数、设备运行状态、负载率等参数。</w:t>
      </w:r>
    </w:p>
    <w:p w14:paraId="0F4507D8" w14:textId="77777777" w:rsidR="00892B66" w:rsidRPr="00892B66" w:rsidRDefault="00892B66" w:rsidP="00892B66">
      <w:pPr>
        <w:pStyle w:val="afffffffff3"/>
      </w:pPr>
      <w:r w:rsidRPr="00892B66">
        <w:t>总能耗及主要分路能耗数据采集频率不低于每日 1 次，关键用电设备（单台功率</w:t>
      </w:r>
      <w:r w:rsidRPr="00892B66">
        <w:t>≥</w:t>
      </w:r>
      <w:r w:rsidRPr="00892B66">
        <w:t>100kW）能耗及运行参数采集频率不低于每小时 1 次。</w:t>
      </w:r>
    </w:p>
    <w:p w14:paraId="664AA2C9" w14:textId="77777777" w:rsidR="00892B66" w:rsidRPr="00892B66" w:rsidRDefault="00892B66" w:rsidP="00892B66">
      <w:pPr>
        <w:pStyle w:val="afffffffff3"/>
      </w:pPr>
      <w:r w:rsidRPr="00892B66">
        <w:t>采用信息化手段存储能源数据，数据存储期限不低于 3 年，确保数据可追溯、可分析。</w:t>
      </w:r>
    </w:p>
    <w:p w14:paraId="5853F77F" w14:textId="77777777" w:rsidR="00892B66" w:rsidRPr="00892B66" w:rsidRDefault="00892B66" w:rsidP="00892B66">
      <w:pPr>
        <w:pStyle w:val="afffffffff3"/>
      </w:pPr>
      <w:r w:rsidRPr="00892B66">
        <w:t>建立能源数据统计分析制度，每月对能耗数据进行汇总分析，识别能耗异常波动及节能潜力。</w:t>
      </w:r>
    </w:p>
    <w:p w14:paraId="284AB45B" w14:textId="77777777" w:rsidR="00892B66" w:rsidRPr="00892B66" w:rsidRDefault="00892B66" w:rsidP="00892B66">
      <w:pPr>
        <w:pStyle w:val="affd"/>
        <w:spacing w:before="120" w:after="120"/>
      </w:pPr>
      <w:bookmarkStart w:id="68" w:name="_Toc212908058"/>
      <w:r w:rsidRPr="00892B66">
        <w:t>目标与计划</w:t>
      </w:r>
      <w:bookmarkEnd w:id="68"/>
    </w:p>
    <w:p w14:paraId="54F5CC24" w14:textId="77777777" w:rsidR="00892B66" w:rsidRPr="00892B66" w:rsidRDefault="00892B66" w:rsidP="00892B66">
      <w:pPr>
        <w:pStyle w:val="afffffffff3"/>
      </w:pPr>
      <w:r w:rsidRPr="00892B66">
        <w:t>根据历史能耗数据、行业能效标杆及实际运行需求，制定量化的年度节能目标，明确单位能耗降低率、功率因数达标值、节能改造完成率等指标。</w:t>
      </w:r>
    </w:p>
    <w:p w14:paraId="74A56D0C" w14:textId="77777777" w:rsidR="00892B66" w:rsidRPr="00892B66" w:rsidRDefault="00892B66" w:rsidP="00892B66">
      <w:pPr>
        <w:pStyle w:val="afffffffff3"/>
      </w:pPr>
      <w:r w:rsidRPr="00892B66">
        <w:t>单位能耗降低率目标应不低于行业平均水平，且不低于 3%（新建系统可根据基准值合理设定）。</w:t>
      </w:r>
    </w:p>
    <w:p w14:paraId="09555BC0" w14:textId="77777777" w:rsidR="00892B66" w:rsidRPr="00892B66" w:rsidRDefault="00892B66" w:rsidP="00892B66">
      <w:pPr>
        <w:pStyle w:val="afffffffff3"/>
      </w:pPr>
      <w:r w:rsidRPr="00892B66">
        <w:t>编制年度电气系统能源管理与优化计划，明确优化措施、实施范围、责任主体、时间节点、技术要求及预期效益。</w:t>
      </w:r>
    </w:p>
    <w:p w14:paraId="2AAD87ED" w14:textId="77777777" w:rsidR="00892B66" w:rsidRPr="00892B66" w:rsidRDefault="00892B66" w:rsidP="00892B66">
      <w:pPr>
        <w:pStyle w:val="afffffffff3"/>
      </w:pPr>
      <w:r w:rsidRPr="00892B66">
        <w:t>建立节能目标考核机制，将节能目标分解至相关部门及岗位，定期开展考核评价，考核结果与奖惩挂钩。</w:t>
      </w:r>
    </w:p>
    <w:p w14:paraId="5E446B42" w14:textId="77777777" w:rsidR="00892B66" w:rsidRPr="00892B66" w:rsidRDefault="00892B66" w:rsidP="00892B66">
      <w:pPr>
        <w:pStyle w:val="afffffffff3"/>
      </w:pPr>
      <w:r w:rsidRPr="00892B66">
        <w:t>每季度对能源管理与优化计划的执行情况进行检查，及时调整未达预期的措施或计划内容。</w:t>
      </w:r>
    </w:p>
    <w:p w14:paraId="01D3ACDB" w14:textId="77777777" w:rsidR="00892B66" w:rsidRPr="00892B66" w:rsidRDefault="00892B66" w:rsidP="00892B66">
      <w:pPr>
        <w:pStyle w:val="affc"/>
        <w:spacing w:before="240" w:after="240"/>
      </w:pPr>
      <w:bookmarkStart w:id="69" w:name="_Toc212908059"/>
      <w:r w:rsidRPr="00892B66">
        <w:t>设计优化要求</w:t>
      </w:r>
      <w:bookmarkEnd w:id="69"/>
    </w:p>
    <w:p w14:paraId="309AF3EC" w14:textId="77777777" w:rsidR="00892B66" w:rsidRPr="00892B66" w:rsidRDefault="00892B66" w:rsidP="00892B66">
      <w:pPr>
        <w:pStyle w:val="affd"/>
        <w:spacing w:before="120" w:after="120"/>
      </w:pPr>
      <w:bookmarkStart w:id="70" w:name="_Toc212908060"/>
      <w:r w:rsidRPr="00892B66">
        <w:t>供配电系统设计</w:t>
      </w:r>
      <w:bookmarkEnd w:id="70"/>
    </w:p>
    <w:p w14:paraId="438C7E93" w14:textId="77777777" w:rsidR="00892B66" w:rsidRPr="00892B66" w:rsidRDefault="00892B66" w:rsidP="00892B66">
      <w:pPr>
        <w:pStyle w:val="afffffffff3"/>
      </w:pPr>
      <w:r w:rsidRPr="00892B66">
        <w:t>供配电系统接线应遵循简洁、可靠、节能的原则，减少供电层级和迂回供电，降低电压损失和线路损耗。</w:t>
      </w:r>
    </w:p>
    <w:p w14:paraId="7FE0B613" w14:textId="312375E4" w:rsidR="00892B66" w:rsidRPr="008B2CEF" w:rsidRDefault="00892B66" w:rsidP="00892B66">
      <w:pPr>
        <w:pStyle w:val="afffffffff3"/>
      </w:pPr>
      <w:r w:rsidRPr="00892B66">
        <w:t>变压器选型应符</w:t>
      </w:r>
      <w:r w:rsidRPr="008B2CEF">
        <w:t>合 GB/T 29510要求，优先采用 1 级能效的节能型变压器（如 S13 及以上系列油浸式变压器、SCB13 及以上系列干式变压器）。</w:t>
      </w:r>
    </w:p>
    <w:p w14:paraId="6AB5ED96" w14:textId="77777777" w:rsidR="00892B66" w:rsidRPr="008B2CEF" w:rsidRDefault="00892B66" w:rsidP="00892B66">
      <w:pPr>
        <w:pStyle w:val="afffffffff3"/>
      </w:pPr>
      <w:r w:rsidRPr="008B2CEF">
        <w:t>变压器容量选择应匹配负荷特性，正常运行时负载率宜控制在 70%～85% 的经济运行区间，多台变压器并列运行时应合理分配负荷。</w:t>
      </w:r>
    </w:p>
    <w:p w14:paraId="606888E7" w14:textId="77777777" w:rsidR="00892B66" w:rsidRPr="008B2CEF" w:rsidRDefault="00892B66" w:rsidP="00892B66">
      <w:pPr>
        <w:pStyle w:val="afffffffff3"/>
      </w:pPr>
      <w:r w:rsidRPr="008B2CEF">
        <w:t>根据负荷特性配置无功补偿装置，低压侧功率因数应稳定在 0.90 以上，高压侧功率因数应稳定在 0.95 以上。</w:t>
      </w:r>
    </w:p>
    <w:p w14:paraId="2558F7F6" w14:textId="386E7542" w:rsidR="00892B66" w:rsidRPr="008B2CEF" w:rsidRDefault="00892B66" w:rsidP="00892B66">
      <w:pPr>
        <w:pStyle w:val="afffffffff3"/>
      </w:pPr>
      <w:r w:rsidRPr="008B2CEF">
        <w:t>无功补偿装置选型应符合 GB/T 24915要求，具备自动投切功能，避免过补偿或欠补偿导致的能耗增加。</w:t>
      </w:r>
    </w:p>
    <w:p w14:paraId="612D5D60" w14:textId="77777777" w:rsidR="00892B66" w:rsidRPr="00892B66" w:rsidRDefault="00892B66" w:rsidP="00892B66">
      <w:pPr>
        <w:pStyle w:val="afffffffff3"/>
      </w:pPr>
      <w:r w:rsidRPr="00892B66">
        <w:t>高压侧无功补偿宜采用集中补偿方式，低压侧宜采用集中补偿与就地补偿相结合的方式，大功率异步电动机应单独配置就地无功补偿装置。</w:t>
      </w:r>
    </w:p>
    <w:p w14:paraId="246410E1" w14:textId="77777777" w:rsidR="00892B66" w:rsidRPr="00892B66" w:rsidRDefault="00892B66" w:rsidP="00892B66">
      <w:pPr>
        <w:pStyle w:val="afffffffff3"/>
      </w:pPr>
      <w:r w:rsidRPr="00892B66">
        <w:t xml:space="preserve">线缆选型应根据载流量、电压损失、经济电流密度等因素综合确定，优先选用铜芯线缆，避免 </w:t>
      </w:r>
      <w:r w:rsidRPr="00892B66">
        <w:t>“</w:t>
      </w:r>
      <w:r w:rsidRPr="00892B66">
        <w:t>大马拉小车</w:t>
      </w:r>
      <w:r w:rsidRPr="00892B66">
        <w:t>”</w:t>
      </w:r>
      <w:r w:rsidRPr="00892B66">
        <w:t xml:space="preserve"> 现象。</w:t>
      </w:r>
    </w:p>
    <w:p w14:paraId="2DE85BE2" w14:textId="77777777" w:rsidR="00892B66" w:rsidRPr="00892B66" w:rsidRDefault="00892B66" w:rsidP="00892B66">
      <w:pPr>
        <w:pStyle w:val="afffffffff3"/>
      </w:pPr>
      <w:r w:rsidRPr="00892B66">
        <w:t>供电距离超过 200m 的低压配电线路，应核算电压损失，电压损失不应超过 5%；高压配电线路</w:t>
      </w:r>
      <w:r w:rsidRPr="00892B66">
        <w:lastRenderedPageBreak/>
        <w:t>电压损失不应超过 3%。</w:t>
      </w:r>
    </w:p>
    <w:p w14:paraId="4619C644" w14:textId="77777777" w:rsidR="00892B66" w:rsidRPr="00892B66" w:rsidRDefault="00892B66" w:rsidP="00892B66">
      <w:pPr>
        <w:pStyle w:val="afffffffff3"/>
      </w:pPr>
      <w:r w:rsidRPr="00892B66">
        <w:t>配电室内设备布局应合理，保证通风良好，降低设备运行温度，减少散热能耗。</w:t>
      </w:r>
    </w:p>
    <w:p w14:paraId="65D7FE62" w14:textId="77777777" w:rsidR="00892B66" w:rsidRPr="00892B66" w:rsidRDefault="00892B66" w:rsidP="00892B66">
      <w:pPr>
        <w:pStyle w:val="affd"/>
        <w:spacing w:before="120" w:after="120"/>
      </w:pPr>
      <w:bookmarkStart w:id="71" w:name="_Toc212908061"/>
      <w:r w:rsidRPr="00892B66">
        <w:t>用电设备设计</w:t>
      </w:r>
      <w:bookmarkEnd w:id="71"/>
    </w:p>
    <w:p w14:paraId="2A46F415" w14:textId="77777777" w:rsidR="00892B66" w:rsidRPr="00892B66" w:rsidRDefault="00892B66" w:rsidP="00892B66">
      <w:pPr>
        <w:pStyle w:val="afffffffff3"/>
      </w:pPr>
      <w:r w:rsidRPr="00892B66">
        <w:t>用电设备选型应符合国家能效标准，优先选用 1 级能效产品，严禁选用国家明令淘汰的低效设备。</w:t>
      </w:r>
    </w:p>
    <w:p w14:paraId="7F0E947B" w14:textId="00953F1F" w:rsidR="00892B66" w:rsidRPr="00892B66" w:rsidRDefault="00892B66" w:rsidP="00892B66">
      <w:pPr>
        <w:pStyle w:val="afffffffff3"/>
      </w:pPr>
      <w:r w:rsidRPr="00892B66">
        <w:t>电动机选</w:t>
      </w:r>
      <w:r w:rsidRPr="008B2CEF">
        <w:t>型应符合</w:t>
      </w:r>
      <w:bookmarkStart w:id="72" w:name="OLE_LINK1"/>
      <w:r w:rsidRPr="008B2CEF">
        <w:t xml:space="preserve"> GB/T 18481</w:t>
      </w:r>
      <w:bookmarkEnd w:id="72"/>
      <w:r w:rsidRPr="008B2CEF">
        <w:t>要求，功</w:t>
      </w:r>
      <w:r w:rsidRPr="00892B66">
        <w:t>率</w:t>
      </w:r>
      <w:r w:rsidRPr="00892B66">
        <w:t>≥</w:t>
      </w:r>
      <w:r w:rsidRPr="00892B66">
        <w:t>11kW 的电动机应选用 1 级能效产品，且具备变频调速适配性。</w:t>
      </w:r>
    </w:p>
    <w:p w14:paraId="6D631E21" w14:textId="77777777" w:rsidR="00892B66" w:rsidRPr="00892B66" w:rsidRDefault="00892B66" w:rsidP="00892B66">
      <w:pPr>
        <w:pStyle w:val="afffffffff3"/>
      </w:pPr>
      <w:r w:rsidRPr="00892B66">
        <w:t>风机、水泵等通用机械应选用与负荷特性匹配的高效产品，功率</w:t>
      </w:r>
      <w:r w:rsidRPr="00892B66">
        <w:t>≥</w:t>
      </w:r>
      <w:r w:rsidRPr="00892B66">
        <w:t>7.5kW 的风机、水泵应配置变频调速装置。</w:t>
      </w:r>
    </w:p>
    <w:p w14:paraId="0E87C41D" w14:textId="77777777" w:rsidR="00892B66" w:rsidRPr="00892B66" w:rsidRDefault="00892B66" w:rsidP="00892B66">
      <w:pPr>
        <w:pStyle w:val="afffffffff3"/>
      </w:pPr>
      <w:r w:rsidRPr="00892B66">
        <w:t>空气压缩机应选用变频螺杆式或永磁变频式高效机型，配置储气罐及自动卸载装置，避免频繁启停导致的能耗浪费。</w:t>
      </w:r>
    </w:p>
    <w:p w14:paraId="097B4436" w14:textId="78A32914" w:rsidR="00892B66" w:rsidRPr="00892B66" w:rsidRDefault="00892B66" w:rsidP="00892B66">
      <w:pPr>
        <w:pStyle w:val="afffffffff3"/>
      </w:pPr>
      <w:r w:rsidRPr="00892B66">
        <w:t xml:space="preserve">照明设备选型应符合 </w:t>
      </w:r>
      <w:r w:rsidRPr="008B2CEF">
        <w:t>GB 50034</w:t>
      </w:r>
      <w:r w:rsidRPr="00892B66">
        <w:t xml:space="preserve"> 要求，优先采用 LED 等高效光源，公共区域照明功率密度不应超过 5W/㎡，办公区域不应超过 8W/㎡。</w:t>
      </w:r>
    </w:p>
    <w:p w14:paraId="58F47D85" w14:textId="77777777" w:rsidR="00892B66" w:rsidRPr="00892B66" w:rsidRDefault="00892B66" w:rsidP="00892B66">
      <w:pPr>
        <w:pStyle w:val="afffffffff3"/>
      </w:pPr>
      <w:r w:rsidRPr="00892B66">
        <w:t>电梯、扶梯等设备应选用节能型产品，具备空载休眠、变频调速、智能群控等节能功能。</w:t>
      </w:r>
    </w:p>
    <w:p w14:paraId="3680301B" w14:textId="77777777" w:rsidR="00892B66" w:rsidRPr="00892B66" w:rsidRDefault="00892B66" w:rsidP="00892B66">
      <w:pPr>
        <w:pStyle w:val="afffffffff3"/>
      </w:pPr>
      <w:r w:rsidRPr="00892B66">
        <w:t>对间歇性运行的设备，应配置自动启停控制装置，根据使用需求或负荷情况自动切换运行状态。</w:t>
      </w:r>
    </w:p>
    <w:p w14:paraId="6EC25F03" w14:textId="77777777" w:rsidR="00892B66" w:rsidRPr="00892B66" w:rsidRDefault="00892B66" w:rsidP="00892B66">
      <w:pPr>
        <w:pStyle w:val="afffffffff3"/>
      </w:pPr>
      <w:r w:rsidRPr="00892B66">
        <w:t>大功率用电设备（单台功率</w:t>
      </w:r>
      <w:r w:rsidRPr="00892B66">
        <w:t>≥</w:t>
      </w:r>
      <w:r w:rsidRPr="00892B66">
        <w:t>50kW）应单独设置回路及计量装置，便于能耗监测和优化调控。</w:t>
      </w:r>
    </w:p>
    <w:p w14:paraId="31C3E2D0" w14:textId="77777777" w:rsidR="00892B66" w:rsidRPr="00892B66" w:rsidRDefault="00892B66" w:rsidP="00892B66">
      <w:pPr>
        <w:pStyle w:val="affd"/>
        <w:spacing w:before="120" w:after="120"/>
      </w:pPr>
      <w:bookmarkStart w:id="73" w:name="_Toc212908062"/>
      <w:r w:rsidRPr="00892B66">
        <w:t>控制与监控系统设计</w:t>
      </w:r>
      <w:bookmarkEnd w:id="73"/>
    </w:p>
    <w:p w14:paraId="42E10E9E" w14:textId="77777777" w:rsidR="00892B66" w:rsidRPr="00892B66" w:rsidRDefault="00892B66" w:rsidP="00892B66">
      <w:pPr>
        <w:pStyle w:val="afffffffff3"/>
      </w:pPr>
      <w:r w:rsidRPr="00892B66">
        <w:t>配置电气系统智能监控平台，实现对供配电系统、用电设备、无功补偿装置的集中监控和统一管理。</w:t>
      </w:r>
    </w:p>
    <w:p w14:paraId="4EFAA10F" w14:textId="77777777" w:rsidR="00892B66" w:rsidRPr="00892B66" w:rsidRDefault="00892B66" w:rsidP="00892B66">
      <w:pPr>
        <w:pStyle w:val="afffffffff3"/>
      </w:pPr>
      <w:r w:rsidRPr="00892B66">
        <w:t>智能监控平台应具备能耗数据实时采集、统计分析、趋势展示、报表生成等功能，支持按日、周、月、年生成能耗分析报告。</w:t>
      </w:r>
    </w:p>
    <w:p w14:paraId="0001983E" w14:textId="77777777" w:rsidR="00892B66" w:rsidRPr="00892B66" w:rsidRDefault="00892B66" w:rsidP="00892B66">
      <w:pPr>
        <w:pStyle w:val="afffffffff3"/>
      </w:pPr>
      <w:r w:rsidRPr="00892B66">
        <w:t>对电压、电流、功率、功率因数、能耗等关键参数设置报警阈值，出现异常时能及时发出声光报警或短信通知。</w:t>
      </w:r>
    </w:p>
    <w:p w14:paraId="583A2331" w14:textId="77777777" w:rsidR="00892B66" w:rsidRPr="00892B66" w:rsidRDefault="00892B66" w:rsidP="00892B66">
      <w:pPr>
        <w:pStyle w:val="afffffffff3"/>
      </w:pPr>
      <w:r w:rsidRPr="00892B66">
        <w:t>关键用电设备应具备远程监控功能，可实现运行状态查询、参数调整、远程启停等操作。</w:t>
      </w:r>
    </w:p>
    <w:p w14:paraId="4964F022" w14:textId="77777777" w:rsidR="00892B66" w:rsidRPr="00892B66" w:rsidRDefault="00892B66" w:rsidP="00892B66">
      <w:pPr>
        <w:pStyle w:val="afffffffff3"/>
      </w:pPr>
      <w:r w:rsidRPr="00892B66">
        <w:t>建立负荷预测机制，通过智能监控平台分析历史负荷数据，预测未来负荷变化趋势，为优化运行提供依据。</w:t>
      </w:r>
    </w:p>
    <w:p w14:paraId="405D2E2E" w14:textId="77777777" w:rsidR="00892B66" w:rsidRPr="00892B66" w:rsidRDefault="00892B66" w:rsidP="00892B66">
      <w:pPr>
        <w:pStyle w:val="afffffffff3"/>
      </w:pPr>
      <w:r w:rsidRPr="00892B66">
        <w:t>控制与监控系统通信协议应符合国家相关标准，支持与能源管理体系平台、建筑智能化系统等数据互通。</w:t>
      </w:r>
    </w:p>
    <w:p w14:paraId="51C16EC8" w14:textId="77777777" w:rsidR="00892B66" w:rsidRPr="00892B66" w:rsidRDefault="00892B66" w:rsidP="00892B66">
      <w:pPr>
        <w:pStyle w:val="afffffffff3"/>
      </w:pPr>
      <w:r w:rsidRPr="00892B66">
        <w:t>智能监控平台数据传输延迟不应超过 3 秒，数据采集准确率不低于 99.5%。</w:t>
      </w:r>
    </w:p>
    <w:p w14:paraId="04C3C0DB" w14:textId="77777777" w:rsidR="00892B66" w:rsidRPr="00892B66" w:rsidRDefault="00892B66" w:rsidP="00892B66">
      <w:pPr>
        <w:pStyle w:val="afffffffff3"/>
      </w:pPr>
      <w:r w:rsidRPr="00892B66">
        <w:t>配置应急备用电源监控功能，确保应急状态下电气系统安全可靠运行。</w:t>
      </w:r>
    </w:p>
    <w:p w14:paraId="64CA4EFF" w14:textId="77777777" w:rsidR="00892B66" w:rsidRPr="00892B66" w:rsidRDefault="00892B66" w:rsidP="00892B66">
      <w:pPr>
        <w:pStyle w:val="affc"/>
        <w:spacing w:before="240" w:after="240"/>
      </w:pPr>
      <w:bookmarkStart w:id="74" w:name="_Toc212908063"/>
      <w:r w:rsidRPr="00892B66">
        <w:t>运行维护优化要求</w:t>
      </w:r>
      <w:bookmarkEnd w:id="74"/>
    </w:p>
    <w:p w14:paraId="40458ABE" w14:textId="77777777" w:rsidR="00892B66" w:rsidRPr="00892B66" w:rsidRDefault="00892B66" w:rsidP="00892B66">
      <w:pPr>
        <w:pStyle w:val="affd"/>
        <w:spacing w:before="120" w:after="120"/>
      </w:pPr>
      <w:bookmarkStart w:id="75" w:name="_Toc212908064"/>
      <w:r w:rsidRPr="00892B66">
        <w:t>运行调控</w:t>
      </w:r>
      <w:bookmarkEnd w:id="75"/>
    </w:p>
    <w:p w14:paraId="46E86966" w14:textId="77777777" w:rsidR="00892B66" w:rsidRPr="00892B66" w:rsidRDefault="00892B66" w:rsidP="00892B66">
      <w:pPr>
        <w:pStyle w:val="afffffffff3"/>
      </w:pPr>
      <w:r w:rsidRPr="00892B66">
        <w:t>根据负荷变化规律，合理调整变压器运行台数或分接头位置，避免变压器轻载（负载率＜30%）或过载（负载率＞100%）运行。</w:t>
      </w:r>
    </w:p>
    <w:p w14:paraId="5D2047BE" w14:textId="77777777" w:rsidR="00892B66" w:rsidRPr="00892B66" w:rsidRDefault="00892B66" w:rsidP="00892B66">
      <w:pPr>
        <w:pStyle w:val="afffffffff3"/>
      </w:pPr>
      <w:r w:rsidRPr="00892B66">
        <w:t>多台变压器并列运行时，采用负荷均衡分配策略，确保各变压器负载率偏差不超过 10%。</w:t>
      </w:r>
    </w:p>
    <w:p w14:paraId="3A6D2E1F" w14:textId="77777777" w:rsidR="00892B66" w:rsidRPr="00892B66" w:rsidRDefault="00892B66" w:rsidP="00892B66">
      <w:pPr>
        <w:pStyle w:val="afffffffff3"/>
      </w:pPr>
      <w:r w:rsidRPr="00892B66">
        <w:t>无功补偿装置应设置自动投切模式，根据系统功率因数实时调整投切组数，响应时间不超过 2 秒。</w:t>
      </w:r>
    </w:p>
    <w:p w14:paraId="098F3CE6" w14:textId="77777777" w:rsidR="00892B66" w:rsidRPr="00892B66" w:rsidRDefault="00892B66" w:rsidP="00892B66">
      <w:pPr>
        <w:pStyle w:val="afffffffff3"/>
      </w:pPr>
      <w:r w:rsidRPr="00892B66">
        <w:t>避免在用电高峰时段启动大功率设备，对可移峰负荷（如空调、水泵、空压机等）实行错峰用电，降低高峰时段用电负荷。</w:t>
      </w:r>
    </w:p>
    <w:p w14:paraId="571FEAAB" w14:textId="77777777" w:rsidR="00892B66" w:rsidRPr="00892B66" w:rsidRDefault="00892B66" w:rsidP="00892B66">
      <w:pPr>
        <w:pStyle w:val="afffffffff3"/>
      </w:pPr>
      <w:r w:rsidRPr="00892B66">
        <w:t xml:space="preserve">根据生产工艺或使用需求，优化用电设备运行时段，对连续运行设备采用 </w:t>
      </w:r>
      <w:r w:rsidRPr="00892B66">
        <w:t>“</w:t>
      </w:r>
      <w:r w:rsidRPr="00892B66">
        <w:t>避峰填谷</w:t>
      </w:r>
      <w:r w:rsidRPr="00892B66">
        <w:t>”</w:t>
      </w:r>
      <w:r w:rsidRPr="00892B66">
        <w:t xml:space="preserve"> 运行策略。</w:t>
      </w:r>
    </w:p>
    <w:p w14:paraId="7E7A74EA" w14:textId="77777777" w:rsidR="00892B66" w:rsidRPr="00892B66" w:rsidRDefault="00892B66" w:rsidP="00892B66">
      <w:pPr>
        <w:pStyle w:val="afffffffff3"/>
      </w:pPr>
      <w:r w:rsidRPr="00892B66">
        <w:t>电动机运行时负载率宜控制在 60%～100%，对长期轻载运行的电动机，应及时调整负载或更换适配容量的电动机。</w:t>
      </w:r>
    </w:p>
    <w:p w14:paraId="3AE42A32" w14:textId="77777777" w:rsidR="00892B66" w:rsidRPr="00892B66" w:rsidRDefault="00892B66" w:rsidP="00892B66">
      <w:pPr>
        <w:pStyle w:val="afffffffff3"/>
      </w:pPr>
      <w:r w:rsidRPr="00892B66">
        <w:t xml:space="preserve">风机、水泵等设备应根据实际需求调整运行参数，通过变频调速控制流量、压力，避免 </w:t>
      </w:r>
      <w:r w:rsidRPr="00892B66">
        <w:t>“</w:t>
      </w:r>
      <w:r w:rsidRPr="00892B66">
        <w:t>大流量小需求</w:t>
      </w:r>
      <w:r w:rsidRPr="00892B66">
        <w:t>”</w:t>
      </w:r>
      <w:r w:rsidRPr="00892B66">
        <w:t xml:space="preserve"> 导致的能耗浪费。</w:t>
      </w:r>
    </w:p>
    <w:p w14:paraId="5E339D4C" w14:textId="77777777" w:rsidR="00892B66" w:rsidRPr="00892B66" w:rsidRDefault="00892B66" w:rsidP="00892B66">
      <w:pPr>
        <w:pStyle w:val="afffffffff3"/>
      </w:pPr>
      <w:r w:rsidRPr="00892B66">
        <w:lastRenderedPageBreak/>
        <w:t>照明系统应根据自然光照度和使用情况自动调节亮度或开关，公共区域无人状态下照明关闭延迟时间不超过 5 分钟。</w:t>
      </w:r>
    </w:p>
    <w:p w14:paraId="7D266457" w14:textId="77777777" w:rsidR="00892B66" w:rsidRPr="00892B66" w:rsidRDefault="00892B66" w:rsidP="00892B66">
      <w:pPr>
        <w:pStyle w:val="affd"/>
        <w:spacing w:before="120" w:after="120"/>
      </w:pPr>
      <w:bookmarkStart w:id="76" w:name="_Toc212908065"/>
      <w:r w:rsidRPr="00892B66">
        <w:t>维护保养</w:t>
      </w:r>
      <w:bookmarkEnd w:id="76"/>
    </w:p>
    <w:p w14:paraId="44E467D9" w14:textId="77777777" w:rsidR="00892B66" w:rsidRPr="00892B66" w:rsidRDefault="00892B66" w:rsidP="00892B66">
      <w:pPr>
        <w:pStyle w:val="afffffffff3"/>
      </w:pPr>
      <w:r w:rsidRPr="00892B66">
        <w:t>制定电气设备定期维护保养计划，明确维护项目、周期、内容及质量要求，维护计划应符合设备说明书及 DL/T 408-2018 要求。</w:t>
      </w:r>
    </w:p>
    <w:p w14:paraId="0970CE9F" w14:textId="77777777" w:rsidR="00892B66" w:rsidRPr="00892B66" w:rsidRDefault="00892B66" w:rsidP="00892B66">
      <w:pPr>
        <w:pStyle w:val="afffffffff3"/>
      </w:pPr>
      <w:r w:rsidRPr="00892B66">
        <w:t>变压器维护周期不应超过 6 个月，内容包括清洁铁芯、绕组、散热器，检查油位、油质（油浸式变压器），测试绝缘电阻、直流电阻等。</w:t>
      </w:r>
    </w:p>
    <w:p w14:paraId="47B3549F" w14:textId="77777777" w:rsidR="00892B66" w:rsidRPr="00892B66" w:rsidRDefault="00892B66" w:rsidP="00892B66">
      <w:pPr>
        <w:pStyle w:val="afffffffff3"/>
      </w:pPr>
      <w:r w:rsidRPr="00892B66">
        <w:t>开关柜维护周期不应超过 12 个月，内容包括清洁柜体及元件，检查接线紧固性、断路器分合闸状态，测试绝缘性能等。</w:t>
      </w:r>
    </w:p>
    <w:p w14:paraId="45C22DB4" w14:textId="77777777" w:rsidR="00892B66" w:rsidRPr="00892B66" w:rsidRDefault="00892B66" w:rsidP="00892B66">
      <w:pPr>
        <w:pStyle w:val="afffffffff3"/>
      </w:pPr>
      <w:r w:rsidRPr="00892B66">
        <w:t>无功补偿装置维护周期不应超过 6 个月，内容包括清洁电容器、电抗器，检查投切开关状态，测试电容值、绝缘电阻等。</w:t>
      </w:r>
    </w:p>
    <w:p w14:paraId="45603958" w14:textId="77777777" w:rsidR="00892B66" w:rsidRPr="00892B66" w:rsidRDefault="00892B66" w:rsidP="00892B66">
      <w:pPr>
        <w:pStyle w:val="afffffffff3"/>
      </w:pPr>
      <w:r w:rsidRPr="00892B66">
        <w:t>线缆维护应定期检查敷设环境、绝缘层状况，对老化、破损的线缆及时修复或更换，避免漏电损耗。</w:t>
      </w:r>
    </w:p>
    <w:p w14:paraId="1784AE7A" w14:textId="77777777" w:rsidR="00892B66" w:rsidRPr="00892B66" w:rsidRDefault="00892B66" w:rsidP="00892B66">
      <w:pPr>
        <w:pStyle w:val="afffffffff3"/>
      </w:pPr>
      <w:r w:rsidRPr="00892B66">
        <w:t>电动机维护周期不应超过 12 个月，内容包括清洁电机外壳、检查轴承润滑情况、测试绝缘电阻、调整皮带张力等。</w:t>
      </w:r>
    </w:p>
    <w:p w14:paraId="58263910" w14:textId="77777777" w:rsidR="00892B66" w:rsidRPr="00892B66" w:rsidRDefault="00892B66" w:rsidP="00892B66">
      <w:pPr>
        <w:pStyle w:val="afffffffff3"/>
      </w:pPr>
      <w:r w:rsidRPr="00892B66">
        <w:t>定期清理电气设备散热通道，确保散热良好，设备运行温度不超过额定允许温度。</w:t>
      </w:r>
    </w:p>
    <w:p w14:paraId="4D68043C" w14:textId="77777777" w:rsidR="00892B66" w:rsidRPr="00892B66" w:rsidRDefault="00892B66" w:rsidP="00892B66">
      <w:pPr>
        <w:pStyle w:val="afffffffff3"/>
      </w:pPr>
      <w:r w:rsidRPr="00892B66">
        <w:t>建立设备维护档案，记录维护时间、维护内容、检测数据、故障处理情况等信息，档案保存期限不低于设备使用寿命。</w:t>
      </w:r>
    </w:p>
    <w:p w14:paraId="2A776171" w14:textId="77777777" w:rsidR="00892B66" w:rsidRPr="00892B66" w:rsidRDefault="00892B66" w:rsidP="00892B66">
      <w:pPr>
        <w:pStyle w:val="affd"/>
        <w:spacing w:before="120" w:after="120"/>
      </w:pPr>
      <w:bookmarkStart w:id="77" w:name="_Toc212908066"/>
      <w:r w:rsidRPr="00892B66">
        <w:t>安全保障</w:t>
      </w:r>
      <w:bookmarkEnd w:id="77"/>
    </w:p>
    <w:p w14:paraId="40E1F841" w14:textId="77777777" w:rsidR="00892B66" w:rsidRPr="00892B66" w:rsidRDefault="00892B66" w:rsidP="00892B66">
      <w:pPr>
        <w:pStyle w:val="afffffffff3"/>
      </w:pPr>
      <w:r w:rsidRPr="00892B66">
        <w:t>优化措施实施前应进行安全风险评估，制定安全施工方案，配备必要的安全防护设备。</w:t>
      </w:r>
    </w:p>
    <w:p w14:paraId="37FDA50A" w14:textId="77777777" w:rsidR="00892B66" w:rsidRPr="00892B66" w:rsidRDefault="00892B66" w:rsidP="00892B66">
      <w:pPr>
        <w:pStyle w:val="afffffffff3"/>
      </w:pPr>
      <w:r w:rsidRPr="00892B66">
        <w:t>电气作业人员应具备相应的资质证书，严格遵守 DL/T 408-2018 等安全规程，严禁无证操作或违规作业。</w:t>
      </w:r>
    </w:p>
    <w:p w14:paraId="18B138CB" w14:textId="77777777" w:rsidR="00892B66" w:rsidRPr="00892B66" w:rsidRDefault="00892B66" w:rsidP="00892B66">
      <w:pPr>
        <w:pStyle w:val="afffffffff3"/>
      </w:pPr>
      <w:r w:rsidRPr="00892B66">
        <w:t>作业前应进行安全技术交底，明确作业风险点及防控措施，作业过程中设置专人监护。</w:t>
      </w:r>
    </w:p>
    <w:p w14:paraId="61DC7426" w14:textId="77777777" w:rsidR="00892B66" w:rsidRPr="00892B66" w:rsidRDefault="00892B66" w:rsidP="00892B66">
      <w:pPr>
        <w:pStyle w:val="afffffffff3"/>
      </w:pPr>
      <w:r w:rsidRPr="00892B66">
        <w:t>定期开展电气系统安全检查，排查短路、过载、绝缘损坏、漏电等安全隐患，隐患整改率应达到 100%。</w:t>
      </w:r>
    </w:p>
    <w:p w14:paraId="6160BCAE" w14:textId="77777777" w:rsidR="00892B66" w:rsidRPr="00892B66" w:rsidRDefault="00892B66" w:rsidP="00892B66">
      <w:pPr>
        <w:pStyle w:val="afffffffff3"/>
      </w:pPr>
      <w:r w:rsidRPr="00892B66">
        <w:t>配置完善的电气安全防护设施，包括接地装置、漏电保护器、过流保护装置等，定期测试防护设施有效性。</w:t>
      </w:r>
    </w:p>
    <w:p w14:paraId="5733481C" w14:textId="77777777" w:rsidR="00892B66" w:rsidRPr="00892B66" w:rsidRDefault="00892B66" w:rsidP="00892B66">
      <w:pPr>
        <w:pStyle w:val="afffffffff3"/>
      </w:pPr>
      <w:r w:rsidRPr="00892B66">
        <w:t>制定电气系统应急处置预案，明确停电、短路、火灾等突发事件的处置流程，定期组织应急演练。</w:t>
      </w:r>
    </w:p>
    <w:p w14:paraId="65623F66" w14:textId="77777777" w:rsidR="00892B66" w:rsidRPr="00892B66" w:rsidRDefault="00892B66" w:rsidP="00892B66">
      <w:pPr>
        <w:pStyle w:val="afffffffff3"/>
      </w:pPr>
      <w:r w:rsidRPr="00892B66">
        <w:t>应急演练频率不应低于每年 1 次，演练后及时总结评估，优化应急预案。</w:t>
      </w:r>
    </w:p>
    <w:p w14:paraId="0527151C" w14:textId="77777777" w:rsidR="00892B66" w:rsidRPr="00892B66" w:rsidRDefault="00892B66" w:rsidP="00892B66">
      <w:pPr>
        <w:pStyle w:val="affc"/>
        <w:spacing w:before="240" w:after="240"/>
      </w:pPr>
      <w:bookmarkStart w:id="78" w:name="_Toc212908067"/>
      <w:r w:rsidRPr="00892B66">
        <w:t>节能改造优化要求</w:t>
      </w:r>
      <w:bookmarkEnd w:id="78"/>
    </w:p>
    <w:p w14:paraId="4761799C" w14:textId="77777777" w:rsidR="00892B66" w:rsidRPr="00892B66" w:rsidRDefault="00892B66" w:rsidP="00892B66">
      <w:pPr>
        <w:pStyle w:val="affd"/>
        <w:spacing w:before="120" w:after="120"/>
      </w:pPr>
      <w:bookmarkStart w:id="79" w:name="_Toc212908068"/>
      <w:r w:rsidRPr="00892B66">
        <w:t>改造原则</w:t>
      </w:r>
      <w:bookmarkEnd w:id="79"/>
    </w:p>
    <w:p w14:paraId="0183367C" w14:textId="77777777" w:rsidR="00892B66" w:rsidRPr="00892B66" w:rsidRDefault="00892B66" w:rsidP="00892B66">
      <w:pPr>
        <w:pStyle w:val="afffffffff3"/>
      </w:pPr>
      <w:r w:rsidRPr="00892B66">
        <w:t xml:space="preserve">节能改造应遵循 </w:t>
      </w:r>
      <w:r w:rsidRPr="00892B66">
        <w:t>“</w:t>
      </w:r>
      <w:r w:rsidRPr="00892B66">
        <w:t>安全可靠、技术先进、经济合理、因地制宜</w:t>
      </w:r>
      <w:r w:rsidRPr="00892B66">
        <w:t>”</w:t>
      </w:r>
      <w:r w:rsidRPr="00892B66">
        <w:t xml:space="preserve"> 的原则，确保改造后系统运行稳定。</w:t>
      </w:r>
    </w:p>
    <w:p w14:paraId="21CDDA3D" w14:textId="77777777" w:rsidR="00892B66" w:rsidRPr="00892B66" w:rsidRDefault="00892B66" w:rsidP="00892B66">
      <w:pPr>
        <w:pStyle w:val="afffffffff3"/>
      </w:pPr>
      <w:r w:rsidRPr="00892B66">
        <w:t>改造前应进行全面的能耗诊断，分析节能潜力，明确改造目标和重点环节。</w:t>
      </w:r>
    </w:p>
    <w:p w14:paraId="713A098F" w14:textId="77777777" w:rsidR="00892B66" w:rsidRPr="00892B66" w:rsidRDefault="00892B66" w:rsidP="00892B66">
      <w:pPr>
        <w:pStyle w:val="afffffffff3"/>
      </w:pPr>
      <w:r w:rsidRPr="00892B66">
        <w:t>改造方案应进行技术可行性和经济合理性论证，包括技术成熟度、设备兼容性、投资回收期、节能效益等指标。</w:t>
      </w:r>
    </w:p>
    <w:p w14:paraId="5A8DAF84" w14:textId="77777777" w:rsidR="00892B66" w:rsidRPr="00892B66" w:rsidRDefault="00892B66" w:rsidP="00892B66">
      <w:pPr>
        <w:pStyle w:val="afffffffff3"/>
      </w:pPr>
      <w:r w:rsidRPr="00892B66">
        <w:t>改造方案应符合国家环保要求，避免产生二次污染。</w:t>
      </w:r>
    </w:p>
    <w:p w14:paraId="0893473A" w14:textId="77777777" w:rsidR="00892B66" w:rsidRPr="00892B66" w:rsidRDefault="00892B66" w:rsidP="00892B66">
      <w:pPr>
        <w:pStyle w:val="afffffffff3"/>
      </w:pPr>
      <w:r w:rsidRPr="00892B66">
        <w:t>优先改造能效低于 3 级标准、运行年限超过 15 年或存在严重能耗浪费的老旧设备及系统。</w:t>
      </w:r>
    </w:p>
    <w:p w14:paraId="1520419B" w14:textId="77777777" w:rsidR="00892B66" w:rsidRPr="00892B66" w:rsidRDefault="00892B66" w:rsidP="00892B66">
      <w:pPr>
        <w:pStyle w:val="afffffffff3"/>
      </w:pPr>
      <w:r w:rsidRPr="00892B66">
        <w:t>改造过程中应尽量减少对正常生产或使用的影响，缩短施工周期。</w:t>
      </w:r>
    </w:p>
    <w:p w14:paraId="1181A05E" w14:textId="77777777" w:rsidR="00892B66" w:rsidRPr="00892B66" w:rsidRDefault="00892B66" w:rsidP="00892B66">
      <w:pPr>
        <w:pStyle w:val="affd"/>
        <w:spacing w:before="120" w:after="120"/>
      </w:pPr>
      <w:bookmarkStart w:id="80" w:name="_Toc212908069"/>
      <w:r w:rsidRPr="00892B66">
        <w:t>改造技术要求</w:t>
      </w:r>
      <w:bookmarkEnd w:id="80"/>
    </w:p>
    <w:p w14:paraId="34F1ED72" w14:textId="77777777" w:rsidR="00892B66" w:rsidRPr="00892B66" w:rsidRDefault="00892B66" w:rsidP="00892B66">
      <w:pPr>
        <w:pStyle w:val="afffffffff3"/>
      </w:pPr>
      <w:r w:rsidRPr="00892B66">
        <w:t>变压器改造应更换为 1 级能效产品，改造后变压器负载率应处于经济运行区间，节能率不低于 15%。</w:t>
      </w:r>
    </w:p>
    <w:p w14:paraId="402F0A34" w14:textId="77777777" w:rsidR="00892B66" w:rsidRPr="00892B66" w:rsidRDefault="00892B66" w:rsidP="00892B66">
      <w:pPr>
        <w:pStyle w:val="afffffffff3"/>
      </w:pPr>
      <w:r w:rsidRPr="00892B66">
        <w:t>对负载波动较大的电动机，采用变频调速改造，调速范围应与设备运行特性匹配，变频装置能</w:t>
      </w:r>
      <w:r w:rsidRPr="00892B66">
        <w:lastRenderedPageBreak/>
        <w:t>效等级不低于 2 级。</w:t>
      </w:r>
    </w:p>
    <w:p w14:paraId="67A733EC" w14:textId="77777777" w:rsidR="00892B66" w:rsidRPr="00892B66" w:rsidRDefault="00892B66" w:rsidP="00892B66">
      <w:pPr>
        <w:pStyle w:val="afffffffff3"/>
      </w:pPr>
      <w:r w:rsidRPr="00892B66">
        <w:t>风机、水泵变频改造后，应根据实际负荷需求设定运行参数，节能率不低于 20%。</w:t>
      </w:r>
    </w:p>
    <w:p w14:paraId="147FC612" w14:textId="119F0A1C" w:rsidR="00892B66" w:rsidRPr="008B2CEF" w:rsidRDefault="00892B66" w:rsidP="00892B66">
      <w:pPr>
        <w:pStyle w:val="afffffffff3"/>
      </w:pPr>
      <w:r w:rsidRPr="00892B66">
        <w:t xml:space="preserve">照明系统改造应替换为 LED 等高效光源，配套智能照明控制装置，改造后照明功率密度符合 </w:t>
      </w:r>
      <w:r w:rsidRPr="008B2CEF">
        <w:t>GB 50034要求，节能率不低于 30%。</w:t>
      </w:r>
    </w:p>
    <w:p w14:paraId="04DE5225" w14:textId="77777777" w:rsidR="00892B66" w:rsidRPr="00892B66" w:rsidRDefault="00892B66" w:rsidP="00892B66">
      <w:pPr>
        <w:pStyle w:val="afffffffff3"/>
      </w:pPr>
      <w:r w:rsidRPr="008B2CEF">
        <w:t>无功补偿系统改造应优化补偿容量和投切方式，高压侧采用 SVG（静止无功发生器）等先进补</w:t>
      </w:r>
      <w:r w:rsidRPr="00892B66">
        <w:t>偿设备，低压侧配置混合无功补偿装置，确保功率因数稳定达标。</w:t>
      </w:r>
    </w:p>
    <w:p w14:paraId="6002125B" w14:textId="77777777" w:rsidR="00892B66" w:rsidRPr="00892B66" w:rsidRDefault="00892B66" w:rsidP="00892B66">
      <w:pPr>
        <w:pStyle w:val="afffffffff3"/>
      </w:pPr>
      <w:r w:rsidRPr="00892B66">
        <w:t>供配电线路改造应缩短供电距离、增大导线截面或更换为高效线缆，降低线路损耗，改造后线路损耗降低率不低于 25%。</w:t>
      </w:r>
    </w:p>
    <w:p w14:paraId="4A8720BF" w14:textId="77777777" w:rsidR="00892B66" w:rsidRPr="00892B66" w:rsidRDefault="00892B66" w:rsidP="00892B66">
      <w:pPr>
        <w:pStyle w:val="afffffffff3"/>
      </w:pPr>
      <w:r w:rsidRPr="00892B66">
        <w:t>老旧开关柜改造应更换为智能化开关柜，配备状态监测功能，提高运行可靠性和调控灵活性。</w:t>
      </w:r>
    </w:p>
    <w:p w14:paraId="3D002A9C" w14:textId="77777777" w:rsidR="00892B66" w:rsidRPr="00892B66" w:rsidRDefault="00892B66" w:rsidP="00892B66">
      <w:pPr>
        <w:pStyle w:val="afffffffff3"/>
      </w:pPr>
      <w:r w:rsidRPr="00892B66">
        <w:t>改造后的设备应与原有系统兼容，接口匹配，数据可接入现有智能监控平台。</w:t>
      </w:r>
    </w:p>
    <w:p w14:paraId="4A6F79BD" w14:textId="77777777" w:rsidR="00892B66" w:rsidRPr="00892B66" w:rsidRDefault="00892B66" w:rsidP="00892B66">
      <w:pPr>
        <w:pStyle w:val="affd"/>
        <w:spacing w:before="120" w:after="120"/>
      </w:pPr>
      <w:bookmarkStart w:id="81" w:name="_Toc212908070"/>
      <w:r w:rsidRPr="00892B66">
        <w:t>改造评估</w:t>
      </w:r>
      <w:bookmarkEnd w:id="81"/>
    </w:p>
    <w:p w14:paraId="319E240C" w14:textId="77777777" w:rsidR="00892B66" w:rsidRPr="00892B66" w:rsidRDefault="00892B66" w:rsidP="00892B66">
      <w:pPr>
        <w:pStyle w:val="afffffffff3"/>
      </w:pPr>
      <w:r w:rsidRPr="00892B66">
        <w:t>改造前应进行基线能耗测试，测试周期不少于 1 个月，测试期间系统运行状态稳定，无重大负荷变化。</w:t>
      </w:r>
    </w:p>
    <w:p w14:paraId="1AD9B8C7" w14:textId="77777777" w:rsidR="00892B66" w:rsidRPr="00892B66" w:rsidRDefault="00892B66" w:rsidP="00892B66">
      <w:pPr>
        <w:pStyle w:val="afffffffff3"/>
      </w:pPr>
      <w:r w:rsidRPr="00892B66">
        <w:t>改造完成后应进行效果测试，测试周期不少于 3 个月，测试内容包括能耗数据、运行参数、设备性能等。</w:t>
      </w:r>
    </w:p>
    <w:p w14:paraId="2D926AA8" w14:textId="77777777" w:rsidR="00892B66" w:rsidRPr="00892B66" w:rsidRDefault="00892B66" w:rsidP="00892B66">
      <w:pPr>
        <w:pStyle w:val="afffffffff3"/>
      </w:pPr>
      <w:r w:rsidRPr="00892B66">
        <w:t>采用对比验证法评估改造效果，节电量 = 基线能耗 - 改造后实际能耗 - 负荷调整修正量 - 环境因素修正量。</w:t>
      </w:r>
    </w:p>
    <w:p w14:paraId="651289FE" w14:textId="77777777" w:rsidR="00892B66" w:rsidRPr="008B2CEF" w:rsidRDefault="00892B66" w:rsidP="00892B66">
      <w:pPr>
        <w:pStyle w:val="afffffffff3"/>
      </w:pPr>
      <w:r w:rsidRPr="00892B66">
        <w:t>改造节能率 =（节电</w:t>
      </w:r>
      <w:r w:rsidRPr="008B2CEF">
        <w:t>量 / 基线能耗）</w:t>
      </w:r>
      <w:r w:rsidRPr="008B2CEF">
        <w:t>×</w:t>
      </w:r>
      <w:r w:rsidRPr="008B2CEF">
        <w:t>100%，节能率应达到改造方案预期值的 90% 以上。</w:t>
      </w:r>
    </w:p>
    <w:p w14:paraId="1344C2BF" w14:textId="1D5397C2" w:rsidR="00892B66" w:rsidRPr="008B2CEF" w:rsidRDefault="00892B66" w:rsidP="00892B66">
      <w:pPr>
        <w:pStyle w:val="afffffffff3"/>
      </w:pPr>
      <w:r w:rsidRPr="008B2CEF">
        <w:t>投资回收期计算应符合 GB/T 38949要求，静态投资回收期不应超过 5 年，特殊场景可放宽至 8 年。</w:t>
      </w:r>
    </w:p>
    <w:p w14:paraId="4FEFDB53" w14:textId="77777777" w:rsidR="00892B66" w:rsidRPr="00892B66" w:rsidRDefault="00892B66" w:rsidP="00892B66">
      <w:pPr>
        <w:pStyle w:val="afffffffff3"/>
      </w:pPr>
      <w:r w:rsidRPr="00892B66">
        <w:t>改造评估应形成正式报告，包括改造内容、测试数据、节能效果、经济分析、运行建议等内容。</w:t>
      </w:r>
    </w:p>
    <w:p w14:paraId="3FBDD2FF" w14:textId="77777777" w:rsidR="00892B66" w:rsidRPr="00892B66" w:rsidRDefault="00892B66" w:rsidP="00892B66">
      <w:pPr>
        <w:pStyle w:val="afffffffff3"/>
      </w:pPr>
      <w:r w:rsidRPr="00892B66">
        <w:t>改造后设备质保期不应少于 1 年，质保期内提供免费维修或更换服务。</w:t>
      </w:r>
    </w:p>
    <w:p w14:paraId="7054644A" w14:textId="77777777" w:rsidR="00892B66" w:rsidRPr="00892B66" w:rsidRDefault="00892B66" w:rsidP="00892B66">
      <w:pPr>
        <w:pStyle w:val="affc"/>
        <w:spacing w:before="240" w:after="240"/>
      </w:pPr>
      <w:bookmarkStart w:id="82" w:name="_Toc212908071"/>
      <w:r w:rsidRPr="00892B66">
        <w:t>实施与验证</w:t>
      </w:r>
      <w:bookmarkEnd w:id="82"/>
    </w:p>
    <w:p w14:paraId="70985B0C" w14:textId="77777777" w:rsidR="00892B66" w:rsidRPr="00892B66" w:rsidRDefault="00892B66" w:rsidP="00892B66">
      <w:pPr>
        <w:pStyle w:val="affd"/>
        <w:spacing w:before="120" w:after="120"/>
      </w:pPr>
      <w:bookmarkStart w:id="83" w:name="_Toc212908072"/>
      <w:r w:rsidRPr="00892B66">
        <w:t>实施流程</w:t>
      </w:r>
      <w:bookmarkEnd w:id="83"/>
    </w:p>
    <w:p w14:paraId="1FE9D86B" w14:textId="77777777" w:rsidR="00892B66" w:rsidRPr="00892B66" w:rsidRDefault="00892B66" w:rsidP="00892B66">
      <w:pPr>
        <w:pStyle w:val="afffffffff3"/>
      </w:pPr>
      <w:r w:rsidRPr="00892B66">
        <w:t>优化措施实施前应编制详细的实施方案，明确施工流程、技术要求、质量标准、安全措施及进度计划。</w:t>
      </w:r>
    </w:p>
    <w:p w14:paraId="69203A7D" w14:textId="77777777" w:rsidR="00892B66" w:rsidRPr="00892B66" w:rsidRDefault="00892B66" w:rsidP="00892B66">
      <w:pPr>
        <w:pStyle w:val="afffffffff3"/>
      </w:pPr>
      <w:r w:rsidRPr="00892B66">
        <w:t>实施方案应经过技术评审，评审通过后方可组织实施。</w:t>
      </w:r>
    </w:p>
    <w:p w14:paraId="1470C167" w14:textId="77777777" w:rsidR="00892B66" w:rsidRPr="00892B66" w:rsidRDefault="00892B66" w:rsidP="00892B66">
      <w:pPr>
        <w:pStyle w:val="afffffffff3"/>
      </w:pPr>
      <w:r w:rsidRPr="00892B66">
        <w:t>涉及重大改造（如变压器更换、配电系统重构）的，应办理相关审批手续，施工单位应具备相应的资质。</w:t>
      </w:r>
    </w:p>
    <w:p w14:paraId="44B846CA" w14:textId="77777777" w:rsidR="00892B66" w:rsidRPr="00892B66" w:rsidRDefault="00892B66" w:rsidP="00892B66">
      <w:pPr>
        <w:pStyle w:val="afffffffff3"/>
      </w:pPr>
      <w:r w:rsidRPr="00892B66">
        <w:t>施工前应准备齐全所需的设备、材料及工具，设备、材料质量应符合相关标准要求，具备合格证明文件。</w:t>
      </w:r>
    </w:p>
    <w:p w14:paraId="6C8079F6" w14:textId="77777777" w:rsidR="00892B66" w:rsidRPr="00892B66" w:rsidRDefault="00892B66" w:rsidP="00892B66">
      <w:pPr>
        <w:pStyle w:val="afffffffff3"/>
      </w:pPr>
      <w:r w:rsidRPr="00892B66">
        <w:t>施工过程中应严格按照实施方案执行，加强质量控制，关键工序应设置质量控制点，进行专项验收。</w:t>
      </w:r>
    </w:p>
    <w:p w14:paraId="17D3D69E" w14:textId="77777777" w:rsidR="00892B66" w:rsidRPr="00892B66" w:rsidRDefault="00892B66" w:rsidP="00892B66">
      <w:pPr>
        <w:pStyle w:val="afffffffff3"/>
      </w:pPr>
      <w:r w:rsidRPr="00892B66">
        <w:t>施工过程中做好记录，包括施工日志、设备安装记录、测试数据记录等，确保施工过程可追溯。</w:t>
      </w:r>
    </w:p>
    <w:p w14:paraId="34DD35CE" w14:textId="77777777" w:rsidR="00892B66" w:rsidRPr="00892B66" w:rsidRDefault="00892B66" w:rsidP="00892B66">
      <w:pPr>
        <w:pStyle w:val="afffffffff3"/>
      </w:pPr>
      <w:r w:rsidRPr="00892B66">
        <w:t>实施完成后应进行通电测试，测试项目包括绝缘电阻测试、耐压试验、保护装置定值校验、系统联动试验等，测试结果应符合 DL/T 5210.6-2019 要求。</w:t>
      </w:r>
    </w:p>
    <w:p w14:paraId="2565E17A" w14:textId="77777777" w:rsidR="00892B66" w:rsidRPr="00892B66" w:rsidRDefault="00892B66" w:rsidP="00892B66">
      <w:pPr>
        <w:pStyle w:val="afffffffff3"/>
      </w:pPr>
      <w:r w:rsidRPr="00892B66">
        <w:t>测试合格后组织竣工验收，验收合格方可投入正式运行。</w:t>
      </w:r>
    </w:p>
    <w:p w14:paraId="5087BD4B" w14:textId="77777777" w:rsidR="00892B66" w:rsidRPr="00892B66" w:rsidRDefault="00892B66" w:rsidP="00892B66">
      <w:pPr>
        <w:pStyle w:val="affd"/>
        <w:spacing w:before="120" w:after="120"/>
      </w:pPr>
      <w:bookmarkStart w:id="84" w:name="_Toc212908073"/>
      <w:r w:rsidRPr="00892B66">
        <w:t>验证方法</w:t>
      </w:r>
      <w:bookmarkEnd w:id="84"/>
    </w:p>
    <w:p w14:paraId="0275B407" w14:textId="77777777" w:rsidR="00892B66" w:rsidRPr="00892B66" w:rsidRDefault="00892B66" w:rsidP="00892B66">
      <w:pPr>
        <w:pStyle w:val="afffffffff3"/>
      </w:pPr>
      <w:r w:rsidRPr="00892B66">
        <w:t>验证工作应在优化措施实施稳定运行后开展，验证周期不少于 3 个月。</w:t>
      </w:r>
    </w:p>
    <w:p w14:paraId="7888127B" w14:textId="77777777" w:rsidR="00892B66" w:rsidRPr="00892B66" w:rsidRDefault="00892B66" w:rsidP="00892B66">
      <w:pPr>
        <w:pStyle w:val="afffffffff3"/>
      </w:pPr>
      <w:r w:rsidRPr="00892B66">
        <w:t>采用前后对比验证法，以实施前的基线能耗和运行参数为基准，对比实施后的实际数据。</w:t>
      </w:r>
    </w:p>
    <w:p w14:paraId="173A03C1" w14:textId="77777777" w:rsidR="00892B66" w:rsidRPr="00892B66" w:rsidRDefault="00892B66" w:rsidP="00892B66">
      <w:pPr>
        <w:pStyle w:val="afffffffff3"/>
      </w:pPr>
      <w:r w:rsidRPr="00892B66">
        <w:t>验证期间应记录生产负荷、环境温度、使用时长等影响因素，排除非优化因素对验证结果的干扰。</w:t>
      </w:r>
    </w:p>
    <w:p w14:paraId="27AED277" w14:textId="178C8AB5" w:rsidR="00892B66" w:rsidRPr="00892B66" w:rsidRDefault="00892B66" w:rsidP="00892B66">
      <w:pPr>
        <w:pStyle w:val="afffffffff3"/>
      </w:pPr>
      <w:r w:rsidRPr="00892B66">
        <w:t>能耗数据验证应采用规范的计量数据，数据统计应符</w:t>
      </w:r>
      <w:r w:rsidRPr="008B2CEF">
        <w:t>合 GB/T 15316要求</w:t>
      </w:r>
      <w:r w:rsidRPr="00892B66">
        <w:t xml:space="preserve">，统计误差不超过 </w:t>
      </w:r>
      <w:r w:rsidRPr="00892B66">
        <w:t>±</w:t>
      </w:r>
      <w:r w:rsidRPr="00892B66">
        <w:t>2%。</w:t>
      </w:r>
    </w:p>
    <w:p w14:paraId="78CCE06A" w14:textId="77777777" w:rsidR="00892B66" w:rsidRPr="00892B66" w:rsidRDefault="00892B66" w:rsidP="00892B66">
      <w:pPr>
        <w:pStyle w:val="afffffffff3"/>
      </w:pPr>
      <w:r w:rsidRPr="00892B66">
        <w:t>运行参数验证包括电压合格率、功率因数达标率、设备运行效率等指标，验证数据应连续、完整。</w:t>
      </w:r>
    </w:p>
    <w:p w14:paraId="66CA43C2" w14:textId="77777777" w:rsidR="00892B66" w:rsidRPr="00892B66" w:rsidRDefault="00892B66" w:rsidP="00892B66">
      <w:pPr>
        <w:pStyle w:val="afffffffff3"/>
      </w:pPr>
      <w:r w:rsidRPr="00892B66">
        <w:lastRenderedPageBreak/>
        <w:t>对节能改造项目，还应验证设备运行稳定性、可靠性及维护便利性。</w:t>
      </w:r>
    </w:p>
    <w:p w14:paraId="7896500D" w14:textId="77777777" w:rsidR="00892B66" w:rsidRPr="00892B66" w:rsidRDefault="00892B66" w:rsidP="00892B66">
      <w:pPr>
        <w:pStyle w:val="afffffffff3"/>
      </w:pPr>
      <w:r w:rsidRPr="00892B66">
        <w:t>验证过程中发现数据异常时，应分析原因，必要时调整优化措施后重新验证。</w:t>
      </w:r>
    </w:p>
    <w:p w14:paraId="3989F61D" w14:textId="77777777" w:rsidR="00892B66" w:rsidRPr="00892B66" w:rsidRDefault="00892B66" w:rsidP="00892B66">
      <w:pPr>
        <w:pStyle w:val="afffffffff3"/>
      </w:pPr>
      <w:r w:rsidRPr="00892B66">
        <w:t>验证完成后编制验证报告，明确验证结论、存在问题及改进建议。</w:t>
      </w:r>
    </w:p>
    <w:p w14:paraId="7CB385E1" w14:textId="77777777" w:rsidR="00892B66" w:rsidRPr="00892B66" w:rsidRDefault="00892B66" w:rsidP="00892B66">
      <w:pPr>
        <w:pStyle w:val="affd"/>
        <w:spacing w:before="120" w:after="120"/>
      </w:pPr>
      <w:bookmarkStart w:id="85" w:name="_Toc212908074"/>
      <w:r w:rsidRPr="00892B66">
        <w:t>持续改进</w:t>
      </w:r>
      <w:bookmarkEnd w:id="85"/>
    </w:p>
    <w:p w14:paraId="0E2416A8" w14:textId="77777777" w:rsidR="00892B66" w:rsidRPr="00892B66" w:rsidRDefault="00892B66" w:rsidP="00892B66">
      <w:pPr>
        <w:pStyle w:val="afffffffff3"/>
      </w:pPr>
      <w:r w:rsidRPr="00892B66">
        <w:t>建立电气系统能源管理与优化持续改进机制，每季度对优化效果进行复盘分析。</w:t>
      </w:r>
    </w:p>
    <w:p w14:paraId="1985DFB5" w14:textId="77777777" w:rsidR="00892B66" w:rsidRPr="00892B66" w:rsidRDefault="00892B66" w:rsidP="00892B66">
      <w:pPr>
        <w:pStyle w:val="afffffffff3"/>
      </w:pPr>
      <w:r w:rsidRPr="00892B66">
        <w:t>定期收集行业先进技术、标准更新信息及标杆企业实践经验，识别新的节能潜力。</w:t>
      </w:r>
    </w:p>
    <w:p w14:paraId="3FE3F0D4" w14:textId="77777777" w:rsidR="00892B66" w:rsidRPr="00892B66" w:rsidRDefault="00892B66" w:rsidP="00892B66">
      <w:pPr>
        <w:pStyle w:val="afffffffff3"/>
      </w:pPr>
      <w:r w:rsidRPr="00892B66">
        <w:t>根据生产工艺调整、设备老化、负荷变化等情况，适时更新节能目标和优化计划。</w:t>
      </w:r>
    </w:p>
    <w:p w14:paraId="269AD932" w14:textId="77777777" w:rsidR="00892B66" w:rsidRPr="00892B66" w:rsidRDefault="00892B66" w:rsidP="00892B66">
      <w:pPr>
        <w:pStyle w:val="afffffffff3"/>
      </w:pPr>
      <w:r w:rsidRPr="00892B66">
        <w:t>对验证过程中发现的问题，制定整改措施，明确整改责任和期限，确保整改到位。</w:t>
      </w:r>
    </w:p>
    <w:p w14:paraId="1D8B2763" w14:textId="77777777" w:rsidR="00892B66" w:rsidRPr="00892B66" w:rsidRDefault="00892B66" w:rsidP="00892B66">
      <w:pPr>
        <w:pStyle w:val="afffffffff3"/>
      </w:pPr>
      <w:r w:rsidRPr="00892B66">
        <w:t>每年对电气系统能源管理与优化工作进行全面评估，总结经验教训，优化管理流程和技术措施。</w:t>
      </w:r>
    </w:p>
    <w:p w14:paraId="7E72BABB" w14:textId="77777777" w:rsidR="00892B66" w:rsidRPr="00892B66" w:rsidRDefault="00892B66" w:rsidP="00892B66">
      <w:pPr>
        <w:pStyle w:val="afffffffff3"/>
      </w:pPr>
      <w:r w:rsidRPr="00892B66">
        <w:t>鼓励采用数字化、智能化技术，持续提升能源管理与优化的精准度和效率。</w:t>
      </w:r>
    </w:p>
    <w:p w14:paraId="127299DD" w14:textId="77777777" w:rsidR="00892B66" w:rsidRPr="00892B66" w:rsidRDefault="00892B66" w:rsidP="00892B66">
      <w:pPr>
        <w:pStyle w:val="affc"/>
        <w:spacing w:before="240" w:after="240"/>
      </w:pPr>
      <w:bookmarkStart w:id="86" w:name="_Toc212908075"/>
      <w:r w:rsidRPr="00892B66">
        <w:t>评价指标</w:t>
      </w:r>
      <w:bookmarkEnd w:id="86"/>
    </w:p>
    <w:p w14:paraId="51856590" w14:textId="77777777" w:rsidR="00892B66" w:rsidRPr="00892B66" w:rsidRDefault="00892B66" w:rsidP="00892B66">
      <w:pPr>
        <w:pStyle w:val="affd"/>
        <w:spacing w:before="120" w:after="120"/>
      </w:pPr>
      <w:bookmarkStart w:id="87" w:name="_Toc212908076"/>
      <w:r w:rsidRPr="00892B66">
        <w:t>核心指标</w:t>
      </w:r>
      <w:bookmarkEnd w:id="87"/>
    </w:p>
    <w:p w14:paraId="05961A96" w14:textId="77777777" w:rsidR="00892B66" w:rsidRPr="00892B66" w:rsidRDefault="00892B66" w:rsidP="00892B66">
      <w:pPr>
        <w:pStyle w:val="afffffffff3"/>
      </w:pPr>
      <w:r w:rsidRPr="00892B66">
        <w:t>单位能耗降低率：实际单位能耗较基线能耗的降低比例，应不低于设定的年度节能目标，且不低于 3%。</w:t>
      </w:r>
    </w:p>
    <w:p w14:paraId="6A8694BA" w14:textId="77777777" w:rsidR="00892B66" w:rsidRPr="00892B66" w:rsidRDefault="00892B66" w:rsidP="00892B66">
      <w:pPr>
        <w:pStyle w:val="afffffffff3"/>
      </w:pPr>
      <w:r w:rsidRPr="00892B66">
        <w:t>功率因数达标率：每月功率因数达到目标值（低压侧</w:t>
      </w:r>
      <w:r w:rsidRPr="00892B66">
        <w:t>≥</w:t>
      </w:r>
      <w:r w:rsidRPr="00892B66">
        <w:t>0.90、高压侧</w:t>
      </w:r>
      <w:r w:rsidRPr="00892B66">
        <w:t>≥</w:t>
      </w:r>
      <w:r w:rsidRPr="00892B66">
        <w:t>0.95）的天数占比，应不低于 95%。</w:t>
      </w:r>
    </w:p>
    <w:p w14:paraId="4804922A" w14:textId="77777777" w:rsidR="00892B66" w:rsidRPr="00892B66" w:rsidRDefault="00892B66" w:rsidP="00892B66">
      <w:pPr>
        <w:pStyle w:val="afffffffff3"/>
      </w:pPr>
      <w:r w:rsidRPr="00892B66">
        <w:t>变压器经济运行率：变压器运行在经济负载区间（70%～85%）的时间占总运行时间的比例，应不低于 80%。</w:t>
      </w:r>
    </w:p>
    <w:p w14:paraId="726832FE" w14:textId="77777777" w:rsidR="00892B66" w:rsidRPr="00892B66" w:rsidRDefault="00892B66" w:rsidP="00892B66">
      <w:pPr>
        <w:pStyle w:val="afffffffff3"/>
      </w:pPr>
      <w:r w:rsidRPr="00892B66">
        <w:t>电压合格率：系统运行电压在额定电压允许偏差范围内（</w:t>
      </w:r>
      <w:r w:rsidRPr="00892B66">
        <w:t>±</w:t>
      </w:r>
      <w:r w:rsidRPr="00892B66">
        <w:t>5%）的时间占总运行时间的比例，应不低于 99.5%。</w:t>
      </w:r>
    </w:p>
    <w:p w14:paraId="22791D08" w14:textId="77777777" w:rsidR="00892B66" w:rsidRPr="00892B66" w:rsidRDefault="00892B66" w:rsidP="00892B66">
      <w:pPr>
        <w:pStyle w:val="afffffffff3"/>
      </w:pPr>
      <w:r w:rsidRPr="00892B66">
        <w:t>节能改造项目节能率：改造后实际节能率应不低于方案预期值的 90%。</w:t>
      </w:r>
    </w:p>
    <w:p w14:paraId="1B5B7EF8" w14:textId="77777777" w:rsidR="00892B66" w:rsidRPr="00892B66" w:rsidRDefault="00892B66" w:rsidP="00892B66">
      <w:pPr>
        <w:pStyle w:val="affd"/>
        <w:spacing w:before="120" w:after="120"/>
      </w:pPr>
      <w:bookmarkStart w:id="88" w:name="_Toc212908077"/>
      <w:r w:rsidRPr="00892B66">
        <w:t>辅助指标</w:t>
      </w:r>
      <w:bookmarkEnd w:id="88"/>
    </w:p>
    <w:p w14:paraId="2022B960" w14:textId="77777777" w:rsidR="00892B66" w:rsidRPr="00892B66" w:rsidRDefault="00892B66" w:rsidP="00892B66">
      <w:pPr>
        <w:pStyle w:val="afffffffff3"/>
      </w:pPr>
      <w:r w:rsidRPr="00892B66">
        <w:t>节能改造投资回收期：改造总投资与年度节能经济效益（电费节省金额 + 维护费用降低金额）的比值，应不超过 5 年（特殊场景可放宽至 8 年）。</w:t>
      </w:r>
    </w:p>
    <w:p w14:paraId="6F2E6413" w14:textId="77777777" w:rsidR="00892B66" w:rsidRPr="00892B66" w:rsidRDefault="00892B66" w:rsidP="00892B66">
      <w:pPr>
        <w:pStyle w:val="afffffffff3"/>
      </w:pPr>
      <w:r w:rsidRPr="00892B66">
        <w:t>设备完好率：电气设备中符合运行要求、无故障隐患的设备数量占总设备数量的比例，应不低于 98%。</w:t>
      </w:r>
    </w:p>
    <w:p w14:paraId="61C222B0" w14:textId="77777777" w:rsidR="00892B66" w:rsidRPr="008B2CEF" w:rsidRDefault="00892B66" w:rsidP="00892B66">
      <w:pPr>
        <w:pStyle w:val="afffffffff3"/>
      </w:pPr>
      <w:r w:rsidRPr="00892B66">
        <w:t>能源数据采集准确率：实际采集到的有</w:t>
      </w:r>
      <w:r w:rsidRPr="008B2CEF">
        <w:t>效能源数据占应采集数据的比例，应不低于 99.5%。</w:t>
      </w:r>
    </w:p>
    <w:p w14:paraId="6FB9A874" w14:textId="05B1ED71" w:rsidR="00892B66" w:rsidRPr="00892B66" w:rsidRDefault="00892B66" w:rsidP="00892B66">
      <w:pPr>
        <w:pStyle w:val="afffffffff3"/>
      </w:pPr>
      <w:r w:rsidRPr="008B2CEF">
        <w:t>照明功率密度达标率：照明系统实际功率密度符合 GB 50034要求的区</w:t>
      </w:r>
      <w:r w:rsidRPr="00892B66">
        <w:t>域面积占总照明区域面积的比例，应达到 100%。</w:t>
      </w:r>
    </w:p>
    <w:p w14:paraId="40806745" w14:textId="77777777" w:rsidR="00892B66" w:rsidRPr="00892B66" w:rsidRDefault="00892B66" w:rsidP="00892B66">
      <w:pPr>
        <w:pStyle w:val="afffffffff3"/>
      </w:pPr>
      <w:r w:rsidRPr="00892B66">
        <w:t>电动机变频改造覆盖率：符合变频改造条件的电动机中已完成改造的比例，应不低于 80%。</w:t>
      </w:r>
    </w:p>
    <w:p w14:paraId="1906A918" w14:textId="77777777" w:rsidR="00892B66" w:rsidRPr="00892B66" w:rsidRDefault="00892B66" w:rsidP="00892B66">
      <w:pPr>
        <w:pStyle w:val="afffffffff3"/>
      </w:pPr>
      <w:r w:rsidRPr="00892B66">
        <w:t>无功补偿装置投切准确率：无功补偿装置实际投切动作与系统需求的符合比例，应不低于 98%。</w:t>
      </w:r>
    </w:p>
    <w:p w14:paraId="2A26F1C0" w14:textId="2F91CE31" w:rsidR="0020792A" w:rsidRPr="00892B66" w:rsidRDefault="0020792A" w:rsidP="00892B66">
      <w:pPr>
        <w:pStyle w:val="afffff7"/>
        <w:ind w:firstLine="420"/>
      </w:pPr>
    </w:p>
    <w:p w14:paraId="2B58521B" w14:textId="0C3E8E5F" w:rsidR="003F5FF8" w:rsidRDefault="00D324C1" w:rsidP="00D324C1">
      <w:pPr>
        <w:pStyle w:val="afffff7"/>
        <w:ind w:firstLineChars="0" w:firstLine="0"/>
        <w:jc w:val="center"/>
      </w:pPr>
      <w:bookmarkStart w:id="89" w:name="BookMark8"/>
      <w:bookmarkEnd w:id="9"/>
      <w:bookmarkEnd w:id="63"/>
      <w:bookmarkEnd w:id="64"/>
      <w:r>
        <w:rPr>
          <w:rFonts w:hint="eastAsia"/>
          <w:noProof/>
        </w:rPr>
        <w:drawing>
          <wp:inline distT="0" distB="0" distL="0" distR="0" wp14:anchorId="56E87E0B" wp14:editId="1F534C0D">
            <wp:extent cx="1485900" cy="317500"/>
            <wp:effectExtent l="0" t="0" r="0" b="6350"/>
            <wp:docPr id="636219520" name="图片 6"/>
            <wp:cNvGraphicFramePr/>
            <a:graphic xmlns:a="http://schemas.openxmlformats.org/drawingml/2006/main">
              <a:graphicData uri="http://schemas.openxmlformats.org/drawingml/2006/picture">
                <pic:pic xmlns:pic="http://schemas.openxmlformats.org/drawingml/2006/picture">
                  <pic:nvPicPr>
                    <pic:cNvPr id="636219520"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9"/>
    </w:p>
    <w:sectPr w:rsidR="003F5FF8" w:rsidSect="0020792A">
      <w:footerReference w:type="default" r:id="rId1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B0F61" w14:textId="77777777" w:rsidR="006713A9" w:rsidRDefault="006713A9">
      <w:pPr>
        <w:spacing w:line="240" w:lineRule="auto"/>
      </w:pPr>
      <w:r>
        <w:separator/>
      </w:r>
    </w:p>
  </w:endnote>
  <w:endnote w:type="continuationSeparator" w:id="0">
    <w:p w14:paraId="75239A42" w14:textId="77777777" w:rsidR="006713A9" w:rsidRDefault="006713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529F" w14:textId="77777777" w:rsidR="003F5FF8" w:rsidRDefault="00000000">
    <w:pPr>
      <w:pStyle w:val="afffff4"/>
    </w:pPr>
    <w:r>
      <w:rPr>
        <w:noProof/>
      </w:rPr>
      <mc:AlternateContent>
        <mc:Choice Requires="wps">
          <w:drawing>
            <wp:anchor distT="0" distB="0" distL="114300" distR="114300" simplePos="0" relativeHeight="251659264" behindDoc="0" locked="0" layoutInCell="1" allowOverlap="1" wp14:anchorId="167C9EF1" wp14:editId="45EA4B42">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7C9EF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FF684" w14:textId="77777777" w:rsidR="006713A9" w:rsidRDefault="006713A9">
      <w:pPr>
        <w:spacing w:line="240" w:lineRule="auto"/>
      </w:pPr>
      <w:r>
        <w:separator/>
      </w:r>
    </w:p>
  </w:footnote>
  <w:footnote w:type="continuationSeparator" w:id="0">
    <w:p w14:paraId="2B9D23D7" w14:textId="77777777" w:rsidR="006713A9" w:rsidRDefault="006713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AD31" w14:textId="77777777" w:rsidR="00C71D2C" w:rsidRDefault="00C71D2C">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083B" w14:textId="77777777" w:rsidR="00C71D2C" w:rsidRDefault="00C71D2C">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77777777" w:rsidR="003F5FF8"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22062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63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960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9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92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2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163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2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73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676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19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3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661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110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996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943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652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818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362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153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279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951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14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16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74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258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8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2913"/>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3AEB"/>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92A"/>
    <w:rsid w:val="00210B15"/>
    <w:rsid w:val="002142EA"/>
    <w:rsid w:val="00215ADD"/>
    <w:rsid w:val="002204BB"/>
    <w:rsid w:val="00221B79"/>
    <w:rsid w:val="00221C6B"/>
    <w:rsid w:val="002253A1"/>
    <w:rsid w:val="00225CF8"/>
    <w:rsid w:val="0022794E"/>
    <w:rsid w:val="00233D64"/>
    <w:rsid w:val="00233DB5"/>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6D5"/>
    <w:rsid w:val="00270CB8"/>
    <w:rsid w:val="00272B08"/>
    <w:rsid w:val="00281BB8"/>
    <w:rsid w:val="00281E9E"/>
    <w:rsid w:val="00282405"/>
    <w:rsid w:val="00285170"/>
    <w:rsid w:val="00285361"/>
    <w:rsid w:val="00286F4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331E4"/>
    <w:rsid w:val="00336C64"/>
    <w:rsid w:val="00337162"/>
    <w:rsid w:val="0034194F"/>
    <w:rsid w:val="00342EDA"/>
    <w:rsid w:val="003437EE"/>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F7E"/>
    <w:rsid w:val="003872FC"/>
    <w:rsid w:val="00387ADC"/>
    <w:rsid w:val="00390020"/>
    <w:rsid w:val="003903D6"/>
    <w:rsid w:val="00390EE6"/>
    <w:rsid w:val="0039118F"/>
    <w:rsid w:val="00392AD7"/>
    <w:rsid w:val="003938D9"/>
    <w:rsid w:val="00394376"/>
    <w:rsid w:val="003943FF"/>
    <w:rsid w:val="0039500B"/>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32DAA"/>
    <w:rsid w:val="00434305"/>
    <w:rsid w:val="00435DF7"/>
    <w:rsid w:val="0043741A"/>
    <w:rsid w:val="0044083F"/>
    <w:rsid w:val="00440DB0"/>
    <w:rsid w:val="00441AE7"/>
    <w:rsid w:val="00445574"/>
    <w:rsid w:val="004467FB"/>
    <w:rsid w:val="0045221E"/>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7C2B"/>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3D4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5E1"/>
    <w:rsid w:val="0067059D"/>
    <w:rsid w:val="006713A9"/>
    <w:rsid w:val="00672060"/>
    <w:rsid w:val="00672BF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30621"/>
    <w:rsid w:val="0083348C"/>
    <w:rsid w:val="008373D3"/>
    <w:rsid w:val="00840617"/>
    <w:rsid w:val="00840F84"/>
    <w:rsid w:val="00842A47"/>
    <w:rsid w:val="00843C13"/>
    <w:rsid w:val="00843DEF"/>
    <w:rsid w:val="008454F8"/>
    <w:rsid w:val="00845B8C"/>
    <w:rsid w:val="0085173A"/>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28C9"/>
    <w:rsid w:val="00892B66"/>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2CEF"/>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A77F9"/>
    <w:rsid w:val="00AB4DD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3D6F"/>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BD6"/>
    <w:rsid w:val="00CE0C4F"/>
    <w:rsid w:val="00CE30EA"/>
    <w:rsid w:val="00CF048A"/>
    <w:rsid w:val="00CF155A"/>
    <w:rsid w:val="00CF182C"/>
    <w:rsid w:val="00CF2947"/>
    <w:rsid w:val="00CF3878"/>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796D"/>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36CA2"/>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550"/>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1529</TotalTime>
  <Pages>9</Pages>
  <Words>4021</Words>
  <Characters>5149</Characters>
  <Application>Microsoft Office Word</Application>
  <DocSecurity>0</DocSecurity>
  <Lines>223</Lines>
  <Paragraphs>269</Paragraphs>
  <ScaleCrop>false</ScaleCrop>
  <Company>PCMI</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枳璇 成</cp:lastModifiedBy>
  <cp:revision>426</cp:revision>
  <cp:lastPrinted>2025-01-06T08:01:00Z</cp:lastPrinted>
  <dcterms:created xsi:type="dcterms:W3CDTF">2023-08-16T03:16:00Z</dcterms:created>
  <dcterms:modified xsi:type="dcterms:W3CDTF">2025-11-01T08:49:00Z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