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462"/>
      <w:bookmarkStart w:id="1" w:name="_Toc309994551"/>
      <w:bookmarkStart w:id="2" w:name="_Toc304824969"/>
      <w:bookmarkStart w:id="3" w:name="_Toc309997040"/>
      <w:bookmarkStart w:id="4" w:name="_Toc298936801"/>
      <w:bookmarkStart w:id="5" w:name="_Toc298937419"/>
      <w:bookmarkStart w:id="6" w:name="_Toc298937322"/>
      <w:bookmarkStart w:id="7" w:name="_Toc309993180"/>
      <w:bookmarkStart w:id="8" w:name="_Toc309995472"/>
      <w:bookmarkStart w:id="9" w:name="_Toc304402664"/>
      <w:bookmarkStart w:id="10" w:name="_Toc298937276"/>
      <w:bookmarkStart w:id="11" w:name="_Toc304828066"/>
      <w:bookmarkStart w:id="12" w:name="_Toc309995999"/>
      <w:bookmarkStart w:id="13" w:name="_Toc298937357"/>
      <w:bookmarkStart w:id="14" w:name="_Toc298937152"/>
      <w:bookmarkStart w:id="15" w:name="_Toc298937201"/>
      <w:bookmarkStart w:id="16" w:name="_Toc304825008"/>
      <w:bookmarkStart w:id="17" w:name="_Toc37234703"/>
      <w:bookmarkStart w:id="18" w:name="_Toc298923383"/>
      <w:bookmarkStart w:id="19" w:name="_Toc309995390"/>
      <w:bookmarkStart w:id="20" w:name="_Toc6138"/>
      <w:bookmarkStart w:id="21" w:name="_Toc298937167"/>
      <w:bookmarkStart w:id="22" w:name="_Toc310002637"/>
      <w:bookmarkStart w:id="23" w:name="_Toc298937100"/>
      <w:bookmarkStart w:id="24" w:name="_Toc298938783"/>
      <w:bookmarkStart w:id="25" w:name="_Toc298936924"/>
      <w:bookmarkStart w:id="26" w:name="_Toc298937609"/>
      <w:bookmarkStart w:id="27" w:name="_Toc309995578"/>
      <w:bookmarkStart w:id="28" w:name="_Toc499110426"/>
      <w:bookmarkStart w:id="29" w:name="_Toc298937188"/>
      <w:bookmarkStart w:id="30" w:name="_Toc298938635"/>
      <w:bookmarkStart w:id="31" w:name="_Toc304825081"/>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《公路建设工程施工扬尘监测与防治技术规范》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34F6889C">
      <w:pPr>
        <w:keepNext w:val="0"/>
        <w:keepLines w:val="0"/>
        <w:widowControl/>
        <w:suppressLineNumbers w:val="0"/>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 年 10 月 20 日，中国西部开发促进会发布《公路建设工程施工扬尘监测与防治技术规范》团体标准立项通知，启动该团体标准的编制工作。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规范公路建设工程施工扬尘监测与防治行为，明确各环节技术要求，为施工扬尘管控提供统一依据，减少扬尘污染对环境和人体健康的影响。</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填补公路建设施工扬尘监测与防治专项标准的空白，推动公路建设行业绿色低碳发展，提升行业环境管理水平，助力生态环境保护。</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B3DCA34">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公路建设施工中扬尘污染问题突出，缺乏统一的监测与防治技术规范，导致管控措施执行不到位、效果参差不齐。制定本标准能有效解决这一问题，保障施工区域及周边空气质量，满足生态环境保护相关要求。</w:t>
      </w:r>
    </w:p>
    <w:p w14:paraId="2589B44B">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所述，制定《公路建设工程施工扬尘监测与防治技术规范》团体标准对于规范施工扬尘管控流程、推动公路建设行业环保技术创新、树立行业绿色施工标杆以及促进生态环境可持续发展等方面都具有重要意义和必要性。这将有助于提升公路建设企业的环保管理能力和市场竞争力，推动整个行业向更加环保、低碳的方向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天津工勘检测技术发展有限公司等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vAlign w:val="center"/>
          </w:tcPr>
          <w:p w14:paraId="355EAAFE">
            <w:pPr>
              <w:pStyle w:val="30"/>
              <w:numPr>
                <w:ilvl w:val="0"/>
                <w:numId w:val="0"/>
              </w:numPr>
              <w:jc w:val="cente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天津工勘检测技术发展有限公司等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全面调研国内公路建设工程施工扬尘污染现状、现有管控措施及监测技术应用情况，收集相关法律法规、国家标准、行业标准及地方标准资料，分析当前存在的主要问题及技术需求。</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根据调研结果，明确标准编制范围、核心内容和技术指标，完成立项申报材料准备，经中国西部开发促进会审核后正式立项。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结合调研成果和立项要求，起草标准文本初稿，明确术语定义、总体要求、施工防尘措施、扬尘监测等核心章节内容，组织内部专家研讨修改，形成标准草案。</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向公路建设、环保监测、工程监理等相关领域的单位和专家发放征求意见稿，广泛收集修改建议，对反馈意见进行整理分析，针对性修改完善标准草案。</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完成征求意见稿修改后，形成标准送审稿，提交至中国西部开发促进会组织专家评审，根据评审意见进一步优化标准内容。</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31B8273A">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根据专家评审意见修改完善后，形成标准报批稿，按程序报送中国西部开发促进会审核，待审核通过后正式发布</w:t>
      </w:r>
      <w:r>
        <w:rPr>
          <w:rFonts w:hint="eastAsia" w:ascii="仿宋" w:hAnsi="仿宋" w:eastAsia="仿宋" w:cs="仿宋"/>
          <w:color w:val="auto"/>
          <w:sz w:val="21"/>
          <w:szCs w:val="21"/>
          <w:lang w:val="en-US" w:eastAsia="zh-CN"/>
        </w:rPr>
        <w:t>。</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选取不同等级公路的新建、改扩建及养护工程施工现场开展试验验证，对标准中规定的防尘措施实施效果、扬尘监测方法及浓度限值进行实地测试。结果表明，按照标准要求执行后，施工区域扬尘浓度显著降低，监测方法科学可行，浓度限值符合实际管控需求。</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1571BC42">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18D1AD33">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目前国内尚未出台专门针对公路建设工程施工扬尘监测与防治的国家标准或行业技术规范。与之相关的标准主要有GB 3095-2012《环境空气质量标准》、DB32/4437-2022《施工场地扬尘排放标准》。由于上述标准在适用范围、监测指标及控制要求等方面主要面向城市环境空气质量或局部施工扬尘排放管理，未能系统覆盖公路建设全线施工过程中扬尘的产生、扩散及综合防治需求，尤其在监测布点原则、实时监测技术、防治措分级以及长效管理机制等方面存在空白。此外，现有标准中对公路工程特有的线性施工、移动污染源、复杂地形影响等情形考虑不足，相关指标限值及技术要求的针对性较弱，难以直接适用于公路建设工程施工扬尘的全过程管控。因此，当前国内相关标准在公路施工扬尘监测与防治领域仅具备部分借鉴或参考价值。</w:t>
      </w:r>
    </w:p>
    <w:p w14:paraId="49DD367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bookmarkStart w:id="53" w:name="_GoBack"/>
      <w:bookmarkEnd w:id="53"/>
      <w:r>
        <w:rPr>
          <w:rFonts w:hint="default" w:ascii="仿宋" w:hAnsi="仿宋" w:eastAsia="仿宋" w:cs="仿宋"/>
          <w:sz w:val="21"/>
          <w:szCs w:val="21"/>
          <w:lang w:val="en-US" w:eastAsia="zh-CN"/>
        </w:rPr>
        <w:t>本标准在借鉴现有地方标准和行业实践经验的基础上，进一步细化技术要求，统一监测方法，具有更强的适用性和可操作性。</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层面，标准规定的防尘措施和监测方法成熟可靠，符合当前公路建设施工技术水平，易于推广实施；从经济层面，扬尘管控投入可有效减少环境污染治理后续成本，降低因扬尘超标导致的停工整改损失，长期来看具有显著的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标准实施后，可减少公路建设施工扬尘污染引发的环境投诉和罚款，降低施工设备因扬尘磨损的维护成本，同时提升企业绿色施工形象，增强市场竞争力，为企业带来间接经济收益。</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可改善施工区域及周边空气质量，减少扬尘对人体健康的危害，降低交通通行受扬尘影响的风险，促进社会和谐稳定。生态效益方面，能有效控制扬尘对土壤、植被和水体的污染，保护生态环境，助力 “双碳” 目标实现。</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无。本文件自主制定。</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7BB348E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未采用国际标准的原因主要是国际标准的适用场景、施工工艺要求与我国公路建设实际情况存在差异，直接采用难以满足我国扬尘管控的具体需求，因此结合我国行业现状自主编制，确保标准的适用性和可操作性。</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6B29378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6648466"/>
      <w:bookmarkStart w:id="36" w:name="_Toc24884212"/>
      <w:bookmarkStart w:id="37" w:name="_Toc24884219"/>
      <w:bookmarkStart w:id="38" w:name="_Toc17233326"/>
      <w:bookmarkStart w:id="39" w:name="_Toc17233334"/>
      <w:r>
        <w:rPr>
          <w:rFonts w:hint="eastAsia" w:ascii="仿宋" w:hAnsi="仿宋" w:eastAsia="仿宋" w:cs="仿宋"/>
          <w:sz w:val="21"/>
          <w:szCs w:val="21"/>
          <w:lang w:val="en-US" w:eastAsia="zh-CN"/>
        </w:rPr>
        <w:t>本文件规定了公路建设施工过程中扬尘防治监测的总体要求、施工防尘措施、扬尘防治监测、实施与监督等内容。</w:t>
      </w:r>
    </w:p>
    <w:p w14:paraId="7A557B13">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本文件适用于各等级公路的新建、改扩建及养护工程施工扬尘防治工作，其他类似道路工程可参照执行。</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915"/>
      <w:bookmarkStart w:id="41" w:name="_Toc97192965"/>
      <w:bookmarkStart w:id="42" w:name="_Toc113282591"/>
      <w:bookmarkStart w:id="43" w:name="_Toc26986772"/>
      <w:bookmarkStart w:id="44" w:name="_Toc26718931"/>
      <w:bookmarkStart w:id="45" w:name="_Toc269865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5344029">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列出了标准编制过程中引用的相关文件。</w:t>
      </w:r>
    </w:p>
    <w:p w14:paraId="39EE2706">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DB61/T 1728-2023《公路建设施工扬尘防治技术规范》</w:t>
      </w:r>
    </w:p>
    <w:p w14:paraId="3523C72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DB 61/1078-2017《施工场界扬尘排放限值》</w:t>
      </w:r>
    </w:p>
    <w:p w14:paraId="6EC9F942">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GB 3095-2012《环境空气质量标准》</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6AEE20B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明确了重污染天气、总悬浮颗粒物（TSP）、背景值修正等核心术语的定义，统一标准适用范围内的表述口径。</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总体要求</w:t>
      </w:r>
    </w:p>
    <w:p w14:paraId="1EFE8F16">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责任落实、重污染天气应对、固体废物与场地管理三部分内容。责任落实明确了可行性研究、设计、施工、监理各阶段的扬尘防治职责；重污染天气应对按预警级别规定了相应管控措施；固体废物与场地管理对建筑垃圾清运、施工场地围挡、物料存放等提出具体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施工防尘措施</w:t>
      </w:r>
    </w:p>
    <w:p w14:paraId="049DCF66">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分别对路基工程、路面工程、临时工程的防尘措施作出规定。路基工程涵盖施工作业、粉状材料作业、爆破开挖、边坡防护等环节；路面工程包括拌和站管理、基层混合料施工、易扬尘工序湿法作业等内容；临时工程防尘要求符合 DB61/T 1728-2023 的相关规定。</w:t>
      </w:r>
    </w:p>
    <w:p w14:paraId="6B4B6684">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lang w:val="en-US" w:eastAsia="zh-CN" w:bidi="ar-SA"/>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扬尘防治监测</w:t>
      </w:r>
    </w:p>
    <w:p w14:paraId="17479FE1">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明确了扬尘排放浓度限值，规定了评价方法、监测方法、监测要求与频率及数据处理相关内容。包括 TSP 小时平均浓度限值、背景值修正方法、重量法监测的执行标准、监测点位布设与频次要求，以及监测数据的记录、整理、报告与应用要求。</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57E82"/>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7249D0"/>
    <w:rsid w:val="139B5716"/>
    <w:rsid w:val="1436325E"/>
    <w:rsid w:val="148D41AD"/>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594E7A"/>
    <w:rsid w:val="3690287C"/>
    <w:rsid w:val="36AD56C5"/>
    <w:rsid w:val="36DC5408"/>
    <w:rsid w:val="37905325"/>
    <w:rsid w:val="37BA0B09"/>
    <w:rsid w:val="386364AA"/>
    <w:rsid w:val="38822CFA"/>
    <w:rsid w:val="388554EB"/>
    <w:rsid w:val="38C83DE7"/>
    <w:rsid w:val="3923202B"/>
    <w:rsid w:val="39397253"/>
    <w:rsid w:val="393B7239"/>
    <w:rsid w:val="39DA644F"/>
    <w:rsid w:val="3A744447"/>
    <w:rsid w:val="3AAF1923"/>
    <w:rsid w:val="3AC950C9"/>
    <w:rsid w:val="3B0C28D2"/>
    <w:rsid w:val="3B3011F7"/>
    <w:rsid w:val="3B963D3A"/>
    <w:rsid w:val="3D8739B6"/>
    <w:rsid w:val="3DA731A6"/>
    <w:rsid w:val="3F0E0FB1"/>
    <w:rsid w:val="3F575F4A"/>
    <w:rsid w:val="40624A0E"/>
    <w:rsid w:val="40657ACF"/>
    <w:rsid w:val="41810D8D"/>
    <w:rsid w:val="41BF5866"/>
    <w:rsid w:val="41D4737F"/>
    <w:rsid w:val="41EE70DB"/>
    <w:rsid w:val="41F16D17"/>
    <w:rsid w:val="42397461"/>
    <w:rsid w:val="42943327"/>
    <w:rsid w:val="431F3CCE"/>
    <w:rsid w:val="444E1587"/>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E371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AA1EAF"/>
    <w:rsid w:val="50DD469C"/>
    <w:rsid w:val="51A67184"/>
    <w:rsid w:val="527C727C"/>
    <w:rsid w:val="52C17D91"/>
    <w:rsid w:val="5300717F"/>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717C1C"/>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D9F2A6D"/>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1264</Words>
  <Characters>1324</Characters>
  <Lines>17</Lines>
  <Paragraphs>4</Paragraphs>
  <TotalTime>19</TotalTime>
  <ScaleCrop>false</ScaleCrop>
  <LinksUpToDate>false</LinksUpToDate>
  <CharactersWithSpaces>1336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2025-10-27T14:11:51Z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CA63D4E9CAF04B35810FBA0026F626AF</vt:lpwstr>
  </property>
  <property fmtid="{D5CDD505-2E9C-101B-9397-08002B2CF9AE}" pid="4" name="KSOTemplateDocerSaveRecord">
    <vt:lpwstr>eyJoZGlkIjoiN2Y0OWZiYjQzNTBlNTMzN2VjNWExZDc1NGQ4ZjhkYTciLCJ1c2VySWQiOiIxNTY4OTU2NjczIn0=</vt:lpwstr>
  </property>
</Properties>
</file>