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0E384B2"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B21767" w:rsidRPr="00B21767">
        <w:rPr>
          <w:rFonts w:ascii="黑体" w:eastAsia="黑体" w:hAnsi="黑体" w:cs="黑体"/>
          <w:szCs w:val="22"/>
        </w:rPr>
        <w:t>35.020</w:t>
      </w:r>
      <w:proofErr w:type="gramEnd"/>
      <w:r>
        <w:rPr>
          <w:rFonts w:ascii="黑体" w:eastAsia="黑体" w:hAnsi="黑体" w:cs="黑体" w:hint="eastAsia"/>
          <w:color w:val="FF0000"/>
          <w:szCs w:val="22"/>
        </w:rPr>
        <w:t xml:space="preserve">       </w:t>
      </w:r>
    </w:p>
    <w:p w14:paraId="2C5F77EA" w14:textId="555AE679"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B21767" w:rsidRPr="00B21767">
        <w:rPr>
          <w:rFonts w:ascii="黑体" w:eastAsia="黑体" w:hAnsi="黑体" w:cs="黑体"/>
          <w:szCs w:val="22"/>
        </w:rPr>
        <w:t>L</w:t>
      </w:r>
      <w:proofErr w:type="gramEnd"/>
      <w:r w:rsidR="00B21767">
        <w:rPr>
          <w:rFonts w:ascii="黑体" w:eastAsia="黑体" w:hAnsi="黑体" w:cs="黑体" w:hint="eastAsia"/>
          <w:szCs w:val="22"/>
        </w:rPr>
        <w:t xml:space="preserve"> </w:t>
      </w:r>
      <w:r w:rsidR="00B21767" w:rsidRPr="00B21767">
        <w:rPr>
          <w:rFonts w:ascii="黑体" w:eastAsia="黑体" w:hAnsi="黑体" w:cs="黑体"/>
          <w:szCs w:val="22"/>
        </w:rPr>
        <w:t>65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2C98EC37" w:rsidR="003F5FF8" w:rsidRDefault="002D6853">
      <w:pPr>
        <w:spacing w:line="360" w:lineRule="auto"/>
        <w:jc w:val="center"/>
        <w:rPr>
          <w:rFonts w:ascii="Times New Roman" w:eastAsia="黑体" w:hAnsi="Times New Roman"/>
        </w:rPr>
      </w:pPr>
      <w:bookmarkStart w:id="0" w:name="OLE_LINK2"/>
      <w:r w:rsidRPr="002D6853">
        <w:rPr>
          <w:rFonts w:ascii="Times New Roman" w:eastAsia="黑体" w:hAnsi="Times New Roman" w:hint="eastAsia"/>
          <w:sz w:val="52"/>
          <w:szCs w:val="52"/>
        </w:rPr>
        <w:t>计算机服务器能效评估标准</w:t>
      </w:r>
    </w:p>
    <w:bookmarkEnd w:id="0"/>
    <w:p w14:paraId="12AD9E2D" w14:textId="5BCFE2B5" w:rsidR="003F5FF8" w:rsidRDefault="008B146D" w:rsidP="00F31AA0">
      <w:pPr>
        <w:spacing w:line="360" w:lineRule="auto"/>
        <w:jc w:val="center"/>
        <w:rPr>
          <w:rFonts w:ascii="Times New Roman" w:hAnsi="Times New Roman"/>
          <w:szCs w:val="22"/>
        </w:rPr>
      </w:pPr>
      <w:r w:rsidRPr="008B146D">
        <w:rPr>
          <w:rFonts w:ascii="Times New Roman" w:eastAsia="黑体" w:hAnsi="Times New Roman"/>
          <w:sz w:val="28"/>
          <w:szCs w:val="28"/>
        </w:rPr>
        <w:t>Energy Efficiency Evaluation Standard for Computer Servers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ECB080B" w14:textId="77777777" w:rsidR="00360B14" w:rsidRDefault="00360B14" w:rsidP="00360B14">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360B14">
        <w:rPr>
          <w:rFonts w:hint="eastAsia"/>
          <w:spacing w:val="320"/>
        </w:rPr>
        <w:lastRenderedPageBreak/>
        <w:t>目</w:t>
      </w:r>
      <w:r>
        <w:rPr>
          <w:rFonts w:hint="eastAsia"/>
        </w:rPr>
        <w:t>次</w:t>
      </w:r>
    </w:p>
    <w:p w14:paraId="219D7432" w14:textId="42F97CA9"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60B14">
        <w:fldChar w:fldCharType="begin"/>
      </w:r>
      <w:r w:rsidRPr="00360B14">
        <w:instrText xml:space="preserve"> TOC \o "1-1" \h \t "标准文件_一级条标题,2,标准文件_附录一级条标题,2," </w:instrText>
      </w:r>
      <w:r w:rsidRPr="00360B14">
        <w:fldChar w:fldCharType="separate"/>
      </w:r>
      <w:hyperlink w:anchor="_Toc213012638" w:history="1">
        <w:r w:rsidRPr="00360B14">
          <w:rPr>
            <w:rStyle w:val="affffd"/>
            <w:rFonts w:hint="eastAsia"/>
            <w:noProof/>
          </w:rPr>
          <w:t>前言</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_Toc213012638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III</w:t>
        </w:r>
        <w:r w:rsidRPr="00360B14">
          <w:rPr>
            <w:rFonts w:hint="eastAsia"/>
            <w:noProof/>
          </w:rPr>
          <w:fldChar w:fldCharType="end"/>
        </w:r>
      </w:hyperlink>
    </w:p>
    <w:p w14:paraId="22A02840" w14:textId="4C461966"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40" w:history="1">
        <w:r w:rsidRPr="00360B14">
          <w:rPr>
            <w:rStyle w:val="affffd"/>
            <w:rFonts w:hint="eastAsia"/>
            <w:noProof/>
          </w:rPr>
          <w:t>1</w:t>
        </w:r>
        <w:r>
          <w:rPr>
            <w:rStyle w:val="affffd"/>
            <w:noProof/>
          </w:rPr>
          <w:t xml:space="preserve"> </w:t>
        </w:r>
        <w:r w:rsidRPr="00360B14">
          <w:rPr>
            <w:rStyle w:val="affffd"/>
            <w:rFonts w:hint="eastAsia"/>
            <w:noProof/>
          </w:rPr>
          <w:t xml:space="preserve"> 范围</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_Toc213012640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1</w:t>
        </w:r>
        <w:r w:rsidRPr="00360B14">
          <w:rPr>
            <w:rFonts w:hint="eastAsia"/>
            <w:noProof/>
          </w:rPr>
          <w:fldChar w:fldCharType="end"/>
        </w:r>
      </w:hyperlink>
    </w:p>
    <w:p w14:paraId="7534D545" w14:textId="38493905"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41" w:history="1">
        <w:r w:rsidRPr="00360B14">
          <w:rPr>
            <w:rStyle w:val="affffd"/>
            <w:rFonts w:hint="eastAsia"/>
            <w:noProof/>
          </w:rPr>
          <w:t>2</w:t>
        </w:r>
        <w:r>
          <w:rPr>
            <w:rStyle w:val="affffd"/>
            <w:noProof/>
          </w:rPr>
          <w:t xml:space="preserve"> </w:t>
        </w:r>
        <w:r w:rsidRPr="00360B14">
          <w:rPr>
            <w:rStyle w:val="affffd"/>
            <w:rFonts w:hint="eastAsia"/>
            <w:noProof/>
          </w:rPr>
          <w:t xml:space="preserve"> 规范性引用文件</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_Toc213012641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1</w:t>
        </w:r>
        <w:r w:rsidRPr="00360B14">
          <w:rPr>
            <w:rFonts w:hint="eastAsia"/>
            <w:noProof/>
          </w:rPr>
          <w:fldChar w:fldCharType="end"/>
        </w:r>
      </w:hyperlink>
    </w:p>
    <w:p w14:paraId="06E6B6D9" w14:textId="6C1D3BEC"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42" w:history="1">
        <w:r w:rsidRPr="00360B14">
          <w:rPr>
            <w:rStyle w:val="affffd"/>
            <w:rFonts w:hint="eastAsia"/>
            <w:noProof/>
          </w:rPr>
          <w:t>3</w:t>
        </w:r>
        <w:r>
          <w:rPr>
            <w:rStyle w:val="affffd"/>
            <w:noProof/>
          </w:rPr>
          <w:t xml:space="preserve"> </w:t>
        </w:r>
        <w:r w:rsidRPr="00360B14">
          <w:rPr>
            <w:rStyle w:val="affffd"/>
            <w:rFonts w:hint="eastAsia"/>
            <w:noProof/>
          </w:rPr>
          <w:t xml:space="preserve"> 术语和定义</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_Toc213012642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1</w:t>
        </w:r>
        <w:r w:rsidRPr="00360B14">
          <w:rPr>
            <w:rFonts w:hint="eastAsia"/>
            <w:noProof/>
          </w:rPr>
          <w:fldChar w:fldCharType="end"/>
        </w:r>
      </w:hyperlink>
    </w:p>
    <w:p w14:paraId="5C016332" w14:textId="3890B509"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43" w:history="1">
        <w:r w:rsidRPr="00360B14">
          <w:rPr>
            <w:rStyle w:val="affffd"/>
            <w:rFonts w:hint="eastAsia"/>
            <w:noProof/>
          </w:rPr>
          <w:t>4</w:t>
        </w:r>
        <w:r>
          <w:rPr>
            <w:rStyle w:val="affffd"/>
            <w:noProof/>
          </w:rPr>
          <w:t xml:space="preserve"> </w:t>
        </w:r>
        <w:r w:rsidRPr="00360B14">
          <w:rPr>
            <w:rStyle w:val="affffd"/>
            <w:rFonts w:hint="eastAsia"/>
            <w:noProof/>
          </w:rPr>
          <w:t xml:space="preserve"> 技术要求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_Toc213012643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1</w:t>
        </w:r>
        <w:r w:rsidRPr="00360B14">
          <w:rPr>
            <w:rFonts w:hint="eastAsia"/>
            <w:noProof/>
          </w:rPr>
          <w:fldChar w:fldCharType="end"/>
        </w:r>
      </w:hyperlink>
    </w:p>
    <w:p w14:paraId="3C475021" w14:textId="227DEE1E"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4" w:history="1">
        <w:r w:rsidRPr="00360B14">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能效等级划分</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_Toc213012644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1</w:t>
        </w:r>
        <w:r w:rsidRPr="00360B14">
          <w:rPr>
            <w:rFonts w:hint="eastAsia"/>
            <w:noProof/>
          </w:rPr>
          <w:fldChar w:fldCharType="end"/>
        </w:r>
      </w:hyperlink>
    </w:p>
    <w:p w14:paraId="16D9C919" w14:textId="5424B230"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5" w:history="1">
        <w:r w:rsidRPr="00360B14">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额定负载能效要求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_Toc213012645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3C048605" w14:textId="1ED4CB9C"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6" w:history="1">
        <w:r w:rsidRPr="00360B14">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典型负载能效要求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_Toc213012646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149641AA" w14:textId="6493CFEC"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7" w:history="1">
        <w:r w:rsidRPr="00360B14">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峰值负载能效要求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_Toc213012647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6361D40C" w14:textId="159C900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8" w:history="1">
        <w:r w:rsidRPr="00360B14">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待机功耗要求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_Toc213012648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3B10C087" w14:textId="324E9A6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49" w:history="1">
        <w:r w:rsidRPr="00360B14">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运行功率控制要求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_Toc213012649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0CB6D1AA" w14:textId="0C8692A0"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0" w:history="1">
        <w:r w:rsidRPr="00360B14">
          <w:rPr>
            <w:rStyle w:val="affffd"/>
            <w:rFonts w:hint="eastAsia"/>
            <w:noProof/>
            <w14:scene3d>
              <w14:camera w14:prst="orthographicFront"/>
              <w14:lightRig w14:rig="threePt" w14:dir="t">
                <w14:rot w14:lat="0" w14:lon="0" w14:rev="0"/>
              </w14:lightRig>
            </w14:scene3d>
          </w:rPr>
          <w:t>4.7</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稳定性要求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_Toc213012650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5C961955" w14:textId="21B3CDDB"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1" w:history="1">
        <w:r w:rsidRPr="00360B14">
          <w:rPr>
            <w:rStyle w:val="affffd"/>
            <w:rFonts w:hint="eastAsia"/>
            <w:noProof/>
            <w14:scene3d>
              <w14:camera w14:prst="orthographicFront"/>
              <w14:lightRig w14:rig="threePt" w14:dir="t">
                <w14:rot w14:lat="0" w14:lon="0" w14:rev="0"/>
              </w14:lightRig>
            </w14:scene3d>
          </w:rPr>
          <w:t>4.8</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能效值一致性要求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_Toc213012651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0556C306" w14:textId="09ED1A36"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52" w:history="1">
        <w:r w:rsidRPr="00360B14">
          <w:rPr>
            <w:rStyle w:val="affffd"/>
            <w:rFonts w:hint="eastAsia"/>
            <w:noProof/>
          </w:rPr>
          <w:t>5</w:t>
        </w:r>
        <w:r>
          <w:rPr>
            <w:rStyle w:val="affffd"/>
            <w:noProof/>
          </w:rPr>
          <w:t xml:space="preserve"> </w:t>
        </w:r>
        <w:r w:rsidRPr="00360B14">
          <w:rPr>
            <w:rStyle w:val="affffd"/>
            <w:rFonts w:hint="eastAsia"/>
            <w:noProof/>
          </w:rPr>
          <w:t xml:space="preserve"> 试验方法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_Toc213012652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6C847B4B" w14:textId="68134050"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3" w:history="1">
        <w:r w:rsidRPr="00360B1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试验环境条件</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_Toc213012653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2</w:t>
        </w:r>
        <w:r w:rsidRPr="00360B14">
          <w:rPr>
            <w:rFonts w:hint="eastAsia"/>
            <w:noProof/>
          </w:rPr>
          <w:fldChar w:fldCharType="end"/>
        </w:r>
      </w:hyperlink>
    </w:p>
    <w:p w14:paraId="317ADC57" w14:textId="45972DD4"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4" w:history="1">
        <w:r w:rsidRPr="00360B1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试验仪器设备</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_Toc213012654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3</w:t>
        </w:r>
        <w:r w:rsidRPr="00360B14">
          <w:rPr>
            <w:rFonts w:hint="eastAsia"/>
            <w:noProof/>
          </w:rPr>
          <w:fldChar w:fldCharType="end"/>
        </w:r>
      </w:hyperlink>
    </w:p>
    <w:p w14:paraId="5163C541" w14:textId="53C60604"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5" w:history="1">
        <w:r w:rsidRPr="00360B1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试验样品准备</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_Toc213012655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3</w:t>
        </w:r>
        <w:r w:rsidRPr="00360B14">
          <w:rPr>
            <w:rFonts w:hint="eastAsia"/>
            <w:noProof/>
          </w:rPr>
          <w:fldChar w:fldCharType="end"/>
        </w:r>
      </w:hyperlink>
    </w:p>
    <w:p w14:paraId="7B932BAC" w14:textId="6EE1A5C9"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6" w:history="1">
        <w:r w:rsidRPr="00360B14">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额定负载能效测试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_Toc213012656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3</w:t>
        </w:r>
        <w:r w:rsidRPr="00360B14">
          <w:rPr>
            <w:rFonts w:hint="eastAsia"/>
            <w:noProof/>
          </w:rPr>
          <w:fldChar w:fldCharType="end"/>
        </w:r>
      </w:hyperlink>
    </w:p>
    <w:p w14:paraId="57FF5640" w14:textId="61A20428"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7" w:history="1">
        <w:r w:rsidRPr="00360B14">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典型负载能效测试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_Toc213012657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3</w:t>
        </w:r>
        <w:r w:rsidRPr="00360B14">
          <w:rPr>
            <w:rFonts w:hint="eastAsia"/>
            <w:noProof/>
          </w:rPr>
          <w:fldChar w:fldCharType="end"/>
        </w:r>
      </w:hyperlink>
    </w:p>
    <w:p w14:paraId="799CBD52" w14:textId="1F86615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8" w:history="1">
        <w:r w:rsidRPr="00360B14">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峰值负载能效测试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_Toc213012658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3</w:t>
        </w:r>
        <w:r w:rsidRPr="00360B14">
          <w:rPr>
            <w:rFonts w:hint="eastAsia"/>
            <w:noProof/>
          </w:rPr>
          <w:fldChar w:fldCharType="end"/>
        </w:r>
      </w:hyperlink>
    </w:p>
    <w:p w14:paraId="0D17FE75" w14:textId="015185F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59" w:history="1">
        <w:r w:rsidRPr="00360B14">
          <w:rPr>
            <w:rStyle w:val="affffd"/>
            <w:rFonts w:hint="eastAsia"/>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待机功率测试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_Toc213012659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4</w:t>
        </w:r>
        <w:r w:rsidRPr="00360B14">
          <w:rPr>
            <w:rFonts w:hint="eastAsia"/>
            <w:noProof/>
          </w:rPr>
          <w:fldChar w:fldCharType="end"/>
        </w:r>
      </w:hyperlink>
    </w:p>
    <w:p w14:paraId="6C899828" w14:textId="2F8D77D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0" w:history="1">
        <w:r w:rsidRPr="00360B14">
          <w:rPr>
            <w:rStyle w:val="affffd"/>
            <w:rFonts w:hint="eastAsia"/>
            <w:noProof/>
            <w14:scene3d>
              <w14:camera w14:prst="orthographicFront"/>
              <w14:lightRig w14:rig="threePt" w14:dir="t">
                <w14:rot w14:lat="0" w14:lon="0" w14:rev="0"/>
              </w14:lightRig>
            </w14:scene3d>
          </w:rPr>
          <w:t>5.8</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稳定性测试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_Toc213012660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4</w:t>
        </w:r>
        <w:r w:rsidRPr="00360B14">
          <w:rPr>
            <w:rFonts w:hint="eastAsia"/>
            <w:noProof/>
          </w:rPr>
          <w:fldChar w:fldCharType="end"/>
        </w:r>
      </w:hyperlink>
    </w:p>
    <w:p w14:paraId="759F2592" w14:textId="613BAA3B"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1" w:history="1">
        <w:r w:rsidRPr="00360B14">
          <w:rPr>
            <w:rStyle w:val="affffd"/>
            <w:rFonts w:hint="eastAsia"/>
            <w:noProof/>
            <w14:scene3d>
              <w14:camera w14:prst="orthographicFront"/>
              <w14:lightRig w14:rig="threePt" w14:dir="t">
                <w14:rot w14:lat="0" w14:lon="0" w14:rev="0"/>
              </w14:lightRig>
            </w14:scene3d>
          </w:rPr>
          <w:t>5.9</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环境适应性测试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_Toc213012661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4</w:t>
        </w:r>
        <w:r w:rsidRPr="00360B14">
          <w:rPr>
            <w:rFonts w:hint="eastAsia"/>
            <w:noProof/>
          </w:rPr>
          <w:fldChar w:fldCharType="end"/>
        </w:r>
      </w:hyperlink>
    </w:p>
    <w:p w14:paraId="757159BB" w14:textId="48FE7C14"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2" w:history="1">
        <w:r w:rsidRPr="00360B14">
          <w:rPr>
            <w:rStyle w:val="affffd"/>
            <w:rFonts w:hint="eastAsia"/>
            <w:noProof/>
            <w14:scene3d>
              <w14:camera w14:prst="orthographicFront"/>
              <w14:lightRig w14:rig="threePt" w14:dir="t">
                <w14:rot w14:lat="0" w14:lon="0" w14:rev="0"/>
              </w14:lightRig>
            </w14:scene3d>
          </w:rPr>
          <w:t>5.10</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能效值一致性测试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_Toc213012662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4</w:t>
        </w:r>
        <w:r w:rsidRPr="00360B14">
          <w:rPr>
            <w:rFonts w:hint="eastAsia"/>
            <w:noProof/>
          </w:rPr>
          <w:fldChar w:fldCharType="end"/>
        </w:r>
      </w:hyperlink>
    </w:p>
    <w:p w14:paraId="188C5957" w14:textId="65EAD6F1"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3" w:history="1">
        <w:r w:rsidRPr="00360B14">
          <w:rPr>
            <w:rStyle w:val="affffd"/>
            <w:rFonts w:hint="eastAsia"/>
            <w:noProof/>
            <w14:scene3d>
              <w14:camera w14:prst="orthographicFront"/>
              <w14:lightRig w14:rig="threePt" w14:dir="t">
                <w14:rot w14:lat="0" w14:lon="0" w14:rev="0"/>
              </w14:lightRig>
            </w14:scene3d>
          </w:rPr>
          <w:t>5.11</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能效计算方法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_Toc213012663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4</w:t>
        </w:r>
        <w:r w:rsidRPr="00360B14">
          <w:rPr>
            <w:rFonts w:hint="eastAsia"/>
            <w:noProof/>
          </w:rPr>
          <w:fldChar w:fldCharType="end"/>
        </w:r>
      </w:hyperlink>
    </w:p>
    <w:p w14:paraId="5B4C2290" w14:textId="7D44C6EB"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64" w:history="1">
        <w:r w:rsidRPr="00360B14">
          <w:rPr>
            <w:rStyle w:val="affffd"/>
            <w:rFonts w:hint="eastAsia"/>
            <w:noProof/>
          </w:rPr>
          <w:t>6</w:t>
        </w:r>
        <w:r>
          <w:rPr>
            <w:rStyle w:val="affffd"/>
            <w:noProof/>
          </w:rPr>
          <w:t xml:space="preserve"> </w:t>
        </w:r>
        <w:r w:rsidRPr="00360B14">
          <w:rPr>
            <w:rStyle w:val="affffd"/>
            <w:rFonts w:hint="eastAsia"/>
            <w:noProof/>
          </w:rPr>
          <w:t xml:space="preserve"> 检验规则</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_Toc213012664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12D6E4DA" w14:textId="529030BD"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5" w:history="1">
        <w:r w:rsidRPr="00360B1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检验分类</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_Toc213012665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5916404F" w14:textId="00AA96CF"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6" w:history="1">
        <w:r w:rsidRPr="00360B1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出厂检验</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_Toc213012666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45ADEA9E" w14:textId="2B683601"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7" w:history="1">
        <w:r w:rsidRPr="00360B1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型式检验触发条件</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_Toc213012667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3C0E9A06" w14:textId="57EC7DAF"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8" w:history="1">
        <w:r w:rsidRPr="00360B14">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抽样方法</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_Toc213012668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17379DDE" w14:textId="269E8631"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69" w:history="1">
        <w:r w:rsidRPr="00360B14">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检验项目</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_Toc213012669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4BAFFE47" w14:textId="2A8EDF44"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0" w:history="1">
        <w:r w:rsidRPr="00360B14">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判定规则</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_Toc213012670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5</w:t>
        </w:r>
        <w:r w:rsidRPr="00360B14">
          <w:rPr>
            <w:rFonts w:hint="eastAsia"/>
            <w:noProof/>
          </w:rPr>
          <w:fldChar w:fldCharType="end"/>
        </w:r>
      </w:hyperlink>
    </w:p>
    <w:p w14:paraId="39BABF36" w14:textId="461808E6"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1" w:history="1">
        <w:r w:rsidRPr="00360B14">
          <w:rPr>
            <w:rStyle w:val="affffd"/>
            <w:rFonts w:hint="eastAsia"/>
            <w:noProof/>
            <w14:scene3d>
              <w14:camera w14:prst="orthographicFront"/>
              <w14:lightRig w14:rig="threePt" w14:dir="t">
                <w14:rot w14:lat="0" w14:lon="0" w14:rev="0"/>
              </w14:lightRig>
            </w14:scene3d>
          </w:rPr>
          <w:t>6.7</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检验结果处理</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_Toc213012671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4C465727" w14:textId="231A2730" w:rsidR="00360B14" w:rsidRPr="00360B14" w:rsidRDefault="00360B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2672" w:history="1">
        <w:r w:rsidRPr="00360B14">
          <w:rPr>
            <w:rStyle w:val="affffd"/>
            <w:rFonts w:hint="eastAsia"/>
            <w:noProof/>
          </w:rPr>
          <w:t>7</w:t>
        </w:r>
        <w:r>
          <w:rPr>
            <w:rStyle w:val="affffd"/>
            <w:noProof/>
          </w:rPr>
          <w:t xml:space="preserve"> </w:t>
        </w:r>
        <w:r w:rsidRPr="00360B14">
          <w:rPr>
            <w:rStyle w:val="affffd"/>
            <w:rFonts w:hint="eastAsia"/>
            <w:noProof/>
          </w:rPr>
          <w:t xml:space="preserve"> 能效标识、包装、运输和贮存</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_Toc213012672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418A5985" w14:textId="3D5E28CA"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3" w:history="1">
        <w:r w:rsidRPr="00360B1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能效标识基本要求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_Toc213012673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739921CC" w14:textId="604FAABE"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4" w:history="1">
        <w:r w:rsidRPr="00360B1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能效标识内容要求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_Toc213012674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54B2912F" w14:textId="6B56214C"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5" w:history="1">
        <w:r w:rsidRPr="00360B1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包装要求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_Toc213012675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61789E80" w14:textId="62485E7D"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6" w:history="1">
        <w:r w:rsidRPr="00360B14">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运输要求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_Toc213012676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6</w:t>
        </w:r>
        <w:r w:rsidRPr="00360B14">
          <w:rPr>
            <w:rFonts w:hint="eastAsia"/>
            <w:noProof/>
          </w:rPr>
          <w:fldChar w:fldCharType="end"/>
        </w:r>
      </w:hyperlink>
    </w:p>
    <w:p w14:paraId="6B6579F3" w14:textId="0D5DC13F" w:rsidR="00360B14" w:rsidRPr="00360B14" w:rsidRDefault="00360B14">
      <w:pPr>
        <w:pStyle w:val="TOC2"/>
        <w:rPr>
          <w:rFonts w:asciiTheme="minorHAnsi" w:eastAsiaTheme="minorEastAsia" w:hAnsiTheme="minorHAnsi" w:cstheme="minorBidi" w:hint="eastAsia"/>
          <w:noProof/>
          <w:sz w:val="22"/>
          <w:szCs w:val="24"/>
          <w14:ligatures w14:val="standardContextual"/>
        </w:rPr>
      </w:pPr>
      <w:hyperlink w:anchor="_Toc213012677" w:history="1">
        <w:r w:rsidRPr="00360B14">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360B14">
          <w:rPr>
            <w:rStyle w:val="affffd"/>
            <w:rFonts w:hint="eastAsia"/>
            <w:noProof/>
          </w:rPr>
          <w:t xml:space="preserve"> 贮存要求</w:t>
        </w:r>
        <w:r w:rsidRPr="00360B14">
          <w:rPr>
            <w:rFonts w:hint="eastAsia"/>
            <w:noProof/>
          </w:rPr>
          <w:tab/>
        </w:r>
        <w:r w:rsidRPr="00360B14">
          <w:rPr>
            <w:rFonts w:hint="eastAsia"/>
            <w:noProof/>
          </w:rPr>
          <w:fldChar w:fldCharType="begin"/>
        </w:r>
        <w:r w:rsidRPr="00360B14">
          <w:rPr>
            <w:rFonts w:hint="eastAsia"/>
            <w:noProof/>
          </w:rPr>
          <w:instrText xml:space="preserve"> </w:instrText>
        </w:r>
        <w:r w:rsidRPr="00360B14">
          <w:rPr>
            <w:noProof/>
          </w:rPr>
          <w:instrText>PAGEREF _Toc213012677 \h</w:instrText>
        </w:r>
        <w:r w:rsidRPr="00360B14">
          <w:rPr>
            <w:rFonts w:hint="eastAsia"/>
            <w:noProof/>
          </w:rPr>
          <w:instrText xml:space="preserve"> </w:instrText>
        </w:r>
        <w:r w:rsidRPr="00360B14">
          <w:rPr>
            <w:rFonts w:hint="eastAsia"/>
            <w:noProof/>
          </w:rPr>
        </w:r>
        <w:r w:rsidRPr="00360B14">
          <w:rPr>
            <w:rFonts w:hint="eastAsia"/>
            <w:noProof/>
          </w:rPr>
          <w:fldChar w:fldCharType="separate"/>
        </w:r>
        <w:r w:rsidRPr="00360B14">
          <w:rPr>
            <w:noProof/>
          </w:rPr>
          <w:t>7</w:t>
        </w:r>
        <w:r w:rsidRPr="00360B14">
          <w:rPr>
            <w:rFonts w:hint="eastAsia"/>
            <w:noProof/>
          </w:rPr>
          <w:fldChar w:fldCharType="end"/>
        </w:r>
      </w:hyperlink>
    </w:p>
    <w:p w14:paraId="29044D9F" w14:textId="2F045D3C" w:rsidR="00360B14" w:rsidRPr="00360B14" w:rsidRDefault="00360B14" w:rsidP="00360B14">
      <w:pPr>
        <w:pStyle w:val="affffffc"/>
        <w:spacing w:after="360"/>
        <w:sectPr w:rsidR="00360B14" w:rsidRPr="00360B14" w:rsidSect="00360B1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60B14">
        <w:fldChar w:fldCharType="end"/>
      </w:r>
    </w:p>
    <w:p w14:paraId="50DB6AD5" w14:textId="77777777" w:rsidR="003F5FF8" w:rsidRDefault="00000000">
      <w:pPr>
        <w:pStyle w:val="a6"/>
        <w:spacing w:before="850" w:afterLines="0" w:after="680"/>
      </w:pPr>
      <w:bookmarkStart w:id="7" w:name="BookMark2"/>
      <w:bookmarkStart w:id="8" w:name="_Toc213012638"/>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41B86182" w:rsidR="003F5FF8" w:rsidRDefault="002667E9">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12639"/>
      <w:r w:rsidRPr="002667E9">
        <w:rPr>
          <w:rFonts w:hint="eastAsia"/>
        </w:rPr>
        <w:t>计算机服务器能效评估标准</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12640"/>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41C543CD"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8432EE" w:rsidRPr="008432EE">
        <w:rPr>
          <w:rFonts w:hint="eastAsia"/>
        </w:rPr>
        <w:t>计算机服务器能效评估</w:t>
      </w:r>
      <w:r w:rsidR="006C00EE">
        <w:rPr>
          <w:rFonts w:hint="eastAsia"/>
        </w:rPr>
        <w:t>的要求、试验方法、检验规则与能效标识、包装、运输和贮存的内容</w:t>
      </w:r>
      <w:r w:rsidR="00557C2B">
        <w:rPr>
          <w:rFonts w:hint="eastAsia"/>
        </w:rPr>
        <w:t>。</w:t>
      </w:r>
    </w:p>
    <w:p w14:paraId="13CE565A" w14:textId="64CE64A7" w:rsidR="003F5FF8" w:rsidRDefault="00000000" w:rsidP="00557C2B">
      <w:pPr>
        <w:pStyle w:val="afffff7"/>
        <w:ind w:firstLine="420"/>
      </w:pPr>
      <w:r>
        <w:rPr>
          <w:rFonts w:hint="eastAsia"/>
        </w:rPr>
        <w:t>本文件适用于</w:t>
      </w:r>
      <w:r w:rsidR="008432EE" w:rsidRPr="008432EE">
        <w:rPr>
          <w:rFonts w:hint="eastAsia"/>
        </w:rPr>
        <w:t>计算机服务器能效评估</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12641"/>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2E4B3906" w14:textId="2E63C3C2" w:rsidR="00810E72" w:rsidRDefault="00810E72" w:rsidP="00810E72">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810E72">
        <w:t>GB/T 191</w:t>
      </w:r>
      <w:r w:rsidR="00AE135B">
        <w:rPr>
          <w:rFonts w:hint="eastAsia"/>
        </w:rPr>
        <w:t xml:space="preserve">  </w:t>
      </w:r>
      <w:r w:rsidR="00AE135B" w:rsidRPr="00AE135B">
        <w:rPr>
          <w:rFonts w:hint="eastAsia"/>
        </w:rPr>
        <w:t>包装储运图示标志</w:t>
      </w:r>
    </w:p>
    <w:p w14:paraId="60162D28" w14:textId="37907BD5" w:rsidR="00810E72" w:rsidRDefault="00810E72" w:rsidP="00810E72">
      <w:pPr>
        <w:pStyle w:val="afffff7"/>
        <w:ind w:firstLine="420"/>
        <w:rPr>
          <w:rFonts w:hint="eastAsia"/>
        </w:rPr>
      </w:pPr>
      <w:r w:rsidRPr="00810E72">
        <w:t>GB/T 13384</w:t>
      </w:r>
      <w:r w:rsidR="00AE135B">
        <w:rPr>
          <w:rFonts w:hint="eastAsia"/>
        </w:rPr>
        <w:t xml:space="preserve">  </w:t>
      </w:r>
      <w:r w:rsidR="00AE135B" w:rsidRPr="00AE135B">
        <w:rPr>
          <w:rFonts w:hint="eastAsia"/>
        </w:rPr>
        <w:t>机电产品包装通用技术条件</w:t>
      </w:r>
    </w:p>
    <w:p w14:paraId="3CCEC5EC" w14:textId="702B60CF" w:rsidR="00810E72" w:rsidRDefault="00810E72" w:rsidP="00810E72">
      <w:pPr>
        <w:pStyle w:val="afffff7"/>
        <w:ind w:firstLine="420"/>
        <w:rPr>
          <w:rFonts w:hint="eastAsia"/>
        </w:rPr>
      </w:pPr>
      <w:r w:rsidRPr="00810E72">
        <w:rPr>
          <w:rFonts w:hint="eastAsia"/>
        </w:rPr>
        <w:t>GB/T 17626.2</w:t>
      </w:r>
      <w:r w:rsidR="00AE135B">
        <w:rPr>
          <w:rFonts w:hint="eastAsia"/>
        </w:rPr>
        <w:t xml:space="preserve">  </w:t>
      </w:r>
      <w:r w:rsidR="00AE135B" w:rsidRPr="00AE135B">
        <w:rPr>
          <w:rFonts w:hint="eastAsia"/>
        </w:rPr>
        <w:t>电磁兼容 试验和测量技术 静电放电抗扰度试验</w:t>
      </w:r>
    </w:p>
    <w:p w14:paraId="78218F7E" w14:textId="29C44D82" w:rsidR="00810E72" w:rsidRDefault="00810E72" w:rsidP="00810E72">
      <w:pPr>
        <w:pStyle w:val="afffff7"/>
        <w:ind w:firstLine="420"/>
        <w:rPr>
          <w:rFonts w:hint="eastAsia"/>
        </w:rPr>
      </w:pPr>
      <w:r w:rsidRPr="00810E72">
        <w:rPr>
          <w:rFonts w:hint="eastAsia"/>
        </w:rPr>
        <w:t>GB/T 17626.3</w:t>
      </w:r>
      <w:r w:rsidR="00AE135B">
        <w:rPr>
          <w:rFonts w:hint="eastAsia"/>
        </w:rPr>
        <w:t xml:space="preserve">  </w:t>
      </w:r>
      <w:r w:rsidR="00AE135B" w:rsidRPr="00AE135B">
        <w:rPr>
          <w:rFonts w:hint="eastAsia"/>
        </w:rPr>
        <w:t>电磁兼容 试验和测量技术 射频电磁场辐射抗扰度试验</w:t>
      </w:r>
    </w:p>
    <w:p w14:paraId="22D1A87E" w14:textId="354D78D7" w:rsidR="003F5FF8" w:rsidRDefault="00000000" w:rsidP="00810E72">
      <w:pPr>
        <w:pStyle w:val="affc"/>
        <w:spacing w:before="240" w:after="240"/>
      </w:pPr>
      <w:bookmarkStart w:id="59" w:name="_Toc213012642"/>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59DEF060" w14:textId="150DDACD" w:rsidR="002255AF" w:rsidRPr="007D25F0" w:rsidRDefault="007D25F0" w:rsidP="007D25F0">
      <w:pPr>
        <w:pStyle w:val="afffffffffff6"/>
        <w:ind w:left="420" w:hangingChars="200" w:hanging="420"/>
        <w:rPr>
          <w:rFonts w:ascii="黑体" w:eastAsia="黑体" w:hAnsi="黑体" w:hint="eastAsia"/>
        </w:rPr>
      </w:pPr>
      <w:r w:rsidRPr="007D25F0">
        <w:rPr>
          <w:rFonts w:ascii="黑体" w:eastAsia="黑体" w:hAnsi="黑体"/>
        </w:rPr>
        <w:br/>
      </w:r>
      <w:r w:rsidR="002255AF" w:rsidRPr="007D25F0">
        <w:rPr>
          <w:rFonts w:ascii="黑体" w:eastAsia="黑体" w:hAnsi="黑体" w:hint="eastAsia"/>
        </w:rPr>
        <w:t>负载率</w:t>
      </w:r>
      <w:r w:rsidR="0096101C" w:rsidRPr="007D25F0">
        <w:rPr>
          <w:rFonts w:ascii="黑体" w:eastAsia="黑体" w:hAnsi="黑体" w:hint="eastAsia"/>
        </w:rPr>
        <w:t xml:space="preserve">  </w:t>
      </w:r>
      <w:r w:rsidR="0096101C" w:rsidRPr="007D25F0">
        <w:rPr>
          <w:rFonts w:ascii="黑体" w:eastAsia="黑体" w:hAnsi="黑体"/>
        </w:rPr>
        <w:t>Load rate</w:t>
      </w:r>
    </w:p>
    <w:p w14:paraId="58B87E3F" w14:textId="77777777" w:rsidR="002255AF" w:rsidRDefault="002255AF" w:rsidP="002255AF">
      <w:pPr>
        <w:pStyle w:val="afffff7"/>
        <w:ind w:firstLine="420"/>
        <w:rPr>
          <w:rFonts w:hint="eastAsia"/>
        </w:rPr>
      </w:pPr>
      <w:r>
        <w:rPr>
          <w:rFonts w:hint="eastAsia"/>
        </w:rPr>
        <w:t>服务器实际运行负载与额定负载的比值，以百分比表示，反映服务器的运行负荷程度。</w:t>
      </w:r>
    </w:p>
    <w:p w14:paraId="38D01BE4" w14:textId="4F8FB95F" w:rsidR="002255AF" w:rsidRPr="007D25F0" w:rsidRDefault="007D25F0" w:rsidP="007D25F0">
      <w:pPr>
        <w:pStyle w:val="afffffffffff6"/>
        <w:ind w:left="420" w:hangingChars="200" w:hanging="420"/>
        <w:rPr>
          <w:rFonts w:ascii="黑体" w:eastAsia="黑体" w:hAnsi="黑体" w:hint="eastAsia"/>
        </w:rPr>
      </w:pPr>
      <w:r w:rsidRPr="007D25F0">
        <w:rPr>
          <w:rFonts w:ascii="黑体" w:eastAsia="黑体" w:hAnsi="黑体"/>
        </w:rPr>
        <w:br/>
      </w:r>
      <w:proofErr w:type="gramStart"/>
      <w:r w:rsidR="002255AF" w:rsidRPr="007D25F0">
        <w:rPr>
          <w:rFonts w:ascii="黑体" w:eastAsia="黑体" w:hAnsi="黑体" w:hint="eastAsia"/>
        </w:rPr>
        <w:t>能效值</w:t>
      </w:r>
      <w:proofErr w:type="gramEnd"/>
      <w:r w:rsidR="00AE135B" w:rsidRPr="007D25F0">
        <w:rPr>
          <w:rFonts w:ascii="黑体" w:eastAsia="黑体" w:hAnsi="黑体" w:hint="eastAsia"/>
        </w:rPr>
        <w:t xml:space="preserve">  </w:t>
      </w:r>
      <w:r w:rsidR="00AE135B" w:rsidRPr="007D25F0">
        <w:rPr>
          <w:rFonts w:ascii="黑体" w:eastAsia="黑体" w:hAnsi="黑体"/>
        </w:rPr>
        <w:t>Energy efficiency value</w:t>
      </w:r>
    </w:p>
    <w:p w14:paraId="52B3EE9C" w14:textId="22CACDFA" w:rsidR="002255AF" w:rsidRDefault="002255AF" w:rsidP="002255AF">
      <w:pPr>
        <w:pStyle w:val="afffff7"/>
        <w:ind w:firstLine="420"/>
        <w:rPr>
          <w:rFonts w:hint="eastAsia"/>
        </w:rPr>
      </w:pPr>
      <w:r>
        <w:rPr>
          <w:rFonts w:hint="eastAsia"/>
        </w:rPr>
        <w:t>服务器在规定运行条件下，有效输出性能与输入电功率的比值，是表征服务器能源利用效率的核心指标，单位为 TOPS/W、MIPS/W、IOPS/W 或 GFLOPS/W。</w:t>
      </w:r>
    </w:p>
    <w:p w14:paraId="6E46461F" w14:textId="77777777" w:rsidR="00643B74" w:rsidRPr="00643B74" w:rsidRDefault="00643B74" w:rsidP="00643B74">
      <w:pPr>
        <w:pStyle w:val="affc"/>
        <w:spacing w:before="240" w:after="240"/>
      </w:pPr>
      <w:bookmarkStart w:id="60" w:name="_Toc30049"/>
      <w:bookmarkStart w:id="61" w:name="_Toc18256"/>
      <w:bookmarkStart w:id="62" w:name="_Toc13894"/>
      <w:bookmarkStart w:id="63" w:name="_Toc212487674"/>
      <w:bookmarkStart w:id="64" w:name="_Toc13108"/>
      <w:bookmarkStart w:id="65" w:name="_Toc213012643"/>
      <w:bookmarkEnd w:id="60"/>
      <w:bookmarkEnd w:id="61"/>
      <w:bookmarkEnd w:id="62"/>
      <w:r w:rsidRPr="00643B74">
        <w:t>技术要求</w:t>
      </w:r>
      <w:bookmarkEnd w:id="65"/>
    </w:p>
    <w:p w14:paraId="18FD0E5F" w14:textId="77777777" w:rsidR="00643B74" w:rsidRPr="00643B74" w:rsidRDefault="00643B74" w:rsidP="00643B74">
      <w:pPr>
        <w:pStyle w:val="affd"/>
        <w:spacing w:before="120" w:after="120"/>
      </w:pPr>
      <w:bookmarkStart w:id="66" w:name="_Toc213012644"/>
      <w:r w:rsidRPr="00643B74">
        <w:t>能效等级划分</w:t>
      </w:r>
      <w:bookmarkEnd w:id="66"/>
    </w:p>
    <w:p w14:paraId="3F1D16C6" w14:textId="77777777" w:rsidR="00643B74" w:rsidRPr="00643B74" w:rsidRDefault="00643B74" w:rsidP="00643B74">
      <w:pPr>
        <w:pStyle w:val="afffffffff3"/>
      </w:pPr>
      <w:r w:rsidRPr="00643B74">
        <w:t>能效等级分为 5 级，1 级为最高能效水平，5 级为最低准入水平。</w:t>
      </w:r>
    </w:p>
    <w:p w14:paraId="59FF6F9D" w14:textId="77777777" w:rsidR="00643B74" w:rsidRPr="00643B74" w:rsidRDefault="00643B74" w:rsidP="00643B74">
      <w:pPr>
        <w:pStyle w:val="afffffffff3"/>
      </w:pPr>
      <w:r w:rsidRPr="00643B74">
        <w:t>单路机架式服务器 1 级</w:t>
      </w:r>
      <w:proofErr w:type="gramStart"/>
      <w:r w:rsidRPr="00643B74">
        <w:t>能效值</w:t>
      </w:r>
      <w:proofErr w:type="gramEnd"/>
      <w:r w:rsidRPr="00643B74">
        <w:t xml:space="preserve">不低于 9.0 TOPS/W，2 </w:t>
      </w:r>
      <w:proofErr w:type="gramStart"/>
      <w:r w:rsidRPr="00643B74">
        <w:t>级不低于</w:t>
      </w:r>
      <w:proofErr w:type="gramEnd"/>
      <w:r w:rsidRPr="00643B74">
        <w:t xml:space="preserve"> 7.5 TOPS/W，3 </w:t>
      </w:r>
      <w:proofErr w:type="gramStart"/>
      <w:r w:rsidRPr="00643B74">
        <w:t>级不低于</w:t>
      </w:r>
      <w:proofErr w:type="gramEnd"/>
      <w:r w:rsidRPr="00643B74">
        <w:t xml:space="preserve"> 6.0 TOPS/W，4 </w:t>
      </w:r>
      <w:proofErr w:type="gramStart"/>
      <w:r w:rsidRPr="00643B74">
        <w:t>级不低于</w:t>
      </w:r>
      <w:proofErr w:type="gramEnd"/>
      <w:r w:rsidRPr="00643B74">
        <w:t xml:space="preserve"> 4.5 TOPS/W，5 </w:t>
      </w:r>
      <w:proofErr w:type="gramStart"/>
      <w:r w:rsidRPr="00643B74">
        <w:t>级不低于</w:t>
      </w:r>
      <w:proofErr w:type="gramEnd"/>
      <w:r w:rsidRPr="00643B74">
        <w:t xml:space="preserve"> 3.0 TOPS/W。</w:t>
      </w:r>
    </w:p>
    <w:p w14:paraId="3769B107" w14:textId="77777777" w:rsidR="00643B74" w:rsidRPr="00643B74" w:rsidRDefault="00643B74" w:rsidP="00643B74">
      <w:pPr>
        <w:pStyle w:val="afffffffff3"/>
      </w:pPr>
      <w:r w:rsidRPr="00643B74">
        <w:t>双路机架式服务器 1 级</w:t>
      </w:r>
      <w:proofErr w:type="gramStart"/>
      <w:r w:rsidRPr="00643B74">
        <w:t>能效值</w:t>
      </w:r>
      <w:proofErr w:type="gramEnd"/>
      <w:r w:rsidRPr="00643B74">
        <w:t xml:space="preserve">不低于 8.5 TOPS/W，2 </w:t>
      </w:r>
      <w:proofErr w:type="gramStart"/>
      <w:r w:rsidRPr="00643B74">
        <w:t>级不低于</w:t>
      </w:r>
      <w:proofErr w:type="gramEnd"/>
      <w:r w:rsidRPr="00643B74">
        <w:t xml:space="preserve"> 7.0 TOPS/W，3 </w:t>
      </w:r>
      <w:proofErr w:type="gramStart"/>
      <w:r w:rsidRPr="00643B74">
        <w:t>级不低于</w:t>
      </w:r>
      <w:proofErr w:type="gramEnd"/>
      <w:r w:rsidRPr="00643B74">
        <w:t xml:space="preserve"> 5.5 TOPS/W，4 </w:t>
      </w:r>
      <w:proofErr w:type="gramStart"/>
      <w:r w:rsidRPr="00643B74">
        <w:t>级不低于</w:t>
      </w:r>
      <w:proofErr w:type="gramEnd"/>
      <w:r w:rsidRPr="00643B74">
        <w:t xml:space="preserve"> 4.0 TOPS/W，5 </w:t>
      </w:r>
      <w:proofErr w:type="gramStart"/>
      <w:r w:rsidRPr="00643B74">
        <w:t>级不低于</w:t>
      </w:r>
      <w:proofErr w:type="gramEnd"/>
      <w:r w:rsidRPr="00643B74">
        <w:t xml:space="preserve"> 2.8 TOPS/W。</w:t>
      </w:r>
    </w:p>
    <w:p w14:paraId="6CB92EF5" w14:textId="77777777" w:rsidR="00643B74" w:rsidRPr="00643B74" w:rsidRDefault="00643B74" w:rsidP="00643B74">
      <w:pPr>
        <w:pStyle w:val="afffffffff3"/>
      </w:pPr>
      <w:r w:rsidRPr="00643B74">
        <w:t>刀片式服务器 1 级</w:t>
      </w:r>
      <w:proofErr w:type="gramStart"/>
      <w:r w:rsidRPr="00643B74">
        <w:t>能效值</w:t>
      </w:r>
      <w:proofErr w:type="gramEnd"/>
      <w:r w:rsidRPr="00643B74">
        <w:t xml:space="preserve">不低于 8.0 TOPS/W，2 </w:t>
      </w:r>
      <w:proofErr w:type="gramStart"/>
      <w:r w:rsidRPr="00643B74">
        <w:t>级不低于</w:t>
      </w:r>
      <w:proofErr w:type="gramEnd"/>
      <w:r w:rsidRPr="00643B74">
        <w:t xml:space="preserve"> 6.5 TOPS/W，3 </w:t>
      </w:r>
      <w:proofErr w:type="gramStart"/>
      <w:r w:rsidRPr="00643B74">
        <w:t>级不低于</w:t>
      </w:r>
      <w:proofErr w:type="gramEnd"/>
      <w:r w:rsidRPr="00643B74">
        <w:t xml:space="preserve"> 5.0 TOPS/W，4 </w:t>
      </w:r>
      <w:proofErr w:type="gramStart"/>
      <w:r w:rsidRPr="00643B74">
        <w:t>级不低于</w:t>
      </w:r>
      <w:proofErr w:type="gramEnd"/>
      <w:r w:rsidRPr="00643B74">
        <w:t xml:space="preserve"> 3.8 TOPS/W，5 </w:t>
      </w:r>
      <w:proofErr w:type="gramStart"/>
      <w:r w:rsidRPr="00643B74">
        <w:t>级不低于</w:t>
      </w:r>
      <w:proofErr w:type="gramEnd"/>
      <w:r w:rsidRPr="00643B74">
        <w:t xml:space="preserve"> 2.6 TOPS/W。</w:t>
      </w:r>
    </w:p>
    <w:p w14:paraId="174B6FE8" w14:textId="77777777" w:rsidR="00643B74" w:rsidRPr="00643B74" w:rsidRDefault="00643B74" w:rsidP="00643B74">
      <w:pPr>
        <w:pStyle w:val="afffffffff3"/>
      </w:pPr>
      <w:r w:rsidRPr="00643B74">
        <w:t>塔式服务器 1 级</w:t>
      </w:r>
      <w:proofErr w:type="gramStart"/>
      <w:r w:rsidRPr="00643B74">
        <w:t>能效值</w:t>
      </w:r>
      <w:proofErr w:type="gramEnd"/>
      <w:r w:rsidRPr="00643B74">
        <w:t xml:space="preserve">不低于 7.5 TOPS/W，2 </w:t>
      </w:r>
      <w:proofErr w:type="gramStart"/>
      <w:r w:rsidRPr="00643B74">
        <w:t>级不低于</w:t>
      </w:r>
      <w:proofErr w:type="gramEnd"/>
      <w:r w:rsidRPr="00643B74">
        <w:t xml:space="preserve"> 6.0 TOPS/W，3 </w:t>
      </w:r>
      <w:proofErr w:type="gramStart"/>
      <w:r w:rsidRPr="00643B74">
        <w:t>级不低于</w:t>
      </w:r>
      <w:proofErr w:type="gramEnd"/>
      <w:r w:rsidRPr="00643B74">
        <w:t xml:space="preserve"> 4.8 TOPS/W，4 </w:t>
      </w:r>
      <w:proofErr w:type="gramStart"/>
      <w:r w:rsidRPr="00643B74">
        <w:t>级不低于</w:t>
      </w:r>
      <w:proofErr w:type="gramEnd"/>
      <w:r w:rsidRPr="00643B74">
        <w:t xml:space="preserve"> 3.5 TOPS/W，5 </w:t>
      </w:r>
      <w:proofErr w:type="gramStart"/>
      <w:r w:rsidRPr="00643B74">
        <w:t>级不低于</w:t>
      </w:r>
      <w:proofErr w:type="gramEnd"/>
      <w:r w:rsidRPr="00643B74">
        <w:t xml:space="preserve"> 2.5 TOPS/W。</w:t>
      </w:r>
    </w:p>
    <w:p w14:paraId="4410D758" w14:textId="77777777" w:rsidR="00643B74" w:rsidRPr="00643B74" w:rsidRDefault="00643B74" w:rsidP="00643B74">
      <w:pPr>
        <w:pStyle w:val="afffffffff3"/>
      </w:pPr>
      <w:r w:rsidRPr="00643B74">
        <w:t>高密度服务器（单机箱</w:t>
      </w:r>
      <w:r w:rsidRPr="00643B74">
        <w:t>≥</w:t>
      </w:r>
      <w:r w:rsidRPr="00643B74">
        <w:t xml:space="preserve">4 </w:t>
      </w:r>
      <w:proofErr w:type="gramStart"/>
      <w:r w:rsidRPr="00643B74">
        <w:t>个</w:t>
      </w:r>
      <w:proofErr w:type="gramEnd"/>
      <w:r w:rsidRPr="00643B74">
        <w:t>计算节点）1 级</w:t>
      </w:r>
      <w:proofErr w:type="gramStart"/>
      <w:r w:rsidRPr="00643B74">
        <w:t>能效值</w:t>
      </w:r>
      <w:proofErr w:type="gramEnd"/>
      <w:r w:rsidRPr="00643B74">
        <w:t xml:space="preserve">不低于 9.5 TOPS/W，2 </w:t>
      </w:r>
      <w:proofErr w:type="gramStart"/>
      <w:r w:rsidRPr="00643B74">
        <w:t>级不低于</w:t>
      </w:r>
      <w:proofErr w:type="gramEnd"/>
      <w:r w:rsidRPr="00643B74">
        <w:t xml:space="preserve"> 8.0 TOPS/W，3 </w:t>
      </w:r>
      <w:proofErr w:type="gramStart"/>
      <w:r w:rsidRPr="00643B74">
        <w:t>级不低于</w:t>
      </w:r>
      <w:proofErr w:type="gramEnd"/>
      <w:r w:rsidRPr="00643B74">
        <w:t xml:space="preserve"> 6.5 TOPS/W，4 </w:t>
      </w:r>
      <w:proofErr w:type="gramStart"/>
      <w:r w:rsidRPr="00643B74">
        <w:t>级不低于</w:t>
      </w:r>
      <w:proofErr w:type="gramEnd"/>
      <w:r w:rsidRPr="00643B74">
        <w:t xml:space="preserve"> 5.0 TOPS/W，5 </w:t>
      </w:r>
      <w:proofErr w:type="gramStart"/>
      <w:r w:rsidRPr="00643B74">
        <w:t>级不低于</w:t>
      </w:r>
      <w:proofErr w:type="gramEnd"/>
      <w:r w:rsidRPr="00643B74">
        <w:t xml:space="preserve"> 3.2 TOPS/W。</w:t>
      </w:r>
    </w:p>
    <w:p w14:paraId="5522306C" w14:textId="77777777" w:rsidR="00643B74" w:rsidRPr="00643B74" w:rsidRDefault="00643B74" w:rsidP="00643B74">
      <w:pPr>
        <w:pStyle w:val="afffffffff3"/>
      </w:pPr>
      <w:r w:rsidRPr="00643B74">
        <w:t>边缘计算服务器 1 级</w:t>
      </w:r>
      <w:proofErr w:type="gramStart"/>
      <w:r w:rsidRPr="00643B74">
        <w:t>能效值</w:t>
      </w:r>
      <w:proofErr w:type="gramEnd"/>
      <w:r w:rsidRPr="00643B74">
        <w:t xml:space="preserve">不低于 7.0 TOPS/W，2 </w:t>
      </w:r>
      <w:proofErr w:type="gramStart"/>
      <w:r w:rsidRPr="00643B74">
        <w:t>级不低于</w:t>
      </w:r>
      <w:proofErr w:type="gramEnd"/>
      <w:r w:rsidRPr="00643B74">
        <w:t xml:space="preserve"> 5.8 TOPS/W，3 </w:t>
      </w:r>
      <w:proofErr w:type="gramStart"/>
      <w:r w:rsidRPr="00643B74">
        <w:t>级不低于</w:t>
      </w:r>
      <w:proofErr w:type="gramEnd"/>
      <w:r w:rsidRPr="00643B74">
        <w:t xml:space="preserve"> 4.5 </w:t>
      </w:r>
      <w:r w:rsidRPr="00643B74">
        <w:lastRenderedPageBreak/>
        <w:t xml:space="preserve">TOPS/W，4 </w:t>
      </w:r>
      <w:proofErr w:type="gramStart"/>
      <w:r w:rsidRPr="00643B74">
        <w:t>级不低于</w:t>
      </w:r>
      <w:proofErr w:type="gramEnd"/>
      <w:r w:rsidRPr="00643B74">
        <w:t xml:space="preserve"> 3.3 TOPS/W，5 </w:t>
      </w:r>
      <w:proofErr w:type="gramStart"/>
      <w:r w:rsidRPr="00643B74">
        <w:t>级不低于</w:t>
      </w:r>
      <w:proofErr w:type="gramEnd"/>
      <w:r w:rsidRPr="00643B74">
        <w:t xml:space="preserve"> 2.3 TOPS/W。</w:t>
      </w:r>
    </w:p>
    <w:p w14:paraId="1BA876D4" w14:textId="77777777" w:rsidR="00643B74" w:rsidRPr="00643B74" w:rsidRDefault="00643B74" w:rsidP="00643B74">
      <w:pPr>
        <w:pStyle w:val="affd"/>
        <w:spacing w:before="120" w:after="120"/>
      </w:pPr>
      <w:bookmarkStart w:id="67" w:name="_Toc213012645"/>
      <w:r w:rsidRPr="00643B74">
        <w:t>额定负载能效要求</w:t>
      </w:r>
      <w:bookmarkEnd w:id="67"/>
    </w:p>
    <w:p w14:paraId="28E36375" w14:textId="77777777" w:rsidR="00643B74" w:rsidRPr="00643B74" w:rsidRDefault="00643B74" w:rsidP="00643B74">
      <w:pPr>
        <w:pStyle w:val="afffffffff3"/>
      </w:pPr>
      <w:r w:rsidRPr="00643B74">
        <w:t>服务器在额定负载条件下的</w:t>
      </w:r>
      <w:proofErr w:type="gramStart"/>
      <w:r w:rsidRPr="00643B74">
        <w:t>能效值</w:t>
      </w:r>
      <w:proofErr w:type="gramEnd"/>
      <w:r w:rsidRPr="00643B74">
        <w:t>应不低于对应能效等级规定的限值。</w:t>
      </w:r>
    </w:p>
    <w:p w14:paraId="366B3B13" w14:textId="77777777" w:rsidR="00643B74" w:rsidRPr="00643B74" w:rsidRDefault="00643B74" w:rsidP="00643B74">
      <w:pPr>
        <w:pStyle w:val="afffffffff3"/>
      </w:pPr>
      <w:r w:rsidRPr="00643B74">
        <w:t>服务器在额定负载下的</w:t>
      </w:r>
      <w:proofErr w:type="gramStart"/>
      <w:r w:rsidRPr="00643B74">
        <w:t>能效值</w:t>
      </w:r>
      <w:proofErr w:type="gramEnd"/>
      <w:r w:rsidRPr="00643B74">
        <w:t xml:space="preserve">实测结果与产品标称值的偏差应不超过 </w:t>
      </w:r>
      <w:r w:rsidRPr="00643B74">
        <w:t>±</w:t>
      </w:r>
      <w:r w:rsidRPr="00643B74">
        <w:t>5%。</w:t>
      </w:r>
    </w:p>
    <w:p w14:paraId="4AC60AE3" w14:textId="77777777" w:rsidR="00643B74" w:rsidRPr="00643B74" w:rsidRDefault="00643B74" w:rsidP="00643B74">
      <w:pPr>
        <w:pStyle w:val="afffffffff3"/>
      </w:pPr>
      <w:r w:rsidRPr="00643B74">
        <w:t>服务器在额定负载下运行时，</w:t>
      </w:r>
      <w:proofErr w:type="gramStart"/>
      <w:r w:rsidRPr="00643B74">
        <w:t>能效值</w:t>
      </w:r>
      <w:proofErr w:type="gramEnd"/>
      <w:r w:rsidRPr="00643B74">
        <w:t>应在 30 分钟内达到稳定状态。</w:t>
      </w:r>
    </w:p>
    <w:p w14:paraId="2A9C8F24" w14:textId="77777777" w:rsidR="00643B74" w:rsidRPr="00643B74" w:rsidRDefault="00643B74" w:rsidP="00643B74">
      <w:pPr>
        <w:pStyle w:val="affd"/>
        <w:spacing w:before="120" w:after="120"/>
      </w:pPr>
      <w:bookmarkStart w:id="68" w:name="_Toc213012646"/>
      <w:r w:rsidRPr="00643B74">
        <w:t>典型负载能效要求</w:t>
      </w:r>
      <w:bookmarkEnd w:id="68"/>
    </w:p>
    <w:p w14:paraId="532C2867" w14:textId="77777777" w:rsidR="00643B74" w:rsidRPr="00643B74" w:rsidRDefault="00643B74" w:rsidP="00643B74">
      <w:pPr>
        <w:pStyle w:val="afffffffff3"/>
      </w:pPr>
      <w:r w:rsidRPr="00643B74">
        <w:t>服务器在 30% 额定负载下的</w:t>
      </w:r>
      <w:proofErr w:type="gramStart"/>
      <w:r w:rsidRPr="00643B74">
        <w:t>能效值</w:t>
      </w:r>
      <w:proofErr w:type="gramEnd"/>
      <w:r w:rsidRPr="00643B74">
        <w:t>应不低于对应额定负载</w:t>
      </w:r>
      <w:proofErr w:type="gramStart"/>
      <w:r w:rsidRPr="00643B74">
        <w:t>能效值</w:t>
      </w:r>
      <w:proofErr w:type="gramEnd"/>
      <w:r w:rsidRPr="00643B74">
        <w:t>的 85%。</w:t>
      </w:r>
    </w:p>
    <w:p w14:paraId="6016C677" w14:textId="77777777" w:rsidR="00643B74" w:rsidRPr="00643B74" w:rsidRDefault="00643B74" w:rsidP="00643B74">
      <w:pPr>
        <w:pStyle w:val="afffffffff3"/>
      </w:pPr>
      <w:r w:rsidRPr="00643B74">
        <w:t>服务器在 50% 额定负载下的</w:t>
      </w:r>
      <w:proofErr w:type="gramStart"/>
      <w:r w:rsidRPr="00643B74">
        <w:t>能效值</w:t>
      </w:r>
      <w:proofErr w:type="gramEnd"/>
      <w:r w:rsidRPr="00643B74">
        <w:t>应不低于对应额定负载</w:t>
      </w:r>
      <w:proofErr w:type="gramStart"/>
      <w:r w:rsidRPr="00643B74">
        <w:t>能效值</w:t>
      </w:r>
      <w:proofErr w:type="gramEnd"/>
      <w:r w:rsidRPr="00643B74">
        <w:t>的 90%。</w:t>
      </w:r>
    </w:p>
    <w:p w14:paraId="64C8B545" w14:textId="77777777" w:rsidR="00643B74" w:rsidRPr="00643B74" w:rsidRDefault="00643B74" w:rsidP="00643B74">
      <w:pPr>
        <w:pStyle w:val="afffffffff3"/>
      </w:pPr>
      <w:r w:rsidRPr="00643B74">
        <w:t>服务器在 70% 额定负载下的</w:t>
      </w:r>
      <w:proofErr w:type="gramStart"/>
      <w:r w:rsidRPr="00643B74">
        <w:t>能效值</w:t>
      </w:r>
      <w:proofErr w:type="gramEnd"/>
      <w:r w:rsidRPr="00643B74">
        <w:t>应不低于对应额定负载</w:t>
      </w:r>
      <w:proofErr w:type="gramStart"/>
      <w:r w:rsidRPr="00643B74">
        <w:t>能效值</w:t>
      </w:r>
      <w:proofErr w:type="gramEnd"/>
      <w:r w:rsidRPr="00643B74">
        <w:t>的 95%。</w:t>
      </w:r>
    </w:p>
    <w:p w14:paraId="02DF0371" w14:textId="77777777" w:rsidR="00643B74" w:rsidRPr="00643B74" w:rsidRDefault="00643B74" w:rsidP="00643B74">
      <w:pPr>
        <w:pStyle w:val="afffffffff3"/>
      </w:pPr>
      <w:r w:rsidRPr="00643B74">
        <w:t>典型负载下的</w:t>
      </w:r>
      <w:proofErr w:type="gramStart"/>
      <w:r w:rsidRPr="00643B74">
        <w:t>能效值</w:t>
      </w:r>
      <w:proofErr w:type="gramEnd"/>
      <w:r w:rsidRPr="00643B74">
        <w:t>稳定时间应不超过 20 分钟。</w:t>
      </w:r>
    </w:p>
    <w:p w14:paraId="4093C4B1" w14:textId="77777777" w:rsidR="00643B74" w:rsidRPr="00643B74" w:rsidRDefault="00643B74" w:rsidP="00643B74">
      <w:pPr>
        <w:pStyle w:val="affd"/>
        <w:spacing w:before="120" w:after="120"/>
      </w:pPr>
      <w:bookmarkStart w:id="69" w:name="_Toc213012647"/>
      <w:r w:rsidRPr="00643B74">
        <w:t>峰值负载能效要求</w:t>
      </w:r>
      <w:bookmarkEnd w:id="69"/>
    </w:p>
    <w:p w14:paraId="7FED8E72" w14:textId="77777777" w:rsidR="00643B74" w:rsidRPr="00643B74" w:rsidRDefault="00643B74" w:rsidP="00643B74">
      <w:pPr>
        <w:pStyle w:val="afffffffff3"/>
      </w:pPr>
      <w:r w:rsidRPr="00643B74">
        <w:t>服务器在峰值负载下的</w:t>
      </w:r>
      <w:proofErr w:type="gramStart"/>
      <w:r w:rsidRPr="00643B74">
        <w:t>能效值</w:t>
      </w:r>
      <w:proofErr w:type="gramEnd"/>
      <w:r w:rsidRPr="00643B74">
        <w:t>应不低于对应额定负载</w:t>
      </w:r>
      <w:proofErr w:type="gramStart"/>
      <w:r w:rsidRPr="00643B74">
        <w:t>能效值</w:t>
      </w:r>
      <w:proofErr w:type="gramEnd"/>
      <w:r w:rsidRPr="00643B74">
        <w:t>的 75%。</w:t>
      </w:r>
    </w:p>
    <w:p w14:paraId="577E9B95" w14:textId="77777777" w:rsidR="00643B74" w:rsidRPr="00643B74" w:rsidRDefault="00643B74" w:rsidP="00643B74">
      <w:pPr>
        <w:pStyle w:val="afffffffff3"/>
      </w:pPr>
      <w:r w:rsidRPr="00643B74">
        <w:t>服务器在峰值负载下的连续运行时间应不超过 60 分钟。</w:t>
      </w:r>
    </w:p>
    <w:p w14:paraId="2F2379D3" w14:textId="77777777" w:rsidR="00643B74" w:rsidRPr="00643B74" w:rsidRDefault="00643B74" w:rsidP="00643B74">
      <w:pPr>
        <w:pStyle w:val="afffffffff3"/>
      </w:pPr>
      <w:r w:rsidRPr="00643B74">
        <w:t>峰值负载运行期间，服务器不得出现硬件故障、自动重启或性能骤降现象。</w:t>
      </w:r>
    </w:p>
    <w:p w14:paraId="7F054D32" w14:textId="77777777" w:rsidR="00643B74" w:rsidRPr="00643B74" w:rsidRDefault="00643B74" w:rsidP="00643B74">
      <w:pPr>
        <w:pStyle w:val="affd"/>
        <w:spacing w:before="120" w:after="120"/>
      </w:pPr>
      <w:bookmarkStart w:id="70" w:name="_Toc213012648"/>
      <w:r w:rsidRPr="00643B74">
        <w:t>待机功耗要求</w:t>
      </w:r>
      <w:bookmarkEnd w:id="70"/>
    </w:p>
    <w:p w14:paraId="096F6430" w14:textId="77777777" w:rsidR="00643B74" w:rsidRPr="00643B74" w:rsidRDefault="00643B74" w:rsidP="00643B74">
      <w:pPr>
        <w:pStyle w:val="afffffffff3"/>
      </w:pPr>
      <w:r w:rsidRPr="00643B74">
        <w:t>单路服务器的待机功率应不超过 3W。</w:t>
      </w:r>
    </w:p>
    <w:p w14:paraId="11634401" w14:textId="77777777" w:rsidR="00643B74" w:rsidRPr="00643B74" w:rsidRDefault="00643B74" w:rsidP="00643B74">
      <w:pPr>
        <w:pStyle w:val="afffffffff3"/>
      </w:pPr>
      <w:r w:rsidRPr="00643B74">
        <w:t>双路服务器的待机功率应不超过 5W。</w:t>
      </w:r>
    </w:p>
    <w:p w14:paraId="2834A78B" w14:textId="77777777" w:rsidR="00643B74" w:rsidRPr="00643B74" w:rsidRDefault="00643B74" w:rsidP="00643B74">
      <w:pPr>
        <w:pStyle w:val="afffffffff3"/>
      </w:pPr>
      <w:r w:rsidRPr="00643B74">
        <w:t>刀片式服务器单个计算节点的待机功率应不超过 2.5W。</w:t>
      </w:r>
    </w:p>
    <w:p w14:paraId="070C366C" w14:textId="77777777" w:rsidR="00643B74" w:rsidRPr="00643B74" w:rsidRDefault="00643B74" w:rsidP="00643B74">
      <w:pPr>
        <w:pStyle w:val="afffffffff3"/>
      </w:pPr>
      <w:r w:rsidRPr="00643B74">
        <w:t>塔式服务器的待机功率应不超过 6W。</w:t>
      </w:r>
    </w:p>
    <w:p w14:paraId="7A90862D" w14:textId="77777777" w:rsidR="00643B74" w:rsidRPr="00643B74" w:rsidRDefault="00643B74" w:rsidP="00643B74">
      <w:pPr>
        <w:pStyle w:val="afffffffff3"/>
      </w:pPr>
      <w:r w:rsidRPr="00643B74">
        <w:t>高密度服务器单个计算节点的待机功率应不超过 2W。</w:t>
      </w:r>
    </w:p>
    <w:p w14:paraId="15786E5A" w14:textId="77777777" w:rsidR="00643B74" w:rsidRPr="00643B74" w:rsidRDefault="00643B74" w:rsidP="00643B74">
      <w:pPr>
        <w:pStyle w:val="afffffffff3"/>
      </w:pPr>
      <w:r w:rsidRPr="00643B74">
        <w:t>边缘计算服务器的待机功率应不超过 4W。</w:t>
      </w:r>
    </w:p>
    <w:p w14:paraId="482E2BDE" w14:textId="77777777" w:rsidR="00643B74" w:rsidRPr="00643B74" w:rsidRDefault="00643B74" w:rsidP="00643B74">
      <w:pPr>
        <w:pStyle w:val="affd"/>
        <w:spacing w:before="120" w:after="120"/>
      </w:pPr>
      <w:bookmarkStart w:id="71" w:name="_Toc213012649"/>
      <w:r w:rsidRPr="00643B74">
        <w:t>运行功率控制要求</w:t>
      </w:r>
      <w:bookmarkEnd w:id="71"/>
    </w:p>
    <w:p w14:paraId="2E55ADD4" w14:textId="77777777" w:rsidR="00643B74" w:rsidRPr="00643B74" w:rsidRDefault="00643B74" w:rsidP="00643B74">
      <w:pPr>
        <w:pStyle w:val="afffffffff3"/>
      </w:pPr>
      <w:r w:rsidRPr="00643B74">
        <w:t>服务器在额定负载下的运行功率应不超过产品标称额定功率的 110%。</w:t>
      </w:r>
    </w:p>
    <w:p w14:paraId="27FA711D" w14:textId="77777777" w:rsidR="00643B74" w:rsidRPr="00643B74" w:rsidRDefault="00643B74" w:rsidP="00643B74">
      <w:pPr>
        <w:pStyle w:val="afffffffff3"/>
      </w:pPr>
      <w:r w:rsidRPr="00643B74">
        <w:t>服务器在典型负载区间运行时，运行功率的变化率应不超过 10W / 分钟。</w:t>
      </w:r>
    </w:p>
    <w:p w14:paraId="4DD229DF" w14:textId="77777777" w:rsidR="00643B74" w:rsidRPr="00643B74" w:rsidRDefault="00643B74" w:rsidP="00643B74">
      <w:pPr>
        <w:pStyle w:val="afffffffff3"/>
      </w:pPr>
      <w:r w:rsidRPr="00643B74">
        <w:t>服务器在负载切换过程中，瞬时最大功率应不超过额定运行功率的 120%，且持续时间不超过 3 秒。</w:t>
      </w:r>
    </w:p>
    <w:p w14:paraId="129D1CAB" w14:textId="77777777" w:rsidR="00643B74" w:rsidRPr="00643B74" w:rsidRDefault="00643B74" w:rsidP="00643B74">
      <w:pPr>
        <w:pStyle w:val="affd"/>
        <w:spacing w:before="120" w:after="120"/>
      </w:pPr>
      <w:bookmarkStart w:id="72" w:name="_Toc213012650"/>
      <w:r w:rsidRPr="00643B74">
        <w:t>稳定性要求</w:t>
      </w:r>
      <w:bookmarkEnd w:id="72"/>
    </w:p>
    <w:p w14:paraId="306178A1" w14:textId="77777777" w:rsidR="00643B74" w:rsidRPr="00643B74" w:rsidRDefault="00643B74" w:rsidP="00643B74">
      <w:pPr>
        <w:pStyle w:val="afffffffff3"/>
      </w:pPr>
      <w:r w:rsidRPr="00643B74">
        <w:t>服务器在额定负载下连续运行 120 小时，</w:t>
      </w:r>
      <w:proofErr w:type="gramStart"/>
      <w:r w:rsidRPr="00643B74">
        <w:t>能效值</w:t>
      </w:r>
      <w:proofErr w:type="gramEnd"/>
      <w:r w:rsidRPr="00643B74">
        <w:t xml:space="preserve">波动幅度应不超过 </w:t>
      </w:r>
      <w:r w:rsidRPr="00643B74">
        <w:t>±</w:t>
      </w:r>
      <w:r w:rsidRPr="00643B74">
        <w:t>5%。</w:t>
      </w:r>
    </w:p>
    <w:p w14:paraId="265D8E48" w14:textId="77777777" w:rsidR="00643B74" w:rsidRPr="00643B74" w:rsidRDefault="00643B74" w:rsidP="00643B74">
      <w:pPr>
        <w:pStyle w:val="afffffffff3"/>
      </w:pPr>
      <w:r w:rsidRPr="00643B74">
        <w:t>服务器在 23</w:t>
      </w:r>
      <w:r w:rsidRPr="00643B74">
        <w:t>℃±</w:t>
      </w:r>
      <w:r w:rsidRPr="00643B74">
        <w:t>5</w:t>
      </w:r>
      <w:r w:rsidRPr="00643B74">
        <w:t>℃</w:t>
      </w:r>
      <w:r w:rsidRPr="00643B74">
        <w:t>环境温度范围内运行时，</w:t>
      </w:r>
      <w:proofErr w:type="gramStart"/>
      <w:r w:rsidRPr="00643B74">
        <w:t>能效值</w:t>
      </w:r>
      <w:proofErr w:type="gramEnd"/>
      <w:r w:rsidRPr="00643B74">
        <w:t xml:space="preserve">变化幅度应不超过 </w:t>
      </w:r>
      <w:r w:rsidRPr="00643B74">
        <w:t>±</w:t>
      </w:r>
      <w:r w:rsidRPr="00643B74">
        <w:t>3%。</w:t>
      </w:r>
    </w:p>
    <w:p w14:paraId="6E28392B" w14:textId="77777777" w:rsidR="00643B74" w:rsidRPr="00643B74" w:rsidRDefault="00643B74" w:rsidP="00643B74">
      <w:pPr>
        <w:pStyle w:val="afffffffff3"/>
      </w:pPr>
      <w:r w:rsidRPr="00643B74">
        <w:t>服务器在相对湿度 40%~70% 范围内运行时，</w:t>
      </w:r>
      <w:proofErr w:type="gramStart"/>
      <w:r w:rsidRPr="00643B74">
        <w:t>能效值</w:t>
      </w:r>
      <w:proofErr w:type="gramEnd"/>
      <w:r w:rsidRPr="00643B74">
        <w:t xml:space="preserve">变化幅度应不超过 </w:t>
      </w:r>
      <w:r w:rsidRPr="00643B74">
        <w:t>±</w:t>
      </w:r>
      <w:r w:rsidRPr="00643B74">
        <w:t>2%。</w:t>
      </w:r>
    </w:p>
    <w:p w14:paraId="18261EBC" w14:textId="77777777" w:rsidR="00643B74" w:rsidRPr="00643B74" w:rsidRDefault="00643B74" w:rsidP="00643B74">
      <w:pPr>
        <w:pStyle w:val="afffffffff3"/>
      </w:pPr>
      <w:r w:rsidRPr="00643B74">
        <w:t xml:space="preserve">服务器在额定电压 </w:t>
      </w:r>
      <w:r w:rsidRPr="00643B74">
        <w:t>±</w:t>
      </w:r>
      <w:r w:rsidRPr="00643B74">
        <w:t>5% 波动范围内运行时，</w:t>
      </w:r>
      <w:proofErr w:type="gramStart"/>
      <w:r w:rsidRPr="00643B74">
        <w:t>能效值</w:t>
      </w:r>
      <w:proofErr w:type="gramEnd"/>
      <w:r w:rsidRPr="00643B74">
        <w:t xml:space="preserve">变化幅度应不超过 </w:t>
      </w:r>
      <w:r w:rsidRPr="00643B74">
        <w:t>±</w:t>
      </w:r>
      <w:r w:rsidRPr="00643B74">
        <w:t>3%。</w:t>
      </w:r>
    </w:p>
    <w:p w14:paraId="0975CC5F" w14:textId="77777777" w:rsidR="00643B74" w:rsidRPr="00643B74" w:rsidRDefault="00643B74" w:rsidP="00643B74">
      <w:pPr>
        <w:pStyle w:val="affd"/>
        <w:spacing w:before="120" w:after="120"/>
      </w:pPr>
      <w:bookmarkStart w:id="73" w:name="_Toc213012651"/>
      <w:proofErr w:type="gramStart"/>
      <w:r w:rsidRPr="00643B74">
        <w:t>能效值</w:t>
      </w:r>
      <w:proofErr w:type="gramEnd"/>
      <w:r w:rsidRPr="00643B74">
        <w:t>一致性要求</w:t>
      </w:r>
      <w:bookmarkEnd w:id="73"/>
    </w:p>
    <w:p w14:paraId="072E033A" w14:textId="77777777" w:rsidR="00643B74" w:rsidRPr="00643B74" w:rsidRDefault="00643B74" w:rsidP="00643B74">
      <w:pPr>
        <w:pStyle w:val="afffffffff3"/>
      </w:pPr>
      <w:r w:rsidRPr="00643B74">
        <w:t>同一型号、同一批次服务器的</w:t>
      </w:r>
      <w:proofErr w:type="gramStart"/>
      <w:r w:rsidRPr="00643B74">
        <w:t>能效值</w:t>
      </w:r>
      <w:proofErr w:type="gramEnd"/>
      <w:r w:rsidRPr="00643B74">
        <w:t>实测结果离散度应不超过 8%。</w:t>
      </w:r>
    </w:p>
    <w:p w14:paraId="0B3E69B7" w14:textId="77777777" w:rsidR="00643B74" w:rsidRPr="00643B74" w:rsidRDefault="00643B74" w:rsidP="00643B74">
      <w:pPr>
        <w:pStyle w:val="afffffffff3"/>
      </w:pPr>
      <w:r w:rsidRPr="00643B74">
        <w:t>服务器在正常使用寿命（不低于 5 年）内，</w:t>
      </w:r>
      <w:proofErr w:type="gramStart"/>
      <w:r w:rsidRPr="00643B74">
        <w:t>能效值</w:t>
      </w:r>
      <w:proofErr w:type="gramEnd"/>
      <w:r w:rsidRPr="00643B74">
        <w:t>衰减幅度应不超过 10%。</w:t>
      </w:r>
    </w:p>
    <w:p w14:paraId="746A5A4F" w14:textId="77777777" w:rsidR="00643B74" w:rsidRPr="00643B74" w:rsidRDefault="00643B74" w:rsidP="00643B74">
      <w:pPr>
        <w:pStyle w:val="afffffffff3"/>
      </w:pPr>
      <w:r w:rsidRPr="00643B74">
        <w:t>服务器经过 1000 次开机重启循环后，</w:t>
      </w:r>
      <w:proofErr w:type="gramStart"/>
      <w:r w:rsidRPr="00643B74">
        <w:t>能效值</w:t>
      </w:r>
      <w:proofErr w:type="gramEnd"/>
      <w:r w:rsidRPr="00643B74">
        <w:t xml:space="preserve">变化幅度应不超过 </w:t>
      </w:r>
      <w:r w:rsidRPr="00643B74">
        <w:t>±</w:t>
      </w:r>
      <w:r w:rsidRPr="00643B74">
        <w:t>3%。</w:t>
      </w:r>
    </w:p>
    <w:p w14:paraId="2F1777D2" w14:textId="77777777" w:rsidR="00643B74" w:rsidRPr="00643B74" w:rsidRDefault="00643B74" w:rsidP="00643B74">
      <w:pPr>
        <w:pStyle w:val="affc"/>
        <w:spacing w:before="240" w:after="240"/>
      </w:pPr>
      <w:bookmarkStart w:id="74" w:name="_Toc213012652"/>
      <w:r w:rsidRPr="00643B74">
        <w:t>试验方法</w:t>
      </w:r>
      <w:bookmarkEnd w:id="74"/>
    </w:p>
    <w:p w14:paraId="325C7527" w14:textId="77777777" w:rsidR="00643B74" w:rsidRPr="00643B74" w:rsidRDefault="00643B74" w:rsidP="00643B74">
      <w:pPr>
        <w:pStyle w:val="affd"/>
        <w:spacing w:before="120" w:after="120"/>
      </w:pPr>
      <w:bookmarkStart w:id="75" w:name="_Toc213012653"/>
      <w:r w:rsidRPr="00643B74">
        <w:t>试验环境条件</w:t>
      </w:r>
      <w:bookmarkEnd w:id="75"/>
    </w:p>
    <w:p w14:paraId="2007260C" w14:textId="77777777" w:rsidR="00643B74" w:rsidRPr="00643B74" w:rsidRDefault="00643B74" w:rsidP="00643B74">
      <w:pPr>
        <w:pStyle w:val="afffffffff3"/>
      </w:pPr>
      <w:r w:rsidRPr="00643B74">
        <w:t>环境温度应控制在 23</w:t>
      </w:r>
      <w:r w:rsidRPr="00643B74">
        <w:t>℃±</w:t>
      </w:r>
      <w:r w:rsidRPr="00643B74">
        <w:t>2</w:t>
      </w:r>
      <w:r w:rsidRPr="00643B74">
        <w:t>℃</w:t>
      </w:r>
      <w:r w:rsidRPr="00643B74">
        <w:t xml:space="preserve">，试验期间温度波动不超过 </w:t>
      </w:r>
      <w:r w:rsidRPr="00643B74">
        <w:t>±</w:t>
      </w:r>
      <w:r w:rsidRPr="00643B74">
        <w:t>1</w:t>
      </w:r>
      <w:r w:rsidRPr="00643B74">
        <w:t>℃</w:t>
      </w:r>
      <w:r w:rsidRPr="00643B74">
        <w:t>/ 小时。</w:t>
      </w:r>
    </w:p>
    <w:p w14:paraId="4D4B5BC5" w14:textId="77777777" w:rsidR="00643B74" w:rsidRPr="00643B74" w:rsidRDefault="00643B74" w:rsidP="00643B74">
      <w:pPr>
        <w:pStyle w:val="afffffffff3"/>
      </w:pPr>
      <w:r w:rsidRPr="00643B74">
        <w:t xml:space="preserve">相对湿度应控制在 45%~65%，试验期间湿度波动不超过 </w:t>
      </w:r>
      <w:r w:rsidRPr="00643B74">
        <w:t>±</w:t>
      </w:r>
      <w:r w:rsidRPr="00643B74">
        <w:t>5%。</w:t>
      </w:r>
    </w:p>
    <w:p w14:paraId="5F0C845C" w14:textId="77777777" w:rsidR="00643B74" w:rsidRPr="00643B74" w:rsidRDefault="00643B74" w:rsidP="00643B74">
      <w:pPr>
        <w:pStyle w:val="afffffffff3"/>
      </w:pPr>
      <w:r w:rsidRPr="00643B74">
        <w:t>大气压力应保持在 86kPa~106kPa。</w:t>
      </w:r>
    </w:p>
    <w:p w14:paraId="7E3E978F" w14:textId="6B3BF6E5" w:rsidR="00643B74" w:rsidRPr="00643B74" w:rsidRDefault="00643B74" w:rsidP="00643B74">
      <w:pPr>
        <w:pStyle w:val="afffffffff3"/>
      </w:pPr>
      <w:r w:rsidRPr="00643B74">
        <w:t>试验场地应无明显电磁干扰，电磁环境符</w:t>
      </w:r>
      <w:r w:rsidRPr="00810E72">
        <w:t>合 GB/T 17626.2和 GB/T 17626.3规定</w:t>
      </w:r>
      <w:r w:rsidRPr="00643B74">
        <w:t>的 2 级要</w:t>
      </w:r>
      <w:r w:rsidRPr="00643B74">
        <w:lastRenderedPageBreak/>
        <w:t>求。</w:t>
      </w:r>
    </w:p>
    <w:p w14:paraId="4249367F" w14:textId="77777777" w:rsidR="00643B74" w:rsidRPr="00643B74" w:rsidRDefault="00643B74" w:rsidP="00643B74">
      <w:pPr>
        <w:pStyle w:val="afffffffff3"/>
      </w:pPr>
      <w:r w:rsidRPr="00643B74">
        <w:t>供电条件为交流 220V</w:t>
      </w:r>
      <w:r w:rsidRPr="00643B74">
        <w:t>±</w:t>
      </w:r>
      <w:r w:rsidRPr="00643B74">
        <w:t>1%（单相）或 380V</w:t>
      </w:r>
      <w:r w:rsidRPr="00643B74">
        <w:t>±</w:t>
      </w:r>
      <w:r w:rsidRPr="00643B74">
        <w:t>1%（三相），频率 50Hz</w:t>
      </w:r>
      <w:r w:rsidRPr="00643B74">
        <w:t>±</w:t>
      </w:r>
      <w:r w:rsidRPr="00643B74">
        <w:t>0.5Hz，电压谐波畸变率不超过 5%。</w:t>
      </w:r>
    </w:p>
    <w:p w14:paraId="0DBC6F32" w14:textId="77777777" w:rsidR="00643B74" w:rsidRPr="00643B74" w:rsidRDefault="00643B74" w:rsidP="00643B74">
      <w:pPr>
        <w:pStyle w:val="afffffffff3"/>
      </w:pPr>
      <w:r w:rsidRPr="00643B74">
        <w:t>试验场地应保持通风良好，空气流速不超过 0.5m/s，无阳光直射服务器表面。</w:t>
      </w:r>
    </w:p>
    <w:p w14:paraId="11028877" w14:textId="77777777" w:rsidR="00643B74" w:rsidRPr="00643B74" w:rsidRDefault="00643B74" w:rsidP="00643B74">
      <w:pPr>
        <w:pStyle w:val="affd"/>
        <w:spacing w:before="120" w:after="120"/>
      </w:pPr>
      <w:bookmarkStart w:id="76" w:name="_Toc213012654"/>
      <w:r w:rsidRPr="00643B74">
        <w:t>试验仪器设备</w:t>
      </w:r>
      <w:bookmarkEnd w:id="76"/>
    </w:p>
    <w:p w14:paraId="2939F2A8" w14:textId="77777777" w:rsidR="00643B74" w:rsidRPr="00643B74" w:rsidRDefault="00643B74" w:rsidP="00643B74">
      <w:pPr>
        <w:pStyle w:val="afffffffff3"/>
      </w:pPr>
      <w:r w:rsidRPr="00643B74">
        <w:t>功率分析仪应满足精度不低于 0.5 级，采样率不低于 10kHz，测量范围覆盖 0~5000W。</w:t>
      </w:r>
    </w:p>
    <w:p w14:paraId="2F1EDE11" w14:textId="77777777" w:rsidR="00643B74" w:rsidRPr="00643B74" w:rsidRDefault="00643B74" w:rsidP="00643B74">
      <w:pPr>
        <w:pStyle w:val="afffffffff3"/>
      </w:pPr>
      <w:r w:rsidRPr="00643B74">
        <w:t xml:space="preserve">性能测试工具应符合 SJ/T 11724-2021 规定，支持 CPU、内存、存储、网络多维度性能测试，测量误差不超过 </w:t>
      </w:r>
      <w:r w:rsidRPr="00643B74">
        <w:t>±</w:t>
      </w:r>
      <w:r w:rsidRPr="00643B74">
        <w:t>3%。</w:t>
      </w:r>
    </w:p>
    <w:p w14:paraId="4E39ED25" w14:textId="77777777" w:rsidR="00643B74" w:rsidRPr="00643B74" w:rsidRDefault="00643B74" w:rsidP="00643B74">
      <w:pPr>
        <w:pStyle w:val="afffffffff3"/>
      </w:pPr>
      <w:r w:rsidRPr="00643B74">
        <w:t xml:space="preserve">环境参数监测仪应能实时测量温度、湿度、大气压力，温度测量精度 </w:t>
      </w:r>
      <w:r w:rsidRPr="00643B74">
        <w:t>±</w:t>
      </w:r>
      <w:r w:rsidRPr="00643B74">
        <w:t>0.1</w:t>
      </w:r>
      <w:r w:rsidRPr="00643B74">
        <w:t>℃</w:t>
      </w:r>
      <w:r w:rsidRPr="00643B74">
        <w:t xml:space="preserve">，湿度测量精度 </w:t>
      </w:r>
      <w:r w:rsidRPr="00643B74">
        <w:t>±</w:t>
      </w:r>
      <w:r w:rsidRPr="00643B74">
        <w:t xml:space="preserve">2%，压力测量精度 </w:t>
      </w:r>
      <w:r w:rsidRPr="00643B74">
        <w:t>±</w:t>
      </w:r>
      <w:r w:rsidRPr="00643B74">
        <w:t>0.5kPa。</w:t>
      </w:r>
    </w:p>
    <w:p w14:paraId="1F4B7C69" w14:textId="77777777" w:rsidR="00643B74" w:rsidRPr="00643B74" w:rsidRDefault="00643B74" w:rsidP="00643B74">
      <w:pPr>
        <w:pStyle w:val="afffffffff3"/>
      </w:pPr>
      <w:r w:rsidRPr="00643B74">
        <w:t xml:space="preserve">负载生成工具应支持按比例调节服务器负载，负载调节精度不低于 </w:t>
      </w:r>
      <w:r w:rsidRPr="00643B74">
        <w:t>±</w:t>
      </w:r>
      <w:r w:rsidRPr="00643B74">
        <w:t>1% 额定负载。</w:t>
      </w:r>
    </w:p>
    <w:p w14:paraId="2DF08510" w14:textId="77777777" w:rsidR="00643B74" w:rsidRPr="00643B74" w:rsidRDefault="00643B74" w:rsidP="00643B74">
      <w:pPr>
        <w:pStyle w:val="afffffffff3"/>
      </w:pPr>
      <w:r w:rsidRPr="00643B74">
        <w:t>数据记录仪器应能连续记录测试数据，采样间隔可设置为 1~60 秒，数据存储容量不低于 100GB。</w:t>
      </w:r>
    </w:p>
    <w:p w14:paraId="7F2D8423" w14:textId="77777777" w:rsidR="00643B74" w:rsidRPr="00643B74" w:rsidRDefault="00643B74" w:rsidP="00643B74">
      <w:pPr>
        <w:pStyle w:val="afffffffff3"/>
      </w:pPr>
      <w:r w:rsidRPr="00643B74">
        <w:t xml:space="preserve">供电电源应具备稳压、稳频功能，输出电压稳定性不低于 </w:t>
      </w:r>
      <w:r w:rsidRPr="00643B74">
        <w:t>±</w:t>
      </w:r>
      <w:r w:rsidRPr="00643B74">
        <w:t xml:space="preserve">0.5%，频率稳定性不低于 </w:t>
      </w:r>
      <w:r w:rsidRPr="00643B74">
        <w:t>±</w:t>
      </w:r>
      <w:r w:rsidRPr="00643B74">
        <w:t>0.1Hz。</w:t>
      </w:r>
    </w:p>
    <w:p w14:paraId="10331DF1" w14:textId="77777777" w:rsidR="00643B74" w:rsidRPr="00643B74" w:rsidRDefault="00643B74" w:rsidP="00643B74">
      <w:pPr>
        <w:pStyle w:val="afffffffff3"/>
      </w:pPr>
      <w:r w:rsidRPr="00643B74">
        <w:t>温度巡检仪应支持多点温度测量，测量范围 - 20</w:t>
      </w:r>
      <w:r w:rsidRPr="00643B74">
        <w:t>℃</w:t>
      </w:r>
      <w:r w:rsidRPr="00643B74">
        <w:t>~100</w:t>
      </w:r>
      <w:r w:rsidRPr="00643B74">
        <w:t>℃</w:t>
      </w:r>
      <w:r w:rsidRPr="00643B74">
        <w:t xml:space="preserve">，精度 </w:t>
      </w:r>
      <w:r w:rsidRPr="00643B74">
        <w:t>±</w:t>
      </w:r>
      <w:r w:rsidRPr="00643B74">
        <w:t>0.2</w:t>
      </w:r>
      <w:r w:rsidRPr="00643B74">
        <w:t>℃</w:t>
      </w:r>
      <w:r w:rsidRPr="00643B74">
        <w:t xml:space="preserve">，至少具备 8 </w:t>
      </w:r>
      <w:proofErr w:type="gramStart"/>
      <w:r w:rsidRPr="00643B74">
        <w:t>个</w:t>
      </w:r>
      <w:proofErr w:type="gramEnd"/>
      <w:r w:rsidRPr="00643B74">
        <w:t>测量通道。</w:t>
      </w:r>
    </w:p>
    <w:p w14:paraId="14105755" w14:textId="77777777" w:rsidR="00643B74" w:rsidRPr="00643B74" w:rsidRDefault="00643B74" w:rsidP="00643B74">
      <w:pPr>
        <w:pStyle w:val="affd"/>
        <w:spacing w:before="120" w:after="120"/>
      </w:pPr>
      <w:bookmarkStart w:id="77" w:name="_Toc213012655"/>
      <w:r w:rsidRPr="00643B74">
        <w:t>试验样品准备</w:t>
      </w:r>
      <w:bookmarkEnd w:id="77"/>
    </w:p>
    <w:p w14:paraId="51F314DF" w14:textId="77777777" w:rsidR="00643B74" w:rsidRPr="00643B74" w:rsidRDefault="00643B74" w:rsidP="00643B74">
      <w:pPr>
        <w:pStyle w:val="afffffffff3"/>
      </w:pPr>
      <w:r w:rsidRPr="00643B74">
        <w:t>试验样品应为本文件规定范围内的合格产品，数量不少于 3 台。</w:t>
      </w:r>
    </w:p>
    <w:p w14:paraId="7574834E" w14:textId="77777777" w:rsidR="00643B74" w:rsidRPr="00643B74" w:rsidRDefault="00643B74" w:rsidP="00643B74">
      <w:pPr>
        <w:pStyle w:val="afffffffff3"/>
      </w:pPr>
      <w:r w:rsidRPr="00643B74">
        <w:t>试验样品应按照制造商提供的标准配置装配，包括 CPU、内存、硬盘、电源模块等关键部件。</w:t>
      </w:r>
    </w:p>
    <w:p w14:paraId="11DE2E71" w14:textId="77777777" w:rsidR="00643B74" w:rsidRPr="00643B74" w:rsidRDefault="00643B74" w:rsidP="00643B74">
      <w:pPr>
        <w:pStyle w:val="afffffffff3"/>
      </w:pPr>
      <w:r w:rsidRPr="00643B74">
        <w:t>试验样品在试验前应拆除所有非必要的装饰件和保护罩，确保散热条件符合实际使用状态。</w:t>
      </w:r>
    </w:p>
    <w:p w14:paraId="13A85622" w14:textId="77777777" w:rsidR="00643B74" w:rsidRPr="00643B74" w:rsidRDefault="00643B74" w:rsidP="00643B74">
      <w:pPr>
        <w:pStyle w:val="afffffffff3"/>
      </w:pPr>
      <w:r w:rsidRPr="00643B74">
        <w:t>试验样品应进行出厂初始化设置，清除原有测试数据和配置文件，安装制造商推荐的最新版本操作系统及驱动程序。</w:t>
      </w:r>
    </w:p>
    <w:p w14:paraId="3BFD08DB" w14:textId="77777777" w:rsidR="00643B74" w:rsidRPr="00643B74" w:rsidRDefault="00643B74" w:rsidP="00643B74">
      <w:pPr>
        <w:pStyle w:val="afffffffff3"/>
      </w:pPr>
      <w:r w:rsidRPr="00643B74">
        <w:t>试验样品应在试验环境中静置 2 小时，使设备温度与环境温度达到平衡。</w:t>
      </w:r>
    </w:p>
    <w:p w14:paraId="75497D5E" w14:textId="77777777" w:rsidR="00643B74" w:rsidRPr="00643B74" w:rsidRDefault="00643B74" w:rsidP="00643B74">
      <w:pPr>
        <w:pStyle w:val="affd"/>
        <w:spacing w:before="120" w:after="120"/>
      </w:pPr>
      <w:bookmarkStart w:id="78" w:name="_Toc213012656"/>
      <w:r w:rsidRPr="00643B74">
        <w:t>额定负载能效测试</w:t>
      </w:r>
      <w:bookmarkEnd w:id="78"/>
    </w:p>
    <w:p w14:paraId="1F5B67C0" w14:textId="77777777" w:rsidR="00643B74" w:rsidRPr="00643B74" w:rsidRDefault="00643B74" w:rsidP="00643B74">
      <w:pPr>
        <w:pStyle w:val="afffffffff3"/>
      </w:pPr>
      <w:r w:rsidRPr="00643B74">
        <w:t>按照服务器制造商提供的技术规格书，确定额定负载的具体参数（CPU 利用率 100%、内存占用率 80%、存储 IOPS 额定值、网络吞吐量额定值）。</w:t>
      </w:r>
    </w:p>
    <w:p w14:paraId="10A7FA1C" w14:textId="77777777" w:rsidR="00643B74" w:rsidRPr="00643B74" w:rsidRDefault="00643B74" w:rsidP="00643B74">
      <w:pPr>
        <w:pStyle w:val="afffffffff3"/>
      </w:pPr>
      <w:r w:rsidRPr="00643B74">
        <w:t>通过负载生成工具施加额定负载，使服务器进入负载运行状态。</w:t>
      </w:r>
    </w:p>
    <w:p w14:paraId="1732B0FB" w14:textId="77777777" w:rsidR="00643B74" w:rsidRPr="00643B74" w:rsidRDefault="00643B74" w:rsidP="00643B74">
      <w:pPr>
        <w:pStyle w:val="afffffffff3"/>
      </w:pPr>
      <w:r w:rsidRPr="00643B74">
        <w:t>维持额定负载运行 30 分钟，确保服务器达到稳态运行状态。</w:t>
      </w:r>
    </w:p>
    <w:p w14:paraId="0EBC587D" w14:textId="77777777" w:rsidR="00643B74" w:rsidRPr="00643B74" w:rsidRDefault="00643B74" w:rsidP="00643B74">
      <w:pPr>
        <w:pStyle w:val="afffffffff3"/>
      </w:pPr>
      <w:r w:rsidRPr="00643B74">
        <w:t>使用功率分析仪连续测量 30 分钟内的输入功率，每 1 分钟记录 1 次数据，计算平均输入功率。</w:t>
      </w:r>
    </w:p>
    <w:p w14:paraId="6A9B7BF0" w14:textId="77777777" w:rsidR="00643B74" w:rsidRPr="00643B74" w:rsidRDefault="00643B74" w:rsidP="00643B74">
      <w:pPr>
        <w:pStyle w:val="afffffffff3"/>
      </w:pPr>
      <w:r w:rsidRPr="00643B74">
        <w:t>同步使用性能测试工具测量服务器的有效输出性能，记录 30 分钟内的平均性能值。</w:t>
      </w:r>
    </w:p>
    <w:p w14:paraId="69EE9FCB" w14:textId="77777777" w:rsidR="00643B74" w:rsidRPr="00643B74" w:rsidRDefault="00643B74" w:rsidP="00643B74">
      <w:pPr>
        <w:pStyle w:val="afffffffff3"/>
      </w:pPr>
      <w:r w:rsidRPr="00643B74">
        <w:t>按照</w:t>
      </w:r>
      <w:proofErr w:type="gramStart"/>
      <w:r w:rsidRPr="00643B74">
        <w:t>能效值</w:t>
      </w:r>
      <w:proofErr w:type="gramEnd"/>
      <w:r w:rsidRPr="00643B74">
        <w:t xml:space="preserve"> = 有效输出性能 / 平均输入功率的公式计算额定负载能效值，结果保留 2 位小数。</w:t>
      </w:r>
    </w:p>
    <w:p w14:paraId="02752762" w14:textId="77777777" w:rsidR="00643B74" w:rsidRPr="00643B74" w:rsidRDefault="00643B74" w:rsidP="00643B74">
      <w:pPr>
        <w:pStyle w:val="afffffffff3"/>
      </w:pPr>
      <w:r w:rsidRPr="00643B74">
        <w:t>重复上述测试 3 次，取 3 次测试结果的平均值作为最终额定负载能效值。</w:t>
      </w:r>
    </w:p>
    <w:p w14:paraId="63749F02" w14:textId="77777777" w:rsidR="00643B74" w:rsidRPr="00643B74" w:rsidRDefault="00643B74" w:rsidP="00643B74">
      <w:pPr>
        <w:pStyle w:val="affd"/>
        <w:spacing w:before="120" w:after="120"/>
      </w:pPr>
      <w:bookmarkStart w:id="79" w:name="_Toc213012657"/>
      <w:r w:rsidRPr="00643B74">
        <w:t>典型负载能效测试</w:t>
      </w:r>
      <w:bookmarkEnd w:id="79"/>
    </w:p>
    <w:p w14:paraId="0C0509B7" w14:textId="77777777" w:rsidR="00643B74" w:rsidRPr="00643B74" w:rsidRDefault="00643B74" w:rsidP="00643B74">
      <w:pPr>
        <w:pStyle w:val="afffffffff3"/>
      </w:pPr>
      <w:r w:rsidRPr="00643B74">
        <w:t>调整负载生成工具，将服务器负载</w:t>
      </w:r>
      <w:proofErr w:type="gramStart"/>
      <w:r w:rsidRPr="00643B74">
        <w:t>率设置</w:t>
      </w:r>
      <w:proofErr w:type="gramEnd"/>
      <w:r w:rsidRPr="00643B74">
        <w:t>为 30% 额定负载，具体参数为 CPU 利用率 30%、内存占用率 40%、存储 IOPS 30% 额定值、网络吞吐量 30% 额定值。</w:t>
      </w:r>
    </w:p>
    <w:p w14:paraId="385270DF" w14:textId="77777777" w:rsidR="00643B74" w:rsidRPr="00643B74" w:rsidRDefault="00643B74" w:rsidP="00643B74">
      <w:pPr>
        <w:pStyle w:val="afffffffff3"/>
      </w:pPr>
      <w:r w:rsidRPr="00643B74">
        <w:t>维持 30% 负载运行 20 分钟，确保服务器达到稳态运行状态。</w:t>
      </w:r>
    </w:p>
    <w:p w14:paraId="4DC0E81D" w14:textId="77777777" w:rsidR="00643B74" w:rsidRPr="00643B74" w:rsidRDefault="00643B74" w:rsidP="00643B74">
      <w:pPr>
        <w:pStyle w:val="afffffffff3"/>
      </w:pPr>
      <w:r w:rsidRPr="00643B74">
        <w:t>测量并记录 20 分钟内的平均输入功率和平均有效输出性能，计算 30% 负载下的能效值。</w:t>
      </w:r>
    </w:p>
    <w:p w14:paraId="7C9576D9" w14:textId="77777777" w:rsidR="00643B74" w:rsidRPr="00643B74" w:rsidRDefault="00643B74" w:rsidP="00643B74">
      <w:pPr>
        <w:pStyle w:val="afffffffff3"/>
      </w:pPr>
      <w:r w:rsidRPr="00643B74">
        <w:t>按照相同方法，分别将负载率调整至 50% 和 70%，依次完成对应的能效测试。</w:t>
      </w:r>
    </w:p>
    <w:p w14:paraId="0CFD6CA1" w14:textId="77777777" w:rsidR="00643B74" w:rsidRPr="00643B74" w:rsidRDefault="00643B74" w:rsidP="00643B74">
      <w:pPr>
        <w:pStyle w:val="afffffffff3"/>
      </w:pPr>
      <w:r w:rsidRPr="00643B74">
        <w:t>50% 负载参数为 CPU 利用率 50%、内存占用率 60%、存储 IOPS 50% 额定值、网络吞吐量 50% 额定值。</w:t>
      </w:r>
    </w:p>
    <w:p w14:paraId="713D1176" w14:textId="77777777" w:rsidR="00643B74" w:rsidRPr="00643B74" w:rsidRDefault="00643B74" w:rsidP="00643B74">
      <w:pPr>
        <w:pStyle w:val="afffffffff3"/>
      </w:pPr>
      <w:r w:rsidRPr="00643B74">
        <w:t>70% 负载参数为 CPU 利用率 70%、内存占用率 70%、存储 IOPS 70% 额定值、网络吞吐量 70% 额定值。</w:t>
      </w:r>
    </w:p>
    <w:p w14:paraId="4ED3C5D1" w14:textId="77777777" w:rsidR="00643B74" w:rsidRPr="00643B74" w:rsidRDefault="00643B74" w:rsidP="00643B74">
      <w:pPr>
        <w:pStyle w:val="afffffffff3"/>
      </w:pPr>
      <w:r w:rsidRPr="00643B74">
        <w:t>每种负载率下的测试均重复 3 次，取平均值作为该负载率下的最终能效值。</w:t>
      </w:r>
    </w:p>
    <w:p w14:paraId="2D58B6C6" w14:textId="77777777" w:rsidR="00643B74" w:rsidRPr="00643B74" w:rsidRDefault="00643B74" w:rsidP="00643B74">
      <w:pPr>
        <w:pStyle w:val="affd"/>
        <w:spacing w:before="120" w:after="120"/>
      </w:pPr>
      <w:bookmarkStart w:id="80" w:name="_Toc213012658"/>
      <w:r w:rsidRPr="00643B74">
        <w:t>峰值负载能效测试</w:t>
      </w:r>
      <w:bookmarkEnd w:id="80"/>
    </w:p>
    <w:p w14:paraId="3F688739" w14:textId="77777777" w:rsidR="00643B74" w:rsidRPr="00643B74" w:rsidRDefault="00643B74" w:rsidP="00643B74">
      <w:pPr>
        <w:pStyle w:val="afffffffff3"/>
      </w:pPr>
      <w:r w:rsidRPr="00643B74">
        <w:lastRenderedPageBreak/>
        <w:t>将负载生成工具设置为 120% 额定负载，具体参数为 CPU 利用率 100%、内存占用率 90%、存储 IOPS 120% 额定值、网络吞吐量 120% 额定值。</w:t>
      </w:r>
    </w:p>
    <w:p w14:paraId="28185F83" w14:textId="77777777" w:rsidR="00643B74" w:rsidRPr="00643B74" w:rsidRDefault="00643B74" w:rsidP="00643B74">
      <w:pPr>
        <w:pStyle w:val="afffffffff3"/>
      </w:pPr>
      <w:r w:rsidRPr="00643B74">
        <w:t>维持峰值负载运行 30 分钟，期间密切监测服务器运行状态。</w:t>
      </w:r>
    </w:p>
    <w:p w14:paraId="4A14FB35" w14:textId="77777777" w:rsidR="00643B74" w:rsidRPr="00643B74" w:rsidRDefault="00643B74" w:rsidP="00643B74">
      <w:pPr>
        <w:pStyle w:val="afffffffff3"/>
      </w:pPr>
      <w:r w:rsidRPr="00643B74">
        <w:t>测量 30 分钟内的平均输入功率和平均有效输出性能，计算峰值负载能效值。</w:t>
      </w:r>
    </w:p>
    <w:p w14:paraId="21F5F932" w14:textId="77777777" w:rsidR="00643B74" w:rsidRPr="00643B74" w:rsidRDefault="00643B74" w:rsidP="00643B74">
      <w:pPr>
        <w:pStyle w:val="afffffffff3"/>
      </w:pPr>
      <w:r w:rsidRPr="00643B74">
        <w:t>测试过程中记录服务器是否出现硬件故障、自动重启、性能骤降等异常情况。</w:t>
      </w:r>
    </w:p>
    <w:p w14:paraId="7465BDF1" w14:textId="77777777" w:rsidR="00643B74" w:rsidRPr="00643B74" w:rsidRDefault="00643B74" w:rsidP="00643B74">
      <w:pPr>
        <w:pStyle w:val="afffffffff3"/>
      </w:pPr>
      <w:r w:rsidRPr="00643B74">
        <w:t>峰值负载测试仅进行 1 次，测试结束后让服务器空载运行 30 分钟降温。</w:t>
      </w:r>
    </w:p>
    <w:p w14:paraId="7E34AB07" w14:textId="77777777" w:rsidR="00643B74" w:rsidRPr="00643B74" w:rsidRDefault="00643B74" w:rsidP="00643B74">
      <w:pPr>
        <w:pStyle w:val="affd"/>
        <w:spacing w:before="120" w:after="120"/>
      </w:pPr>
      <w:bookmarkStart w:id="81" w:name="_Toc213012659"/>
      <w:r w:rsidRPr="00643B74">
        <w:t>待机功率测试</w:t>
      </w:r>
      <w:bookmarkEnd w:id="81"/>
    </w:p>
    <w:p w14:paraId="45921BB6" w14:textId="77777777" w:rsidR="00643B74" w:rsidRPr="00643B74" w:rsidRDefault="00643B74" w:rsidP="00643B74">
      <w:pPr>
        <w:pStyle w:val="afffffffff3"/>
      </w:pPr>
      <w:r w:rsidRPr="00643B74">
        <w:t>关闭服务器的所有业务应用程序，若支持待机模式则切换至待机状态，不支持待机模式的则关闭操作系统但保持电源连接。</w:t>
      </w:r>
    </w:p>
    <w:p w14:paraId="113DEBD0" w14:textId="77777777" w:rsidR="00643B74" w:rsidRPr="00643B74" w:rsidRDefault="00643B74" w:rsidP="00643B74">
      <w:pPr>
        <w:pStyle w:val="afffffffff3"/>
      </w:pPr>
      <w:r w:rsidRPr="00643B74">
        <w:t>维持待机状态 30 分钟，确保服务器功耗达到稳定。</w:t>
      </w:r>
    </w:p>
    <w:p w14:paraId="0F8C441C" w14:textId="77777777" w:rsidR="00643B74" w:rsidRPr="00643B74" w:rsidRDefault="00643B74" w:rsidP="00643B74">
      <w:pPr>
        <w:pStyle w:val="afffffffff3"/>
      </w:pPr>
      <w:r w:rsidRPr="00643B74">
        <w:t>使用功率分析仪连续测量 30 分钟内的输入功率，每 1 分钟记录 1 次数据，计算平均待机功率。</w:t>
      </w:r>
    </w:p>
    <w:p w14:paraId="131DACD5" w14:textId="77777777" w:rsidR="00643B74" w:rsidRPr="00643B74" w:rsidRDefault="00643B74" w:rsidP="00643B74">
      <w:pPr>
        <w:pStyle w:val="afffffffff3"/>
      </w:pPr>
      <w:r w:rsidRPr="00643B74">
        <w:t>待机功率测试重复 3 次，取平均值作为最终待机功率结果。</w:t>
      </w:r>
    </w:p>
    <w:p w14:paraId="747C25DE" w14:textId="77777777" w:rsidR="00643B74" w:rsidRPr="00643B74" w:rsidRDefault="00643B74" w:rsidP="00643B74">
      <w:pPr>
        <w:pStyle w:val="afffffffff3"/>
      </w:pPr>
      <w:r w:rsidRPr="00643B74">
        <w:t>测试过程中不得操作服务器任何接口或按键，避免触发设备唤醒。</w:t>
      </w:r>
    </w:p>
    <w:p w14:paraId="59C5A238" w14:textId="77777777" w:rsidR="00643B74" w:rsidRPr="00643B74" w:rsidRDefault="00643B74" w:rsidP="00643B74">
      <w:pPr>
        <w:pStyle w:val="affd"/>
        <w:spacing w:before="120" w:after="120"/>
      </w:pPr>
      <w:bookmarkStart w:id="82" w:name="_Toc213012660"/>
      <w:r w:rsidRPr="00643B74">
        <w:t>稳定性测试</w:t>
      </w:r>
      <w:bookmarkEnd w:id="82"/>
    </w:p>
    <w:p w14:paraId="0DED1FD4" w14:textId="77777777" w:rsidR="00643B74" w:rsidRPr="00643B74" w:rsidRDefault="00643B74" w:rsidP="00643B74">
      <w:pPr>
        <w:pStyle w:val="afffffffff3"/>
      </w:pPr>
      <w:r w:rsidRPr="00643B74">
        <w:t>将服务器设置为额定负载运行状态，连续运行 120 小时。</w:t>
      </w:r>
    </w:p>
    <w:p w14:paraId="5CEAC78E" w14:textId="77777777" w:rsidR="00643B74" w:rsidRPr="00643B74" w:rsidRDefault="00643B74" w:rsidP="00643B74">
      <w:pPr>
        <w:pStyle w:val="afffffffff3"/>
      </w:pPr>
      <w:r w:rsidRPr="00643B74">
        <w:t>每 24 小时记录 1 次能效值，每次记录持续 30 分钟，计算该时段的平均能效值。</w:t>
      </w:r>
    </w:p>
    <w:p w14:paraId="35F66DA0" w14:textId="77777777" w:rsidR="00643B74" w:rsidRPr="00643B74" w:rsidRDefault="00643B74" w:rsidP="00643B74">
      <w:pPr>
        <w:pStyle w:val="afffffffff3"/>
      </w:pPr>
      <w:r w:rsidRPr="00643B74">
        <w:t>统计 120 小时内 5 次</w:t>
      </w:r>
      <w:proofErr w:type="gramStart"/>
      <w:r w:rsidRPr="00643B74">
        <w:t>能效值</w:t>
      </w:r>
      <w:proofErr w:type="gramEnd"/>
      <w:r w:rsidRPr="00643B74">
        <w:t>的最大值、最小值和平均值，计算波动幅度。</w:t>
      </w:r>
    </w:p>
    <w:p w14:paraId="49D86133" w14:textId="77777777" w:rsidR="00643B74" w:rsidRPr="00643B74" w:rsidRDefault="00643B74" w:rsidP="00643B74">
      <w:pPr>
        <w:pStyle w:val="afffffffff3"/>
      </w:pPr>
      <w:r w:rsidRPr="00643B74">
        <w:t>测试期间实时监测环境温度、湿度和供电参数，记录是否出现异常波动。</w:t>
      </w:r>
    </w:p>
    <w:p w14:paraId="0D15C5B6" w14:textId="77777777" w:rsidR="00643B74" w:rsidRPr="00643B74" w:rsidRDefault="00643B74" w:rsidP="00643B74">
      <w:pPr>
        <w:pStyle w:val="afffffffff3"/>
      </w:pPr>
      <w:r w:rsidRPr="00643B74">
        <w:t>若测试过程中服务器出现故障或性能异常，应立即停止测试并记录故障情况。</w:t>
      </w:r>
    </w:p>
    <w:p w14:paraId="174E84FA" w14:textId="77777777" w:rsidR="00643B74" w:rsidRPr="00643B74" w:rsidRDefault="00643B74" w:rsidP="00643B74">
      <w:pPr>
        <w:pStyle w:val="affd"/>
        <w:spacing w:before="120" w:after="120"/>
      </w:pPr>
      <w:bookmarkStart w:id="83" w:name="_Toc213012661"/>
      <w:r w:rsidRPr="00643B74">
        <w:t>环境适应性测试</w:t>
      </w:r>
      <w:bookmarkEnd w:id="83"/>
    </w:p>
    <w:p w14:paraId="3A502497" w14:textId="77777777" w:rsidR="00643B74" w:rsidRPr="00643B74" w:rsidRDefault="00643B74" w:rsidP="00643B74">
      <w:pPr>
        <w:pStyle w:val="afffffffff3"/>
      </w:pPr>
      <w:r w:rsidRPr="00643B74">
        <w:t>将环境温度调整至 18</w:t>
      </w:r>
      <w:r w:rsidRPr="00643B74">
        <w:t>℃±</w:t>
      </w:r>
      <w:r w:rsidRPr="00643B74">
        <w:t>1</w:t>
      </w:r>
      <w:r w:rsidRPr="00643B74">
        <w:t>℃</w:t>
      </w:r>
      <w:r w:rsidRPr="00643B74">
        <w:t>，在额定负载下运行 30 分钟，测量能效值。</w:t>
      </w:r>
    </w:p>
    <w:p w14:paraId="2F98906B" w14:textId="77777777" w:rsidR="00643B74" w:rsidRPr="00643B74" w:rsidRDefault="00643B74" w:rsidP="00643B74">
      <w:pPr>
        <w:pStyle w:val="afffffffff3"/>
      </w:pPr>
      <w:r w:rsidRPr="00643B74">
        <w:t>将环境温度调整至 28</w:t>
      </w:r>
      <w:r w:rsidRPr="00643B74">
        <w:t>℃±</w:t>
      </w:r>
      <w:r w:rsidRPr="00643B74">
        <w:t>1</w:t>
      </w:r>
      <w:r w:rsidRPr="00643B74">
        <w:t>℃</w:t>
      </w:r>
      <w:r w:rsidRPr="00643B74">
        <w:t>，在额定负载下运行 30 分钟，测量能效值。</w:t>
      </w:r>
    </w:p>
    <w:p w14:paraId="0AE9315D" w14:textId="77777777" w:rsidR="00643B74" w:rsidRPr="00643B74" w:rsidRDefault="00643B74" w:rsidP="00643B74">
      <w:pPr>
        <w:pStyle w:val="afffffffff3"/>
      </w:pPr>
      <w:r w:rsidRPr="00643B74">
        <w:t>计算不同温度下</w:t>
      </w:r>
      <w:proofErr w:type="gramStart"/>
      <w:r w:rsidRPr="00643B74">
        <w:t>能效值</w:t>
      </w:r>
      <w:proofErr w:type="gramEnd"/>
      <w:r w:rsidRPr="00643B74">
        <w:t>与标准环境（23</w:t>
      </w:r>
      <w:r w:rsidRPr="00643B74">
        <w:t>℃</w:t>
      </w:r>
      <w:r w:rsidRPr="00643B74">
        <w:t>）下</w:t>
      </w:r>
      <w:proofErr w:type="gramStart"/>
      <w:r w:rsidRPr="00643B74">
        <w:t>能效值</w:t>
      </w:r>
      <w:proofErr w:type="gramEnd"/>
      <w:r w:rsidRPr="00643B74">
        <w:t>的变化幅度。</w:t>
      </w:r>
    </w:p>
    <w:p w14:paraId="2F17841E" w14:textId="77777777" w:rsidR="00643B74" w:rsidRPr="00643B74" w:rsidRDefault="00643B74" w:rsidP="00643B74">
      <w:pPr>
        <w:pStyle w:val="afffffffff3"/>
      </w:pPr>
      <w:r w:rsidRPr="00643B74">
        <w:t>将相对湿度调整至 40%</w:t>
      </w:r>
      <w:r w:rsidRPr="00643B74">
        <w:t>±</w:t>
      </w:r>
      <w:r w:rsidRPr="00643B74">
        <w:t>2%，在额定负载下运行 30 分钟，测量能效值。</w:t>
      </w:r>
    </w:p>
    <w:p w14:paraId="343449BE" w14:textId="77777777" w:rsidR="00643B74" w:rsidRPr="00643B74" w:rsidRDefault="00643B74" w:rsidP="00643B74">
      <w:pPr>
        <w:pStyle w:val="afffffffff3"/>
      </w:pPr>
      <w:r w:rsidRPr="00643B74">
        <w:t>将相对湿度调整至 70%</w:t>
      </w:r>
      <w:r w:rsidRPr="00643B74">
        <w:t>±</w:t>
      </w:r>
      <w:r w:rsidRPr="00643B74">
        <w:t>2%，在额定负载下运行 30 分钟，测量能效值。</w:t>
      </w:r>
    </w:p>
    <w:p w14:paraId="54FDC581" w14:textId="77777777" w:rsidR="00643B74" w:rsidRPr="00643B74" w:rsidRDefault="00643B74" w:rsidP="00643B74">
      <w:pPr>
        <w:pStyle w:val="afffffffff3"/>
      </w:pPr>
      <w:r w:rsidRPr="00643B74">
        <w:t>计算不同湿度下</w:t>
      </w:r>
      <w:proofErr w:type="gramStart"/>
      <w:r w:rsidRPr="00643B74">
        <w:t>能效值</w:t>
      </w:r>
      <w:proofErr w:type="gramEnd"/>
      <w:r w:rsidRPr="00643B74">
        <w:t>与标准环境（55% 湿度）下</w:t>
      </w:r>
      <w:proofErr w:type="gramStart"/>
      <w:r w:rsidRPr="00643B74">
        <w:t>能效值</w:t>
      </w:r>
      <w:proofErr w:type="gramEnd"/>
      <w:r w:rsidRPr="00643B74">
        <w:t>的变化幅度。</w:t>
      </w:r>
    </w:p>
    <w:p w14:paraId="268ECAA5" w14:textId="77777777" w:rsidR="00643B74" w:rsidRPr="00643B74" w:rsidRDefault="00643B74" w:rsidP="00643B74">
      <w:pPr>
        <w:pStyle w:val="afffffffff3"/>
      </w:pPr>
      <w:r w:rsidRPr="00643B74">
        <w:t>将供电电压调整至额定值的 95% 和 105%，分别在额定负载下运行 30 分钟，测量能效值。</w:t>
      </w:r>
    </w:p>
    <w:p w14:paraId="4F00DB2E" w14:textId="77777777" w:rsidR="00643B74" w:rsidRPr="00643B74" w:rsidRDefault="00643B74" w:rsidP="00643B74">
      <w:pPr>
        <w:pStyle w:val="afffffffff3"/>
      </w:pPr>
      <w:r w:rsidRPr="00643B74">
        <w:t>计算不同电压下</w:t>
      </w:r>
      <w:proofErr w:type="gramStart"/>
      <w:r w:rsidRPr="00643B74">
        <w:t>能效值</w:t>
      </w:r>
      <w:proofErr w:type="gramEnd"/>
      <w:r w:rsidRPr="00643B74">
        <w:t>与标准电压下</w:t>
      </w:r>
      <w:proofErr w:type="gramStart"/>
      <w:r w:rsidRPr="00643B74">
        <w:t>能效值</w:t>
      </w:r>
      <w:proofErr w:type="gramEnd"/>
      <w:r w:rsidRPr="00643B74">
        <w:t>的变化幅度。</w:t>
      </w:r>
    </w:p>
    <w:p w14:paraId="6EE5593C" w14:textId="77777777" w:rsidR="00643B74" w:rsidRPr="00643B74" w:rsidRDefault="00643B74" w:rsidP="00643B74">
      <w:pPr>
        <w:pStyle w:val="affd"/>
        <w:spacing w:before="120" w:after="120"/>
      </w:pPr>
      <w:bookmarkStart w:id="84" w:name="_Toc213012662"/>
      <w:proofErr w:type="gramStart"/>
      <w:r w:rsidRPr="00643B74">
        <w:t>能效值</w:t>
      </w:r>
      <w:proofErr w:type="gramEnd"/>
      <w:r w:rsidRPr="00643B74">
        <w:t>一致性测试</w:t>
      </w:r>
      <w:bookmarkEnd w:id="84"/>
    </w:p>
    <w:p w14:paraId="6F9D57B8" w14:textId="77777777" w:rsidR="00643B74" w:rsidRPr="00643B74" w:rsidRDefault="00643B74" w:rsidP="00643B74">
      <w:pPr>
        <w:pStyle w:val="afffffffff3"/>
      </w:pPr>
      <w:r w:rsidRPr="00643B74">
        <w:t>选取同一型号、同一批次的 10 台服务器作为测试样品。</w:t>
      </w:r>
    </w:p>
    <w:p w14:paraId="023B10AE" w14:textId="77777777" w:rsidR="00643B74" w:rsidRPr="00643B74" w:rsidRDefault="00643B74" w:rsidP="00643B74">
      <w:pPr>
        <w:pStyle w:val="afffffffff3"/>
      </w:pPr>
      <w:r w:rsidRPr="00643B74">
        <w:t>按照额定负载能效测试方法，分别测量每台样品的能效值。</w:t>
      </w:r>
    </w:p>
    <w:p w14:paraId="2EFB86CE" w14:textId="77777777" w:rsidR="00643B74" w:rsidRPr="00643B74" w:rsidRDefault="00643B74" w:rsidP="00643B74">
      <w:pPr>
        <w:pStyle w:val="afffffffff3"/>
      </w:pPr>
      <w:r w:rsidRPr="00643B74">
        <w:t>计算 10 台样品</w:t>
      </w:r>
      <w:proofErr w:type="gramStart"/>
      <w:r w:rsidRPr="00643B74">
        <w:t>能效值</w:t>
      </w:r>
      <w:proofErr w:type="gramEnd"/>
      <w:r w:rsidRPr="00643B74">
        <w:t xml:space="preserve">的平均值、标准差和离散度（标准差 / 平均值 </w:t>
      </w:r>
      <w:r w:rsidRPr="00643B74">
        <w:t>×</w:t>
      </w:r>
      <w:r w:rsidRPr="00643B74">
        <w:t>100%）。</w:t>
      </w:r>
    </w:p>
    <w:p w14:paraId="026F4B08" w14:textId="77777777" w:rsidR="00643B74" w:rsidRPr="00643B74" w:rsidRDefault="00643B74" w:rsidP="00643B74">
      <w:pPr>
        <w:pStyle w:val="afffffffff3"/>
      </w:pPr>
      <w:r w:rsidRPr="00643B74">
        <w:t>选取 1 台样品进行 1000 次开机重启循环测试，每次循环包括开机、运行 30 分钟、关机、静置 10 分钟。</w:t>
      </w:r>
    </w:p>
    <w:p w14:paraId="029E333F" w14:textId="77777777" w:rsidR="00643B74" w:rsidRPr="00643B74" w:rsidRDefault="00643B74" w:rsidP="00643B74">
      <w:pPr>
        <w:pStyle w:val="afffffffff3"/>
      </w:pPr>
      <w:r w:rsidRPr="00643B74">
        <w:t>循环测试结束后，测量该样品的额定负载能效值，与初始测试值对比计算变化幅度。</w:t>
      </w:r>
    </w:p>
    <w:p w14:paraId="0A20BA5B" w14:textId="77777777" w:rsidR="00643B74" w:rsidRPr="00643B74" w:rsidRDefault="00643B74" w:rsidP="00643B74">
      <w:pPr>
        <w:pStyle w:val="affd"/>
        <w:spacing w:before="120" w:after="120"/>
      </w:pPr>
      <w:bookmarkStart w:id="85" w:name="_Toc213012663"/>
      <w:r w:rsidRPr="00643B74">
        <w:t>能效计算方法</w:t>
      </w:r>
      <w:bookmarkEnd w:id="85"/>
    </w:p>
    <w:p w14:paraId="2499DD98" w14:textId="77777777" w:rsidR="00643B74" w:rsidRPr="00643B74" w:rsidRDefault="00643B74" w:rsidP="00643B74">
      <w:pPr>
        <w:pStyle w:val="afffffffff3"/>
      </w:pPr>
      <w:r w:rsidRPr="00643B74">
        <w:t>以 TOPS 为性能单位时，</w:t>
      </w:r>
      <w:proofErr w:type="gramStart"/>
      <w:r w:rsidRPr="00643B74">
        <w:t>能效值</w:t>
      </w:r>
      <w:proofErr w:type="gramEnd"/>
      <w:r w:rsidRPr="00643B74">
        <w:t xml:space="preserve"> = 平均 TOPS 值 / 平均输入功率（W）。</w:t>
      </w:r>
    </w:p>
    <w:p w14:paraId="3DD6C656" w14:textId="77777777" w:rsidR="00643B74" w:rsidRPr="00643B74" w:rsidRDefault="00643B74" w:rsidP="00643B74">
      <w:pPr>
        <w:pStyle w:val="afffffffff3"/>
      </w:pPr>
      <w:r w:rsidRPr="00643B74">
        <w:t>以 MIPS 为性能单位时，</w:t>
      </w:r>
      <w:proofErr w:type="gramStart"/>
      <w:r w:rsidRPr="00643B74">
        <w:t>能效值</w:t>
      </w:r>
      <w:proofErr w:type="gramEnd"/>
      <w:r w:rsidRPr="00643B74">
        <w:t xml:space="preserve"> = 平均 MIPS 值 / 平均输入功率（W），结果换算为 10^6 MIPS/W。</w:t>
      </w:r>
    </w:p>
    <w:p w14:paraId="7383A8C1" w14:textId="77777777" w:rsidR="00643B74" w:rsidRPr="00643B74" w:rsidRDefault="00643B74" w:rsidP="00643B74">
      <w:pPr>
        <w:pStyle w:val="afffffffff3"/>
      </w:pPr>
      <w:r w:rsidRPr="00643B74">
        <w:t>以 IOPS 为性能单位时，</w:t>
      </w:r>
      <w:proofErr w:type="gramStart"/>
      <w:r w:rsidRPr="00643B74">
        <w:t>能效值</w:t>
      </w:r>
      <w:proofErr w:type="gramEnd"/>
      <w:r w:rsidRPr="00643B74">
        <w:t xml:space="preserve"> = 平均 IOPS 值 / 平均输入功率（W）。</w:t>
      </w:r>
    </w:p>
    <w:p w14:paraId="1CEDFA50" w14:textId="77777777" w:rsidR="00643B74" w:rsidRPr="00643B74" w:rsidRDefault="00643B74" w:rsidP="00643B74">
      <w:pPr>
        <w:pStyle w:val="afffffffff3"/>
      </w:pPr>
      <w:r w:rsidRPr="00643B74">
        <w:t>以 GFLOPS 为性能单位时，</w:t>
      </w:r>
      <w:proofErr w:type="gramStart"/>
      <w:r w:rsidRPr="00643B74">
        <w:t>能效值</w:t>
      </w:r>
      <w:proofErr w:type="gramEnd"/>
      <w:r w:rsidRPr="00643B74">
        <w:t xml:space="preserve"> = 平均 GFLOPS 值 / 平均输入功率（W）。</w:t>
      </w:r>
    </w:p>
    <w:p w14:paraId="70A88ED3" w14:textId="77777777" w:rsidR="00643B74" w:rsidRPr="00643B74" w:rsidRDefault="00643B74" w:rsidP="00643B74">
      <w:pPr>
        <w:pStyle w:val="afffffffff3"/>
      </w:pPr>
      <w:r w:rsidRPr="00643B74">
        <w:t>所有</w:t>
      </w:r>
      <w:proofErr w:type="gramStart"/>
      <w:r w:rsidRPr="00643B74">
        <w:t>能效值</w:t>
      </w:r>
      <w:proofErr w:type="gramEnd"/>
      <w:r w:rsidRPr="00643B74">
        <w:t>计算结果均保留 2 位小数，计算过程中数据保留 4 位小数。</w:t>
      </w:r>
    </w:p>
    <w:p w14:paraId="0D7C2499" w14:textId="77777777" w:rsidR="00643B74" w:rsidRPr="00643B74" w:rsidRDefault="00643B74" w:rsidP="00643B74">
      <w:pPr>
        <w:pStyle w:val="afffffffff3"/>
      </w:pPr>
      <w:r w:rsidRPr="00643B74">
        <w:t>平均输入功率为测试时段内所有记录数据的算术平均值。</w:t>
      </w:r>
    </w:p>
    <w:p w14:paraId="6E94C371" w14:textId="77777777" w:rsidR="00643B74" w:rsidRPr="00643B74" w:rsidRDefault="00643B74" w:rsidP="00643B74">
      <w:pPr>
        <w:pStyle w:val="afffffffff3"/>
      </w:pPr>
      <w:r w:rsidRPr="00643B74">
        <w:t>平均有效输出性能为测试时段内所有记录性能数据的算术平均值。</w:t>
      </w:r>
    </w:p>
    <w:p w14:paraId="5C1AB94A" w14:textId="77777777" w:rsidR="00643B74" w:rsidRPr="00643B74" w:rsidRDefault="00643B74" w:rsidP="00643B74">
      <w:pPr>
        <w:pStyle w:val="affc"/>
        <w:spacing w:before="240" w:after="240"/>
      </w:pPr>
      <w:bookmarkStart w:id="86" w:name="_Toc213012664"/>
      <w:r w:rsidRPr="00643B74">
        <w:lastRenderedPageBreak/>
        <w:t>检验规则</w:t>
      </w:r>
      <w:bookmarkEnd w:id="86"/>
    </w:p>
    <w:p w14:paraId="084333D0" w14:textId="77777777" w:rsidR="00643B74" w:rsidRPr="00643B74" w:rsidRDefault="00643B74" w:rsidP="00643B74">
      <w:pPr>
        <w:pStyle w:val="affd"/>
        <w:spacing w:before="120" w:after="120"/>
      </w:pPr>
      <w:bookmarkStart w:id="87" w:name="_Toc213012665"/>
      <w:r w:rsidRPr="00643B74">
        <w:t>检验分类</w:t>
      </w:r>
      <w:bookmarkEnd w:id="87"/>
    </w:p>
    <w:p w14:paraId="15276392" w14:textId="77777777" w:rsidR="00643B74" w:rsidRPr="00643B74" w:rsidRDefault="00643B74" w:rsidP="00643B74">
      <w:pPr>
        <w:pStyle w:val="afffffffff3"/>
      </w:pPr>
      <w:r w:rsidRPr="00643B74">
        <w:t>检验分为出厂检验和型式检验两类。</w:t>
      </w:r>
    </w:p>
    <w:p w14:paraId="23238393" w14:textId="77777777" w:rsidR="00643B74" w:rsidRPr="00643B74" w:rsidRDefault="00643B74" w:rsidP="00643B74">
      <w:pPr>
        <w:pStyle w:val="afffffffff3"/>
      </w:pPr>
      <w:r w:rsidRPr="00643B74">
        <w:t>出厂检验为服务器出厂前的逐台检验。</w:t>
      </w:r>
    </w:p>
    <w:p w14:paraId="247B6656" w14:textId="77777777" w:rsidR="00643B74" w:rsidRPr="00643B74" w:rsidRDefault="00643B74" w:rsidP="00643B74">
      <w:pPr>
        <w:pStyle w:val="afffffffff3"/>
      </w:pPr>
      <w:r w:rsidRPr="00643B74">
        <w:t>型式检验为对产品质量的全面验证检验。</w:t>
      </w:r>
    </w:p>
    <w:p w14:paraId="2D11B31B" w14:textId="77777777" w:rsidR="00643B74" w:rsidRPr="00643B74" w:rsidRDefault="00643B74" w:rsidP="00643B74">
      <w:pPr>
        <w:pStyle w:val="affd"/>
        <w:spacing w:before="120" w:after="120"/>
      </w:pPr>
      <w:bookmarkStart w:id="88" w:name="_Toc213012666"/>
      <w:r w:rsidRPr="00643B74">
        <w:t>出厂检验</w:t>
      </w:r>
      <w:bookmarkEnd w:id="88"/>
    </w:p>
    <w:p w14:paraId="1B10DFB0" w14:textId="77777777" w:rsidR="00643B74" w:rsidRPr="00643B74" w:rsidRDefault="00643B74" w:rsidP="00643B74">
      <w:pPr>
        <w:pStyle w:val="afffffffff3"/>
      </w:pPr>
      <w:r w:rsidRPr="00643B74">
        <w:t>每台服务器出厂前必须进行出厂检验，检验合格并附产品合格证后方可出厂。</w:t>
      </w:r>
    </w:p>
    <w:p w14:paraId="71622459" w14:textId="77777777" w:rsidR="00643B74" w:rsidRPr="00643B74" w:rsidRDefault="00643B74" w:rsidP="00643B74">
      <w:pPr>
        <w:pStyle w:val="afffffffff3"/>
      </w:pPr>
      <w:r w:rsidRPr="00643B74">
        <w:t>出厂检验项目包括额定负载</w:t>
      </w:r>
      <w:proofErr w:type="gramStart"/>
      <w:r w:rsidRPr="00643B74">
        <w:t>能效值</w:t>
      </w:r>
      <w:proofErr w:type="gramEnd"/>
      <w:r w:rsidRPr="00643B74">
        <w:t>测试、待机功率测试、运行功率核查。</w:t>
      </w:r>
    </w:p>
    <w:p w14:paraId="5D195A20" w14:textId="77777777" w:rsidR="00643B74" w:rsidRPr="00643B74" w:rsidRDefault="00643B74" w:rsidP="00643B74">
      <w:pPr>
        <w:pStyle w:val="afffffffff3"/>
      </w:pPr>
      <w:r w:rsidRPr="00643B74">
        <w:t>额定负载</w:t>
      </w:r>
      <w:proofErr w:type="gramStart"/>
      <w:r w:rsidRPr="00643B74">
        <w:t>能效值</w:t>
      </w:r>
      <w:proofErr w:type="gramEnd"/>
      <w:r w:rsidRPr="00643B74">
        <w:t>测试采用简化方法，运行时间缩短至 15 分钟，取 10 分钟内的平均数据计算。</w:t>
      </w:r>
    </w:p>
    <w:p w14:paraId="30A357C4" w14:textId="77777777" w:rsidR="00643B74" w:rsidRPr="00643B74" w:rsidRDefault="00643B74" w:rsidP="00643B74">
      <w:pPr>
        <w:pStyle w:val="afffffffff3"/>
      </w:pPr>
      <w:r w:rsidRPr="00643B74">
        <w:t>待机功率测试按照本文件规定的方法执行，测试时间缩短至 15 分钟。</w:t>
      </w:r>
    </w:p>
    <w:p w14:paraId="056AC164" w14:textId="77777777" w:rsidR="00643B74" w:rsidRPr="00643B74" w:rsidRDefault="00643B74" w:rsidP="00643B74">
      <w:pPr>
        <w:pStyle w:val="afffffffff3"/>
      </w:pPr>
      <w:r w:rsidRPr="00643B74">
        <w:t>运行功率核查需确认额定负载下的运行功率不超过标称值的 110%。</w:t>
      </w:r>
    </w:p>
    <w:p w14:paraId="6B89BBDE" w14:textId="77777777" w:rsidR="00643B74" w:rsidRPr="00643B74" w:rsidRDefault="00643B74" w:rsidP="00643B74">
      <w:pPr>
        <w:pStyle w:val="afffffffff3"/>
      </w:pPr>
      <w:r w:rsidRPr="00643B74">
        <w:t>出厂检验结果需记录在产品检验记录表中，包括测试数据、检验日期、检验人员签字。</w:t>
      </w:r>
    </w:p>
    <w:p w14:paraId="1DF929BD" w14:textId="77777777" w:rsidR="00643B74" w:rsidRPr="00643B74" w:rsidRDefault="00643B74" w:rsidP="00643B74">
      <w:pPr>
        <w:pStyle w:val="afffffffff3"/>
      </w:pPr>
      <w:r w:rsidRPr="00643B74">
        <w:t>出厂检验不合格的产品不得出厂，需返修后重新检验，直至合格。</w:t>
      </w:r>
    </w:p>
    <w:p w14:paraId="7AC2F553" w14:textId="77777777" w:rsidR="00643B74" w:rsidRPr="00643B74" w:rsidRDefault="00643B74" w:rsidP="00643B74">
      <w:pPr>
        <w:pStyle w:val="affd"/>
        <w:spacing w:before="120" w:after="120"/>
      </w:pPr>
      <w:bookmarkStart w:id="89" w:name="_Toc213012667"/>
      <w:r w:rsidRPr="00643B74">
        <w:t>型式检验触发条件</w:t>
      </w:r>
      <w:bookmarkEnd w:id="89"/>
    </w:p>
    <w:p w14:paraId="244A5DCD" w14:textId="77777777" w:rsidR="00643B74" w:rsidRPr="00643B74" w:rsidRDefault="00643B74" w:rsidP="00643B74">
      <w:pPr>
        <w:pStyle w:val="afffffffff3"/>
      </w:pPr>
      <w:r w:rsidRPr="00643B74">
        <w:t>新产品定型时应进行型式检验。</w:t>
      </w:r>
    </w:p>
    <w:p w14:paraId="53FD43A2" w14:textId="77777777" w:rsidR="00643B74" w:rsidRPr="00643B74" w:rsidRDefault="00643B74" w:rsidP="00643B74">
      <w:pPr>
        <w:pStyle w:val="afffffffff3"/>
      </w:pPr>
      <w:r w:rsidRPr="00643B74">
        <w:t>老产品转产或生产线迁移时应进行型式检验。</w:t>
      </w:r>
    </w:p>
    <w:p w14:paraId="3618869A" w14:textId="77777777" w:rsidR="00643B74" w:rsidRPr="00643B74" w:rsidRDefault="00643B74" w:rsidP="00643B74">
      <w:pPr>
        <w:pStyle w:val="afffffffff3"/>
      </w:pPr>
      <w:r w:rsidRPr="00643B74">
        <w:t>产品结构、材料、关键元器件（CPU、电源模块、主板、散热系统）发生重大变化时应进行型式检验。</w:t>
      </w:r>
    </w:p>
    <w:p w14:paraId="65F0993C" w14:textId="77777777" w:rsidR="00643B74" w:rsidRPr="00643B74" w:rsidRDefault="00643B74" w:rsidP="00643B74">
      <w:pPr>
        <w:pStyle w:val="afffffffff3"/>
      </w:pPr>
      <w:r w:rsidRPr="00643B74">
        <w:t>产品连续生产 1 年时应进行型式检验。</w:t>
      </w:r>
    </w:p>
    <w:p w14:paraId="5A338416" w14:textId="77777777" w:rsidR="00643B74" w:rsidRPr="00643B74" w:rsidRDefault="00643B74" w:rsidP="00643B74">
      <w:pPr>
        <w:pStyle w:val="afffffffff3"/>
      </w:pPr>
      <w:r w:rsidRPr="00643B74">
        <w:t xml:space="preserve">产品停产 6 </w:t>
      </w:r>
      <w:proofErr w:type="gramStart"/>
      <w:r w:rsidRPr="00643B74">
        <w:t>个月以上</w:t>
      </w:r>
      <w:proofErr w:type="gramEnd"/>
      <w:r w:rsidRPr="00643B74">
        <w:t>恢复生产时应进行型式检验。</w:t>
      </w:r>
    </w:p>
    <w:p w14:paraId="055F3269" w14:textId="77777777" w:rsidR="00643B74" w:rsidRPr="00643B74" w:rsidRDefault="00643B74" w:rsidP="00643B74">
      <w:pPr>
        <w:pStyle w:val="afffffffff3"/>
      </w:pPr>
      <w:r w:rsidRPr="00643B74">
        <w:t>批量生产的产品，每生产 500 台应抽样进行 1 次型式检验。</w:t>
      </w:r>
    </w:p>
    <w:p w14:paraId="301DA7A2" w14:textId="77777777" w:rsidR="00643B74" w:rsidRPr="00643B74" w:rsidRDefault="00643B74" w:rsidP="00643B74">
      <w:pPr>
        <w:pStyle w:val="afffffffff3"/>
      </w:pPr>
      <w:r w:rsidRPr="00643B74">
        <w:t>国家市场监督管理部门、行业主管部门或团体组织提出型式检验要求时应进行型式检验。</w:t>
      </w:r>
    </w:p>
    <w:p w14:paraId="7CB4C23F" w14:textId="77777777" w:rsidR="00643B74" w:rsidRPr="00643B74" w:rsidRDefault="00643B74" w:rsidP="00643B74">
      <w:pPr>
        <w:pStyle w:val="afffffffff3"/>
      </w:pPr>
      <w:r w:rsidRPr="00643B74">
        <w:t>用户提出型式检验需求并与制造商协商一致时应进行型式检验。</w:t>
      </w:r>
    </w:p>
    <w:p w14:paraId="3D8CE745" w14:textId="77777777" w:rsidR="00643B74" w:rsidRPr="00643B74" w:rsidRDefault="00643B74" w:rsidP="00643B74">
      <w:pPr>
        <w:pStyle w:val="affd"/>
        <w:spacing w:before="120" w:after="120"/>
      </w:pPr>
      <w:bookmarkStart w:id="90" w:name="_Toc213012668"/>
      <w:r w:rsidRPr="00643B74">
        <w:t>抽样方法</w:t>
      </w:r>
      <w:bookmarkEnd w:id="90"/>
    </w:p>
    <w:p w14:paraId="6191099F" w14:textId="77777777" w:rsidR="00643B74" w:rsidRPr="00643B74" w:rsidRDefault="00643B74" w:rsidP="00643B74">
      <w:pPr>
        <w:pStyle w:val="afffffffff3"/>
      </w:pPr>
      <w:r w:rsidRPr="00643B74">
        <w:t>型式检验的抽样基数应不低于 30 台。</w:t>
      </w:r>
    </w:p>
    <w:p w14:paraId="142B0483" w14:textId="77777777" w:rsidR="00643B74" w:rsidRPr="00643B74" w:rsidRDefault="00643B74" w:rsidP="00643B74">
      <w:pPr>
        <w:pStyle w:val="afffffffff3"/>
      </w:pPr>
      <w:r w:rsidRPr="00643B74">
        <w:t>批量</w:t>
      </w:r>
      <w:r w:rsidRPr="00643B74">
        <w:t>≤</w:t>
      </w:r>
      <w:r w:rsidRPr="00643B74">
        <w:t>100 台时，抽样数量为 3 台。</w:t>
      </w:r>
    </w:p>
    <w:p w14:paraId="5158D0B5" w14:textId="77777777" w:rsidR="00643B74" w:rsidRPr="00643B74" w:rsidRDefault="00643B74" w:rsidP="00643B74">
      <w:pPr>
        <w:pStyle w:val="afffffffff3"/>
      </w:pPr>
      <w:r w:rsidRPr="00643B74">
        <w:t>101 台＜批量</w:t>
      </w:r>
      <w:r w:rsidRPr="00643B74">
        <w:t>≤</w:t>
      </w:r>
      <w:r w:rsidRPr="00643B74">
        <w:t>500 台时，抽样数量为 5 台。</w:t>
      </w:r>
    </w:p>
    <w:p w14:paraId="574B95A8" w14:textId="77777777" w:rsidR="00643B74" w:rsidRPr="00643B74" w:rsidRDefault="00643B74" w:rsidP="00643B74">
      <w:pPr>
        <w:pStyle w:val="afffffffff3"/>
      </w:pPr>
      <w:r w:rsidRPr="00643B74">
        <w:t>批量＞500 台时，抽样数量为 8 台。</w:t>
      </w:r>
    </w:p>
    <w:p w14:paraId="09B92913" w14:textId="77777777" w:rsidR="00643B74" w:rsidRPr="00643B74" w:rsidRDefault="00643B74" w:rsidP="00643B74">
      <w:pPr>
        <w:pStyle w:val="afffffffff3"/>
      </w:pPr>
      <w:r w:rsidRPr="00643B74">
        <w:t>抽样应在生产线下线产品中随机抽取，抽样过程需有见证人员在场并签字确认。</w:t>
      </w:r>
    </w:p>
    <w:p w14:paraId="1F69659E" w14:textId="77777777" w:rsidR="00643B74" w:rsidRPr="00643B74" w:rsidRDefault="00643B74" w:rsidP="00643B74">
      <w:pPr>
        <w:pStyle w:val="afffffffff3"/>
      </w:pPr>
      <w:r w:rsidRPr="00643B74">
        <w:t>抽样样品应附带完整的产品标识、说明书及出厂检验记录。</w:t>
      </w:r>
    </w:p>
    <w:p w14:paraId="296C1C37" w14:textId="77777777" w:rsidR="00643B74" w:rsidRPr="00643B74" w:rsidRDefault="00643B74" w:rsidP="00643B74">
      <w:pPr>
        <w:pStyle w:val="afffffffff3"/>
      </w:pPr>
      <w:r w:rsidRPr="00643B74">
        <w:t>抽样样品在检验前应进行外观检查，无破损、变形、漏装等缺陷后方可进行检验。</w:t>
      </w:r>
    </w:p>
    <w:p w14:paraId="33833E33" w14:textId="77777777" w:rsidR="00643B74" w:rsidRPr="00643B74" w:rsidRDefault="00643B74" w:rsidP="00643B74">
      <w:pPr>
        <w:pStyle w:val="affd"/>
        <w:spacing w:before="120" w:after="120"/>
      </w:pPr>
      <w:bookmarkStart w:id="91" w:name="_Toc213012669"/>
      <w:r w:rsidRPr="00643B74">
        <w:t>检验项目</w:t>
      </w:r>
      <w:bookmarkEnd w:id="91"/>
    </w:p>
    <w:p w14:paraId="4CF60AA9" w14:textId="77777777" w:rsidR="00643B74" w:rsidRPr="00643B74" w:rsidRDefault="00643B74" w:rsidP="00643B74">
      <w:pPr>
        <w:pStyle w:val="afffffffff3"/>
      </w:pPr>
      <w:r w:rsidRPr="00643B74">
        <w:t>型式检验项目包括本文件技术要求规定的全部项目。</w:t>
      </w:r>
    </w:p>
    <w:p w14:paraId="1603D0F6" w14:textId="77777777" w:rsidR="00643B74" w:rsidRPr="00643B74" w:rsidRDefault="00643B74" w:rsidP="00643B74">
      <w:pPr>
        <w:pStyle w:val="afffffffff3"/>
      </w:pPr>
      <w:r w:rsidRPr="00643B74">
        <w:t>具体检验项目为能效等级符合性、额定负载能效、典型负载能效、峰值负载能效、待机功率、运行功率控制、稳定性、</w:t>
      </w:r>
      <w:proofErr w:type="gramStart"/>
      <w:r w:rsidRPr="00643B74">
        <w:t>能效值</w:t>
      </w:r>
      <w:proofErr w:type="gramEnd"/>
      <w:r w:rsidRPr="00643B74">
        <w:t>一致性、环境适应性。</w:t>
      </w:r>
    </w:p>
    <w:p w14:paraId="2B741F7F" w14:textId="77777777" w:rsidR="00643B74" w:rsidRPr="00643B74" w:rsidRDefault="00643B74" w:rsidP="00643B74">
      <w:pPr>
        <w:pStyle w:val="afffffffff3"/>
      </w:pPr>
      <w:r w:rsidRPr="00643B74">
        <w:t>每个检验项目均按照本文件规定的试验方法执行。</w:t>
      </w:r>
    </w:p>
    <w:p w14:paraId="20E91278" w14:textId="77777777" w:rsidR="00643B74" w:rsidRPr="00643B74" w:rsidRDefault="00643B74" w:rsidP="00643B74">
      <w:pPr>
        <w:pStyle w:val="afffffffff3"/>
      </w:pPr>
      <w:r w:rsidRPr="00643B74">
        <w:t>检验过程中应详细记录每个测试步骤的数据和观察结果。</w:t>
      </w:r>
    </w:p>
    <w:p w14:paraId="28765C70" w14:textId="77777777" w:rsidR="00643B74" w:rsidRPr="00643B74" w:rsidRDefault="00643B74" w:rsidP="00643B74">
      <w:pPr>
        <w:pStyle w:val="affd"/>
        <w:spacing w:before="120" w:after="120"/>
      </w:pPr>
      <w:bookmarkStart w:id="92" w:name="_Toc213012670"/>
      <w:r w:rsidRPr="00643B74">
        <w:t>判定规则</w:t>
      </w:r>
      <w:bookmarkEnd w:id="92"/>
    </w:p>
    <w:p w14:paraId="5FC4FC2B" w14:textId="77777777" w:rsidR="00643B74" w:rsidRPr="00643B74" w:rsidRDefault="00643B74" w:rsidP="00643B74">
      <w:pPr>
        <w:pStyle w:val="afffffffff3"/>
      </w:pPr>
      <w:r w:rsidRPr="00643B74">
        <w:t>检验项目分为关键项目和一般项目，能效等级符合性、额定负载能效、待机功率为关键项目，其余为一般项目。</w:t>
      </w:r>
    </w:p>
    <w:p w14:paraId="230AE267" w14:textId="77777777" w:rsidR="00643B74" w:rsidRPr="00643B74" w:rsidRDefault="00643B74" w:rsidP="00643B74">
      <w:pPr>
        <w:pStyle w:val="afffffffff3"/>
      </w:pPr>
      <w:r w:rsidRPr="00643B74">
        <w:t>所有检验项目均合格时，判定该批次产品型式检验合格。</w:t>
      </w:r>
    </w:p>
    <w:p w14:paraId="739C48A8" w14:textId="77777777" w:rsidR="00643B74" w:rsidRPr="00643B74" w:rsidRDefault="00643B74" w:rsidP="00643B74">
      <w:pPr>
        <w:pStyle w:val="afffffffff3"/>
      </w:pPr>
      <w:r w:rsidRPr="00643B74">
        <w:t xml:space="preserve">若出现 1 </w:t>
      </w:r>
      <w:proofErr w:type="gramStart"/>
      <w:r w:rsidRPr="00643B74">
        <w:t>项关键</w:t>
      </w:r>
      <w:proofErr w:type="gramEnd"/>
      <w:r w:rsidRPr="00643B74">
        <w:t>项目不合格，判定该批次产品型式检验不合格，不得复检。</w:t>
      </w:r>
    </w:p>
    <w:p w14:paraId="4D9C3A8F" w14:textId="77777777" w:rsidR="00643B74" w:rsidRPr="00643B74" w:rsidRDefault="00643B74" w:rsidP="00643B74">
      <w:pPr>
        <w:pStyle w:val="afffffffff3"/>
      </w:pPr>
      <w:r w:rsidRPr="00643B74">
        <w:t xml:space="preserve">若出现 1~2 </w:t>
      </w:r>
      <w:proofErr w:type="gramStart"/>
      <w:r w:rsidRPr="00643B74">
        <w:t>项一般</w:t>
      </w:r>
      <w:proofErr w:type="gramEnd"/>
      <w:r w:rsidRPr="00643B74">
        <w:t>项目不合格，允许加倍抽样复检，复检项目仅为原不合格项目。</w:t>
      </w:r>
    </w:p>
    <w:p w14:paraId="7D7F5E95" w14:textId="77777777" w:rsidR="00643B74" w:rsidRPr="00643B74" w:rsidRDefault="00643B74" w:rsidP="00643B74">
      <w:pPr>
        <w:pStyle w:val="afffffffff3"/>
      </w:pPr>
      <w:r w:rsidRPr="00643B74">
        <w:lastRenderedPageBreak/>
        <w:t>加倍复检后所有项目合格，判定该批次产品型式检验合格；若仍有项目不合格，判定不合格。</w:t>
      </w:r>
    </w:p>
    <w:p w14:paraId="1A5C63C8" w14:textId="77777777" w:rsidR="00643B74" w:rsidRPr="00643B74" w:rsidRDefault="00643B74" w:rsidP="00643B74">
      <w:pPr>
        <w:pStyle w:val="afffffffff3"/>
      </w:pPr>
      <w:r w:rsidRPr="00643B74">
        <w:t>若出现 3 项及以上一般项目不合格，判定该批次产品型式检验不合格，不得复检。</w:t>
      </w:r>
    </w:p>
    <w:p w14:paraId="656CA7A0" w14:textId="77777777" w:rsidR="00643B74" w:rsidRPr="00643B74" w:rsidRDefault="00643B74" w:rsidP="00643B74">
      <w:pPr>
        <w:pStyle w:val="afffffffff3"/>
      </w:pPr>
      <w:r w:rsidRPr="00643B74">
        <w:t>型式检验不合格的产品批次，制造商应分析原因并采取整改措施，整改完成后重新进行型式检验。</w:t>
      </w:r>
    </w:p>
    <w:p w14:paraId="14679944" w14:textId="77777777" w:rsidR="00643B74" w:rsidRPr="00643B74" w:rsidRDefault="00643B74" w:rsidP="00643B74">
      <w:pPr>
        <w:pStyle w:val="affd"/>
        <w:spacing w:before="120" w:after="120"/>
      </w:pPr>
      <w:bookmarkStart w:id="93" w:name="_Toc213012671"/>
      <w:r w:rsidRPr="00643B74">
        <w:t>检验结果处理</w:t>
      </w:r>
      <w:bookmarkEnd w:id="93"/>
    </w:p>
    <w:p w14:paraId="656F8E02" w14:textId="77777777" w:rsidR="00643B74" w:rsidRPr="00643B74" w:rsidRDefault="00643B74" w:rsidP="00643B74">
      <w:pPr>
        <w:pStyle w:val="afffffffff3"/>
      </w:pPr>
      <w:r w:rsidRPr="00643B74">
        <w:t>检验结束后应编制型式检验报告，报告内容包括抽样信息、检验项目、测试数据、判定结果、整改建议等。</w:t>
      </w:r>
    </w:p>
    <w:p w14:paraId="03A7C76F" w14:textId="77777777" w:rsidR="00643B74" w:rsidRPr="00643B74" w:rsidRDefault="00643B74" w:rsidP="00643B74">
      <w:pPr>
        <w:pStyle w:val="afffffffff3"/>
      </w:pPr>
      <w:r w:rsidRPr="00643B74">
        <w:t>型式检验报告需由检验机构盖章、检验人员和审核人员签字确认。</w:t>
      </w:r>
    </w:p>
    <w:p w14:paraId="569AA598" w14:textId="77777777" w:rsidR="00643B74" w:rsidRPr="00643B74" w:rsidRDefault="00643B74" w:rsidP="00643B74">
      <w:pPr>
        <w:pStyle w:val="afffffffff3"/>
      </w:pPr>
      <w:r w:rsidRPr="00643B74">
        <w:t>检验合格的产品批次，可继续生产和销售；检验不合格的产品批次，不得销售，需召回已售出产品或采取其他纠正措施。</w:t>
      </w:r>
    </w:p>
    <w:p w14:paraId="05CFA1DF" w14:textId="77777777" w:rsidR="00643B74" w:rsidRPr="00643B74" w:rsidRDefault="00643B74" w:rsidP="00643B74">
      <w:pPr>
        <w:pStyle w:val="afffffffff3"/>
      </w:pPr>
      <w:r w:rsidRPr="00643B74">
        <w:t>检验记录和报告应至少保存 5 年，以备查询。</w:t>
      </w:r>
    </w:p>
    <w:p w14:paraId="09819FD6" w14:textId="77777777" w:rsidR="00643B74" w:rsidRPr="00643B74" w:rsidRDefault="00643B74" w:rsidP="00643B74">
      <w:pPr>
        <w:pStyle w:val="affc"/>
        <w:spacing w:before="240" w:after="240"/>
      </w:pPr>
      <w:bookmarkStart w:id="94" w:name="_Toc213012672"/>
      <w:r w:rsidRPr="00643B74">
        <w:t>能效标识、包装、运输和贮存</w:t>
      </w:r>
      <w:bookmarkEnd w:id="94"/>
    </w:p>
    <w:p w14:paraId="4CDD9495" w14:textId="77777777" w:rsidR="00643B74" w:rsidRPr="00643B74" w:rsidRDefault="00643B74" w:rsidP="00643B74">
      <w:pPr>
        <w:pStyle w:val="affd"/>
        <w:spacing w:before="120" w:after="120"/>
      </w:pPr>
      <w:bookmarkStart w:id="95" w:name="_Toc213012673"/>
      <w:r w:rsidRPr="00643B74">
        <w:t>能效标识基本要求</w:t>
      </w:r>
      <w:bookmarkEnd w:id="95"/>
    </w:p>
    <w:p w14:paraId="6B99E8AD" w14:textId="77777777" w:rsidR="00643B74" w:rsidRPr="00643B74" w:rsidRDefault="00643B74" w:rsidP="00643B74">
      <w:pPr>
        <w:pStyle w:val="afffffffff3"/>
      </w:pPr>
      <w:r w:rsidRPr="00643B74">
        <w:t>每台服务器应在显著位置粘贴能效标识。</w:t>
      </w:r>
    </w:p>
    <w:p w14:paraId="0A8018CE" w14:textId="77777777" w:rsidR="00643B74" w:rsidRPr="00643B74" w:rsidRDefault="00643B74" w:rsidP="00643B74">
      <w:pPr>
        <w:pStyle w:val="afffffffff3"/>
      </w:pPr>
      <w:r w:rsidRPr="00643B74">
        <w:t>能效标识应采用防水、防撕裂的耐用材料制作。</w:t>
      </w:r>
    </w:p>
    <w:p w14:paraId="6F44564C" w14:textId="77777777" w:rsidR="00643B74" w:rsidRPr="00643B74" w:rsidRDefault="00643B74" w:rsidP="00643B74">
      <w:pPr>
        <w:pStyle w:val="afffffffff3"/>
      </w:pPr>
      <w:r w:rsidRPr="00643B74">
        <w:t>能效标识的尺寸应与服务器机身尺寸相适配，最小尺寸不小于 80mm</w:t>
      </w:r>
      <w:r w:rsidRPr="00643B74">
        <w:t>×</w:t>
      </w:r>
      <w:r w:rsidRPr="00643B74">
        <w:t>50mm。</w:t>
      </w:r>
    </w:p>
    <w:p w14:paraId="2BAF9C0B" w14:textId="77777777" w:rsidR="00643B74" w:rsidRPr="00643B74" w:rsidRDefault="00643B74" w:rsidP="00643B74">
      <w:pPr>
        <w:pStyle w:val="afffffffff3"/>
      </w:pPr>
      <w:r w:rsidRPr="00643B74">
        <w:t>能效标识应粘贴在服务器正面、侧面或背面的醒目位置，粘贴牢固，不易脱落。</w:t>
      </w:r>
    </w:p>
    <w:p w14:paraId="0B022459" w14:textId="77777777" w:rsidR="00643B74" w:rsidRPr="00643B74" w:rsidRDefault="00643B74" w:rsidP="00643B74">
      <w:pPr>
        <w:pStyle w:val="afffffffff3"/>
      </w:pPr>
      <w:r w:rsidRPr="00643B74">
        <w:t>能效标识不得遮挡产品型号、额定参数等重要标识信息。</w:t>
      </w:r>
    </w:p>
    <w:p w14:paraId="6C390F58" w14:textId="77777777" w:rsidR="00643B74" w:rsidRPr="00643B74" w:rsidRDefault="00643B74" w:rsidP="00643B74">
      <w:pPr>
        <w:pStyle w:val="afffffffff3"/>
      </w:pPr>
      <w:r w:rsidRPr="00643B74">
        <w:t>禁止伪造、篡改或冒用能效标识，禁止粘贴虚假能效信息。</w:t>
      </w:r>
    </w:p>
    <w:p w14:paraId="640E98D4" w14:textId="77777777" w:rsidR="00643B74" w:rsidRPr="00643B74" w:rsidRDefault="00643B74" w:rsidP="00643B74">
      <w:pPr>
        <w:pStyle w:val="affd"/>
        <w:spacing w:before="120" w:after="120"/>
      </w:pPr>
      <w:bookmarkStart w:id="96" w:name="_Toc213012674"/>
      <w:r w:rsidRPr="00643B74">
        <w:t>能效标识内容要求</w:t>
      </w:r>
      <w:bookmarkEnd w:id="96"/>
    </w:p>
    <w:p w14:paraId="1F09F295" w14:textId="77777777" w:rsidR="00643B74" w:rsidRPr="00643B74" w:rsidRDefault="00643B74" w:rsidP="00643B74">
      <w:pPr>
        <w:pStyle w:val="afffffffff3"/>
      </w:pPr>
      <w:r w:rsidRPr="00643B74">
        <w:t xml:space="preserve">能效标识应包含 </w:t>
      </w:r>
      <w:r w:rsidRPr="00643B74">
        <w:t>“</w:t>
      </w:r>
      <w:r w:rsidRPr="00643B74">
        <w:t>中国能效标识</w:t>
      </w:r>
      <w:r w:rsidRPr="00643B74">
        <w:t>”</w:t>
      </w:r>
      <w:r w:rsidRPr="00643B74">
        <w:t xml:space="preserve"> 字样及图形。</w:t>
      </w:r>
    </w:p>
    <w:p w14:paraId="5BABF161" w14:textId="77777777" w:rsidR="00643B74" w:rsidRPr="00643B74" w:rsidRDefault="00643B74" w:rsidP="00643B74">
      <w:pPr>
        <w:pStyle w:val="afffffffff3"/>
      </w:pPr>
      <w:r w:rsidRPr="00643B74">
        <w:t>能效标识应明确标注能效等级（1~5 级）及对应图形。</w:t>
      </w:r>
    </w:p>
    <w:p w14:paraId="6E57F95E" w14:textId="77777777" w:rsidR="00643B74" w:rsidRPr="00643B74" w:rsidRDefault="00643B74" w:rsidP="00643B74">
      <w:pPr>
        <w:pStyle w:val="afffffffff3"/>
      </w:pPr>
      <w:r w:rsidRPr="00643B74">
        <w:t>能效标识应标注能效值，注明计量单位（TOPS/W 或其他适用单位）。</w:t>
      </w:r>
    </w:p>
    <w:p w14:paraId="400670E7" w14:textId="77777777" w:rsidR="00643B74" w:rsidRPr="00643B74" w:rsidRDefault="00643B74" w:rsidP="00643B74">
      <w:pPr>
        <w:pStyle w:val="afffffffff3"/>
      </w:pPr>
      <w:r w:rsidRPr="00643B74">
        <w:t>能效标识应标注服务器型号、额定功率（W）。</w:t>
      </w:r>
    </w:p>
    <w:p w14:paraId="52261B2B" w14:textId="77777777" w:rsidR="00643B74" w:rsidRPr="00643B74" w:rsidRDefault="00643B74" w:rsidP="00643B74">
      <w:pPr>
        <w:pStyle w:val="afffffffff3"/>
      </w:pPr>
      <w:r w:rsidRPr="00643B74">
        <w:t>能效标识应标注制造商名称或注册商标。</w:t>
      </w:r>
    </w:p>
    <w:p w14:paraId="1AED24E1" w14:textId="77777777" w:rsidR="00643B74" w:rsidRPr="00643B74" w:rsidRDefault="00643B74" w:rsidP="00643B74">
      <w:pPr>
        <w:pStyle w:val="afffffffff3"/>
      </w:pPr>
      <w:r w:rsidRPr="00643B74">
        <w:t>能效标识应标注本标准编号。</w:t>
      </w:r>
    </w:p>
    <w:p w14:paraId="16AC8091" w14:textId="77777777" w:rsidR="00643B74" w:rsidRPr="00643B74" w:rsidRDefault="00643B74" w:rsidP="00643B74">
      <w:pPr>
        <w:pStyle w:val="afffffffff3"/>
      </w:pPr>
      <w:r w:rsidRPr="00643B74">
        <w:t>能效标识应标注检验机构名称或编号（若有）。</w:t>
      </w:r>
    </w:p>
    <w:p w14:paraId="72CCF052" w14:textId="77777777" w:rsidR="00643B74" w:rsidRPr="00643B74" w:rsidRDefault="00643B74" w:rsidP="00643B74">
      <w:pPr>
        <w:pStyle w:val="afffffffff3"/>
      </w:pPr>
      <w:r w:rsidRPr="00643B74">
        <w:t>能效标识应标</w:t>
      </w:r>
      <w:proofErr w:type="gramStart"/>
      <w:r w:rsidRPr="00643B74">
        <w:t>注生产</w:t>
      </w:r>
      <w:proofErr w:type="gramEnd"/>
      <w:r w:rsidRPr="00643B74">
        <w:t>日期或生产批号。</w:t>
      </w:r>
    </w:p>
    <w:p w14:paraId="3B2C7C17" w14:textId="77777777" w:rsidR="00643B74" w:rsidRPr="00643B74" w:rsidRDefault="00643B74" w:rsidP="00643B74">
      <w:pPr>
        <w:pStyle w:val="afffffffff3"/>
      </w:pPr>
      <w:r w:rsidRPr="00643B74">
        <w:t>所有标注内容应清晰、规范，字体为宋体，字号不小于 4 号，确保易读。</w:t>
      </w:r>
    </w:p>
    <w:p w14:paraId="34A15366" w14:textId="77777777" w:rsidR="00643B74" w:rsidRPr="00643B74" w:rsidRDefault="00643B74" w:rsidP="00643B74">
      <w:pPr>
        <w:pStyle w:val="affd"/>
        <w:spacing w:before="120" w:after="120"/>
      </w:pPr>
      <w:bookmarkStart w:id="97" w:name="_Toc213012675"/>
      <w:r w:rsidRPr="00643B74">
        <w:t>包装要求</w:t>
      </w:r>
      <w:bookmarkEnd w:id="97"/>
    </w:p>
    <w:p w14:paraId="2C09501D" w14:textId="767BB28A" w:rsidR="00643B74" w:rsidRPr="00810E72" w:rsidRDefault="00643B74" w:rsidP="00643B74">
      <w:pPr>
        <w:pStyle w:val="afffffffff3"/>
      </w:pPr>
      <w:r w:rsidRPr="00643B74">
        <w:t>服务器产品包装应符</w:t>
      </w:r>
      <w:r w:rsidRPr="00810E72">
        <w:t>合 GB/T 13384的规定。</w:t>
      </w:r>
    </w:p>
    <w:p w14:paraId="7C533D20" w14:textId="77777777" w:rsidR="00643B74" w:rsidRPr="00810E72" w:rsidRDefault="00643B74" w:rsidP="00643B74">
      <w:pPr>
        <w:pStyle w:val="afffffffff3"/>
      </w:pPr>
      <w:r w:rsidRPr="00810E72">
        <w:t>包装材料应采用瓦楞纸箱，瓦楞纸板</w:t>
      </w:r>
      <w:proofErr w:type="gramStart"/>
      <w:r w:rsidRPr="00810E72">
        <w:t>的耐破强度</w:t>
      </w:r>
      <w:proofErr w:type="gramEnd"/>
      <w:r w:rsidRPr="00810E72">
        <w:t>不低于 150kPa，边压强度不低于 5000N/m。</w:t>
      </w:r>
    </w:p>
    <w:p w14:paraId="205CF79A" w14:textId="77777777" w:rsidR="00643B74" w:rsidRPr="00810E72" w:rsidRDefault="00643B74" w:rsidP="00643B74">
      <w:pPr>
        <w:pStyle w:val="afffffffff3"/>
      </w:pPr>
      <w:r w:rsidRPr="00810E72">
        <w:t>包装内部应采用泡沫塑料、珍珠棉等缓冲材料，确保服务器在运输过程中不受碰撞损伤。</w:t>
      </w:r>
    </w:p>
    <w:p w14:paraId="299395E7" w14:textId="77777777" w:rsidR="00643B74" w:rsidRPr="00810E72" w:rsidRDefault="00643B74" w:rsidP="00643B74">
      <w:pPr>
        <w:pStyle w:val="afffffffff3"/>
      </w:pPr>
      <w:r w:rsidRPr="00810E72">
        <w:t>缓冲材料应与服务器外形紧密贴合，空隙率不超过 10%。</w:t>
      </w:r>
    </w:p>
    <w:p w14:paraId="1DEA9949" w14:textId="77777777" w:rsidR="00643B74" w:rsidRPr="00810E72" w:rsidRDefault="00643B74" w:rsidP="00643B74">
      <w:pPr>
        <w:pStyle w:val="afffffffff3"/>
      </w:pPr>
      <w:r w:rsidRPr="00810E72">
        <w:t>包装应具备防潮功能，内部应放置干燥剂（不少于 10g / 台）。</w:t>
      </w:r>
    </w:p>
    <w:p w14:paraId="4C073B3E" w14:textId="77777777" w:rsidR="00643B74" w:rsidRPr="00810E72" w:rsidRDefault="00643B74" w:rsidP="00643B74">
      <w:pPr>
        <w:pStyle w:val="afffffffff3"/>
      </w:pPr>
      <w:r w:rsidRPr="00810E72">
        <w:t>包装外表面应标</w:t>
      </w:r>
      <w:proofErr w:type="gramStart"/>
      <w:r w:rsidRPr="00810E72">
        <w:t>注产品</w:t>
      </w:r>
      <w:proofErr w:type="gramEnd"/>
      <w:r w:rsidRPr="00810E72">
        <w:t>名称、型号、规格、数量、毛重、净重、外形尺寸。</w:t>
      </w:r>
    </w:p>
    <w:p w14:paraId="4C789C6E" w14:textId="16C1D64F" w:rsidR="00643B74" w:rsidRPr="00810E72" w:rsidRDefault="00643B74" w:rsidP="00643B74">
      <w:pPr>
        <w:pStyle w:val="afffffffff3"/>
      </w:pPr>
      <w:r w:rsidRPr="00810E72">
        <w:t xml:space="preserve">包装外表面应标注 </w:t>
      </w:r>
      <w:r w:rsidRPr="00810E72">
        <w:t>“</w:t>
      </w:r>
      <w:r w:rsidRPr="00810E72">
        <w:t>小心轻放</w:t>
      </w:r>
      <w:r w:rsidRPr="00810E72">
        <w:t>”“</w:t>
      </w:r>
      <w:r w:rsidRPr="00810E72">
        <w:t>防潮</w:t>
      </w:r>
      <w:r w:rsidRPr="00810E72">
        <w:t>”“</w:t>
      </w:r>
      <w:r w:rsidRPr="00810E72">
        <w:t>向上</w:t>
      </w:r>
      <w:r w:rsidRPr="00810E72">
        <w:t>”“</w:t>
      </w:r>
      <w:r w:rsidRPr="00810E72">
        <w:t>堆码极限</w:t>
      </w:r>
      <w:r w:rsidRPr="00810E72">
        <w:t>”</w:t>
      </w:r>
      <w:r w:rsidRPr="00810E72">
        <w:t xml:space="preserve"> 等运输标志，标志应符合 GB/T 191的规定。</w:t>
      </w:r>
    </w:p>
    <w:p w14:paraId="4A15F8CF" w14:textId="77777777" w:rsidR="00643B74" w:rsidRPr="00643B74" w:rsidRDefault="00643B74" w:rsidP="00643B74">
      <w:pPr>
        <w:pStyle w:val="afffffffff3"/>
      </w:pPr>
      <w:r w:rsidRPr="00643B74">
        <w:t>包装内应包含产品合格证、使用说明书、能效标识样本、装箱清单、保修卡等文件。</w:t>
      </w:r>
    </w:p>
    <w:p w14:paraId="47F6F6AA" w14:textId="77777777" w:rsidR="00643B74" w:rsidRPr="00643B74" w:rsidRDefault="00643B74" w:rsidP="00643B74">
      <w:pPr>
        <w:pStyle w:val="afffffffff3"/>
      </w:pPr>
      <w:r w:rsidRPr="00643B74">
        <w:t>产品合格证应注明产品型号、生产日期、检验结果、检验人员签字、制造商盖章。</w:t>
      </w:r>
    </w:p>
    <w:p w14:paraId="6861ACF3" w14:textId="77777777" w:rsidR="00643B74" w:rsidRPr="00643B74" w:rsidRDefault="00643B74" w:rsidP="00643B74">
      <w:pPr>
        <w:pStyle w:val="affd"/>
        <w:spacing w:before="120" w:after="120"/>
      </w:pPr>
      <w:bookmarkStart w:id="98" w:name="_Toc213012676"/>
      <w:r w:rsidRPr="00643B74">
        <w:t>运输要求</w:t>
      </w:r>
      <w:bookmarkEnd w:id="98"/>
    </w:p>
    <w:p w14:paraId="0634D447" w14:textId="77777777" w:rsidR="00643B74" w:rsidRPr="00643B74" w:rsidRDefault="00643B74" w:rsidP="00643B74">
      <w:pPr>
        <w:pStyle w:val="afffffffff3"/>
      </w:pPr>
      <w:r w:rsidRPr="00643B74">
        <w:t>服务器运输应选</w:t>
      </w:r>
      <w:proofErr w:type="gramStart"/>
      <w:r w:rsidRPr="00643B74">
        <w:t>择具备</w:t>
      </w:r>
      <w:proofErr w:type="gramEnd"/>
      <w:r w:rsidRPr="00643B74">
        <w:t>相应资质的运输企业。</w:t>
      </w:r>
    </w:p>
    <w:p w14:paraId="33C04DC8" w14:textId="77777777" w:rsidR="00643B74" w:rsidRPr="00643B74" w:rsidRDefault="00643B74" w:rsidP="00643B74">
      <w:pPr>
        <w:pStyle w:val="afffffffff3"/>
      </w:pPr>
      <w:r w:rsidRPr="00643B74">
        <w:t>运输工具应清洁、干燥、无腐蚀性气体，具备防雨、防晒、防尘功能。</w:t>
      </w:r>
    </w:p>
    <w:p w14:paraId="7374CF04" w14:textId="77777777" w:rsidR="00643B74" w:rsidRPr="00643B74" w:rsidRDefault="00643B74" w:rsidP="00643B74">
      <w:pPr>
        <w:pStyle w:val="afffffffff3"/>
      </w:pPr>
      <w:r w:rsidRPr="00643B74">
        <w:lastRenderedPageBreak/>
        <w:t>运输过程中应避免剧烈振动、冲击和挤压，振动加速度不超过 2g，冲击加速度不超过 5g。</w:t>
      </w:r>
    </w:p>
    <w:p w14:paraId="6336B2BA" w14:textId="77777777" w:rsidR="00643B74" w:rsidRPr="00643B74" w:rsidRDefault="00643B74" w:rsidP="00643B74">
      <w:pPr>
        <w:pStyle w:val="afffffffff3"/>
      </w:pPr>
      <w:r w:rsidRPr="00643B74">
        <w:t>服务器在运输过程中应</w:t>
      </w:r>
      <w:proofErr w:type="gramStart"/>
      <w:r w:rsidRPr="00643B74">
        <w:t>保持正</w:t>
      </w:r>
      <w:proofErr w:type="gramEnd"/>
      <w:r w:rsidRPr="00643B74">
        <w:t>置，不得倒置或侧翻，堆码高度不超过 3 层。</w:t>
      </w:r>
    </w:p>
    <w:p w14:paraId="44738786" w14:textId="77777777" w:rsidR="00643B74" w:rsidRPr="00643B74" w:rsidRDefault="00643B74" w:rsidP="00643B74">
      <w:pPr>
        <w:pStyle w:val="afffffffff3"/>
      </w:pPr>
      <w:r w:rsidRPr="00643B74">
        <w:t>运输环境温度范围为 - 20</w:t>
      </w:r>
      <w:r w:rsidRPr="00643B74">
        <w:t>℃</w:t>
      </w:r>
      <w:r w:rsidRPr="00643B74">
        <w:t>~55</w:t>
      </w:r>
      <w:r w:rsidRPr="00643B74">
        <w:t>℃</w:t>
      </w:r>
      <w:r w:rsidRPr="00643B74">
        <w:t>，相对湿度不超过 85%。</w:t>
      </w:r>
    </w:p>
    <w:p w14:paraId="1F23067C" w14:textId="77777777" w:rsidR="00643B74" w:rsidRPr="00643B74" w:rsidRDefault="00643B74" w:rsidP="00643B74">
      <w:pPr>
        <w:pStyle w:val="afffffffff3"/>
      </w:pPr>
      <w:r w:rsidRPr="00643B74">
        <w:t>运输过程中不得与易燃易爆、腐蚀性、放射性等危险物品混装运输。</w:t>
      </w:r>
    </w:p>
    <w:p w14:paraId="1DBC7E9E" w14:textId="77777777" w:rsidR="00643B74" w:rsidRPr="00643B74" w:rsidRDefault="00643B74" w:rsidP="00643B74">
      <w:pPr>
        <w:pStyle w:val="afffffffff3"/>
      </w:pPr>
      <w:r w:rsidRPr="00643B74">
        <w:t>运输期限应不超过 30 天，若超过需采取额外的防护措施。</w:t>
      </w:r>
    </w:p>
    <w:p w14:paraId="63523662" w14:textId="77777777" w:rsidR="00643B74" w:rsidRPr="00643B74" w:rsidRDefault="00643B74" w:rsidP="00643B74">
      <w:pPr>
        <w:pStyle w:val="afffffffff3"/>
      </w:pPr>
      <w:r w:rsidRPr="00643B74">
        <w:t>运输过程中应做好运输记录，包括起运日期、运输路线、到达日期、运输状况等。</w:t>
      </w:r>
    </w:p>
    <w:p w14:paraId="63FD3646" w14:textId="77777777" w:rsidR="00643B74" w:rsidRPr="00643B74" w:rsidRDefault="00643B74" w:rsidP="00643B74">
      <w:pPr>
        <w:pStyle w:val="affd"/>
        <w:spacing w:before="120" w:after="120"/>
      </w:pPr>
      <w:bookmarkStart w:id="99" w:name="_Toc213012677"/>
      <w:r w:rsidRPr="00643B74">
        <w:t>贮存要求</w:t>
      </w:r>
      <w:bookmarkEnd w:id="99"/>
    </w:p>
    <w:p w14:paraId="0418121F" w14:textId="77777777" w:rsidR="00643B74" w:rsidRPr="00643B74" w:rsidRDefault="00643B74" w:rsidP="00643B74">
      <w:pPr>
        <w:pStyle w:val="afffffffff3"/>
      </w:pPr>
      <w:r w:rsidRPr="00643B74">
        <w:t>服务器应贮存在干燥、通风、清洁、无腐蚀性气体的库房内。</w:t>
      </w:r>
    </w:p>
    <w:p w14:paraId="2A7BD7F3" w14:textId="77777777" w:rsidR="00643B74" w:rsidRPr="00643B74" w:rsidRDefault="00643B74" w:rsidP="00643B74">
      <w:pPr>
        <w:pStyle w:val="afffffffff3"/>
      </w:pPr>
      <w:r w:rsidRPr="00643B74">
        <w:t>贮存库房应远离火源、热源，距离热源不小于 1 米。</w:t>
      </w:r>
    </w:p>
    <w:p w14:paraId="6C1850F4" w14:textId="77777777" w:rsidR="00643B74" w:rsidRPr="00643B74" w:rsidRDefault="00643B74" w:rsidP="00643B74">
      <w:pPr>
        <w:pStyle w:val="afffffffff3"/>
      </w:pPr>
      <w:r w:rsidRPr="00643B74">
        <w:t>贮存环境温度范围为 - 10</w:t>
      </w:r>
      <w:r w:rsidRPr="00643B74">
        <w:t>℃</w:t>
      </w:r>
      <w:r w:rsidRPr="00643B74">
        <w:t>~40</w:t>
      </w:r>
      <w:r w:rsidRPr="00643B74">
        <w:t>℃</w:t>
      </w:r>
      <w:r w:rsidRPr="00643B74">
        <w:t>，相对湿度不超过 80%。</w:t>
      </w:r>
    </w:p>
    <w:p w14:paraId="7BE68C02" w14:textId="77777777" w:rsidR="00643B74" w:rsidRPr="00643B74" w:rsidRDefault="00643B74" w:rsidP="00643B74">
      <w:pPr>
        <w:pStyle w:val="afffffffff3"/>
      </w:pPr>
      <w:r w:rsidRPr="00643B74">
        <w:t>贮存期间应避免服务器受到阳光直射、雨淋和灰尘污染。</w:t>
      </w:r>
    </w:p>
    <w:p w14:paraId="5696342B" w14:textId="77777777" w:rsidR="00643B74" w:rsidRPr="00643B74" w:rsidRDefault="00643B74" w:rsidP="00643B74">
      <w:pPr>
        <w:pStyle w:val="afffffffff3"/>
      </w:pPr>
      <w:r w:rsidRPr="00643B74">
        <w:t>服务器应放置在平整的地面或货架上，放置高度不超过 2 米，堆码高度不超过 4 层。</w:t>
      </w:r>
    </w:p>
    <w:p w14:paraId="5B5C30CF" w14:textId="77777777" w:rsidR="00643B74" w:rsidRPr="00643B74" w:rsidRDefault="00643B74" w:rsidP="00643B74">
      <w:pPr>
        <w:pStyle w:val="afffffffff3"/>
      </w:pPr>
      <w:r w:rsidRPr="00643B74">
        <w:t>服务器在库房内的摆放应留有足够的通道，通道宽度不小于 0.8 米。</w:t>
      </w:r>
    </w:p>
    <w:p w14:paraId="7AC95135" w14:textId="77777777" w:rsidR="00643B74" w:rsidRPr="00643B74" w:rsidRDefault="00643B74" w:rsidP="00643B74">
      <w:pPr>
        <w:pStyle w:val="afffffffff3"/>
      </w:pPr>
      <w:r w:rsidRPr="00643B74">
        <w:t>服务器贮存期限一般不超过 1 年，超过 1 年的产品在出厂前应重新进行出厂检验。</w:t>
      </w:r>
    </w:p>
    <w:p w14:paraId="183D608F" w14:textId="77777777" w:rsidR="00643B74" w:rsidRPr="00643B74" w:rsidRDefault="00643B74" w:rsidP="00643B74">
      <w:pPr>
        <w:pStyle w:val="afffffffff3"/>
      </w:pPr>
      <w:r w:rsidRPr="00643B74">
        <w:t>贮存期间应定期检查，每月至少检查 1 次，检查内容包括包装完好性、库房温湿度、产品外观等，发现问题及时处理。</w:t>
      </w:r>
    </w:p>
    <w:p w14:paraId="05ADFCA2" w14:textId="77777777" w:rsidR="00643B74" w:rsidRPr="00643B74" w:rsidRDefault="00643B74" w:rsidP="00643B74">
      <w:pPr>
        <w:pStyle w:val="afffffffff3"/>
      </w:pPr>
      <w:r w:rsidRPr="00643B74">
        <w:t>库房应配备必要的消防设施，符合消防安全要求。</w:t>
      </w:r>
    </w:p>
    <w:p w14:paraId="3831EC26" w14:textId="77777777" w:rsidR="00643B74" w:rsidRDefault="00643B74" w:rsidP="00B10771">
      <w:pPr>
        <w:pStyle w:val="afffff7"/>
        <w:ind w:firstLine="420"/>
        <w:rPr>
          <w:rFonts w:hint="eastAsia"/>
        </w:rPr>
      </w:pPr>
    </w:p>
    <w:p w14:paraId="2B58521B" w14:textId="0C3E8E5F" w:rsidR="003F5FF8" w:rsidRDefault="00D324C1" w:rsidP="00D324C1">
      <w:pPr>
        <w:pStyle w:val="afffff7"/>
        <w:ind w:firstLineChars="0" w:firstLine="0"/>
        <w:jc w:val="center"/>
      </w:pPr>
      <w:bookmarkStart w:id="100"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AB02" w14:textId="77777777" w:rsidR="00F42B14" w:rsidRDefault="00F42B14">
      <w:pPr>
        <w:spacing w:line="240" w:lineRule="auto"/>
      </w:pPr>
      <w:r>
        <w:separator/>
      </w:r>
    </w:p>
  </w:endnote>
  <w:endnote w:type="continuationSeparator" w:id="0">
    <w:p w14:paraId="23406DC2" w14:textId="77777777" w:rsidR="00F42B14" w:rsidRDefault="00F4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B2AA4B7" w14:textId="77777777" w:rsidR="003F5FF8" w:rsidRDefault="003F5FF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B2AA4B7" w14:textId="77777777" w:rsidR="003F5FF8" w:rsidRDefault="003F5FF8"/>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BBFF" w14:textId="77777777" w:rsidR="00F42B14" w:rsidRDefault="00F42B14">
      <w:pPr>
        <w:spacing w:line="240" w:lineRule="auto"/>
      </w:pPr>
      <w:r>
        <w:separator/>
      </w:r>
    </w:p>
  </w:footnote>
  <w:footnote w:type="continuationSeparator" w:id="0">
    <w:p w14:paraId="15BC7BB4" w14:textId="77777777" w:rsidR="00F42B14" w:rsidRDefault="00F42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5AF"/>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7E9"/>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853"/>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0B1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DC9"/>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3B74"/>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00EE"/>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25F0"/>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0E72"/>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2EE"/>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46D"/>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1C"/>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35B"/>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76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1AA0"/>
    <w:rsid w:val="00F32780"/>
    <w:rsid w:val="00F33817"/>
    <w:rsid w:val="00F420D5"/>
    <w:rsid w:val="00F42B14"/>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1525</TotalTime>
  <Pages>11</Pages>
  <Words>4894</Words>
  <Characters>6266</Characters>
  <Application>Microsoft Office Word</Application>
  <DocSecurity>0</DocSecurity>
  <Lines>272</Lines>
  <Paragraphs>328</Paragraphs>
  <ScaleCrop>false</ScaleCrop>
  <Company>PCMI</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407</cp:revision>
  <cp:lastPrinted>2025-01-06T08:01:00Z</cp:lastPrinted>
  <dcterms:created xsi:type="dcterms:W3CDTF">2023-08-16T03:16:00Z</dcterms:created>
  <dcterms:modified xsi:type="dcterms:W3CDTF">2025-11-02T13:51:00Z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