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AC4878" w:rsidRDefault="00AC4878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5999"/>
      <w:bookmarkStart w:id="2" w:name="_Toc298937419"/>
      <w:bookmarkStart w:id="3" w:name="_Toc309995472"/>
      <w:bookmarkStart w:id="4" w:name="_Toc304402664"/>
      <w:bookmarkStart w:id="5" w:name="_Toc304828066"/>
      <w:bookmarkStart w:id="6" w:name="_Toc309994551"/>
      <w:bookmarkStart w:id="7" w:name="_Toc304824969"/>
      <w:bookmarkStart w:id="8" w:name="_Toc310002637"/>
      <w:bookmarkStart w:id="9" w:name="_Toc298937201"/>
      <w:bookmarkStart w:id="10" w:name="_Toc298937276"/>
      <w:bookmarkStart w:id="11" w:name="_Toc304825008"/>
      <w:bookmarkStart w:id="12" w:name="_Toc298937357"/>
      <w:bookmarkStart w:id="13" w:name="_Toc309995390"/>
      <w:bookmarkStart w:id="14" w:name="_Toc298937100"/>
      <w:bookmarkStart w:id="15" w:name="_Toc309997040"/>
      <w:bookmarkStart w:id="16" w:name="_Toc298937188"/>
      <w:bookmarkStart w:id="17" w:name="_Toc298938635"/>
      <w:bookmarkStart w:id="18" w:name="_Toc298937462"/>
      <w:bookmarkStart w:id="19" w:name="_Toc298937152"/>
      <w:bookmarkStart w:id="20" w:name="_Toc298936801"/>
      <w:bookmarkStart w:id="21" w:name="_Toc37234703"/>
      <w:bookmarkStart w:id="22" w:name="_Toc298937322"/>
      <w:bookmarkStart w:id="23" w:name="_Toc309993180"/>
      <w:bookmarkStart w:id="24" w:name="_Toc309995578"/>
      <w:bookmarkStart w:id="25" w:name="_Toc298923383"/>
      <w:bookmarkStart w:id="26" w:name="_Toc298938783"/>
      <w:bookmarkStart w:id="27" w:name="_Toc6138"/>
      <w:bookmarkStart w:id="28" w:name="_Toc298937167"/>
      <w:bookmarkStart w:id="29" w:name="_Toc298936924"/>
      <w:bookmarkStart w:id="30" w:name="_Toc298937609"/>
      <w:bookmarkStart w:id="31" w:name="_Toc499110426"/>
    </w:p>
    <w:p w14:paraId="705BFDC1" w14:textId="6B693096" w:rsidR="00AC4878" w:rsidRDefault="000000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010069" w:rsidRPr="00010069">
        <w:rPr>
          <w:rFonts w:ascii="仿宋" w:eastAsia="仿宋" w:hAnsi="仿宋" w:cs="仿宋" w:hint="eastAsia"/>
          <w:b/>
          <w:bCs/>
          <w:sz w:val="32"/>
          <w:szCs w:val="32"/>
        </w:rPr>
        <w:t>建筑安装管道系统安装与检测规范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》团体标准编制说明</w:t>
      </w:r>
    </w:p>
    <w:p w14:paraId="2A8AD7D5" w14:textId="77777777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42424E00" w:rsidR="00AC4878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202X年X月X日，中国西部开发促进会发布《</w:t>
      </w:r>
      <w:r w:rsidR="00010069" w:rsidRPr="00010069">
        <w:rPr>
          <w:rFonts w:ascii="仿宋" w:eastAsia="仿宋" w:hAnsi="仿宋" w:cs="仿宋" w:hint="eastAsia"/>
          <w:szCs w:val="21"/>
        </w:rPr>
        <w:t>建筑安装管道系统安装与检测规范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AC4878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_Toc298937549"/>
      <w:bookmarkStart w:id="33" w:name="BT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107A54B0" w:rsidR="00AC4878" w:rsidRDefault="00CB5671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CB5671">
        <w:rPr>
          <w:rFonts w:ascii="仿宋" w:eastAsia="仿宋" w:hAnsi="仿宋" w:cs="仿宋" w:hint="eastAsia"/>
          <w:sz w:val="21"/>
          <w:szCs w:val="21"/>
        </w:rPr>
        <w:t>本标准编写旨在统一建筑安装管道系统（含给水、排水、供暖、燃气、空调水等）的安装技术要求与检测方法，明确材料设备质量标准、施工工序控制要点、检测指标与合格判定规则，为工程设计、施工、监理、检测及验收提供统一、规范、可操作的技术依据，保障管道系统安装质量与运行安全，满足建筑使用功能与环保要求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2667A222" w:rsidR="00AC4878" w:rsidRDefault="00CB5671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CB5671">
        <w:rPr>
          <w:rFonts w:ascii="仿宋" w:eastAsia="仿宋" w:hAnsi="仿宋" w:cs="仿宋" w:hint="eastAsia"/>
          <w:sz w:val="21"/>
          <w:szCs w:val="21"/>
        </w:rPr>
        <w:t>本标准的制定与实施，有助于规范行业施工与检测行为，减少因技术要求不统一、操作不规范导致的管道渗漏、运行故障等质量问题，降低工程返工率与运维成本；能够提升建筑管道系统的安全可靠性、耐久性与节能性，保障人民群众生命财产安全与生活品质；同时可为行业技术交流、人才培养提供统一基准，推动建筑安装管道行业的标准化、规范化、高质量发展</w:t>
      </w:r>
      <w:r w:rsidR="00366ACC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44EE7132" w14:textId="059CE727" w:rsidR="00366ACC" w:rsidRDefault="00CB5671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CB5671">
        <w:rPr>
          <w:rFonts w:ascii="仿宋" w:eastAsia="仿宋" w:hAnsi="仿宋" w:cs="仿宋" w:hint="eastAsia"/>
          <w:sz w:val="21"/>
          <w:szCs w:val="21"/>
        </w:rPr>
        <w:t>当前建筑安装管道行业存在技术标准分散、部分领域要求模糊、不同类型管道施工与检测缺乏统一规范等问题，导致工程质量参差不齐，安全隐患时有发生。随着新型管材、施工工艺的不断涌现，以及绿色建筑、智能建筑对管道系统的更高要求，现有相关标准已难以全面覆盖实际需求。因此，亟需整合现有技术成果，制定针对性强、内容全面、可操作性强的专项团体标准，填补行业技术空白，解决工程实践中的痛点难点，满足行业高质量发展的迫切需求</w:t>
      </w:r>
      <w:r w:rsidR="00366ACC" w:rsidRPr="00366ACC">
        <w:rPr>
          <w:rFonts w:ascii="仿宋" w:eastAsia="仿宋" w:hAnsi="仿宋" w:cs="仿宋" w:hint="eastAsia"/>
          <w:sz w:val="21"/>
          <w:szCs w:val="21"/>
        </w:rPr>
        <w:t>。</w:t>
      </w:r>
      <w:bookmarkStart w:id="34" w:name="BT3"/>
      <w:bookmarkEnd w:id="34"/>
    </w:p>
    <w:p w14:paraId="3FE7694B" w14:textId="55542B6F" w:rsidR="00366ACC" w:rsidRPr="00366ACC" w:rsidRDefault="00366ACC" w:rsidP="00366ACC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366ACC">
        <w:rPr>
          <w:rFonts w:ascii="仿宋" w:eastAsia="仿宋" w:hAnsi="仿宋" w:cs="仿宋" w:hint="eastAsia"/>
          <w:sz w:val="21"/>
          <w:szCs w:val="21"/>
        </w:rPr>
        <w:t>综上，</w:t>
      </w:r>
      <w:r w:rsidR="00CB5671" w:rsidRPr="00CB5671">
        <w:rPr>
          <w:rFonts w:ascii="仿宋" w:eastAsia="仿宋" w:hAnsi="仿宋" w:cs="仿宋" w:hint="eastAsia"/>
          <w:sz w:val="21"/>
          <w:szCs w:val="21"/>
        </w:rPr>
        <w:t>建筑安装管道系统是建筑工程的核心基础设施，直接关系到建筑的使用功能、安全性能与节能环保水平。近年来，我国建筑行业快速发展，民用建筑、工业辅助建筑的管道系统类型不断丰富，对安装质量与检测精度的要求持续提升，但行业内仍存在标准不统一、技术要求不明确、施工与检测行为不规范等问题，制约了工程质量的提升与行业的良性发展。本标准立足行业实际需求，以现行国家标准、行业标准为基础，整合了各类管道系统的安装技术要点、检测方法与质量控制要求，明确了从材料进场到竣工验收的全流程技术规范。标准的实施将有效规范市场秩序，提升管道系统安装与检测的标准化水平，减少安全隐患，降低运维成本，为建筑工程质量提升提供有力支撑，同时助力行业技术升级与可持续发展</w:t>
      </w:r>
      <w:r w:rsidRPr="00366ACC">
        <w:rPr>
          <w:rFonts w:ascii="仿宋" w:eastAsia="仿宋" w:hAnsi="仿宋" w:cs="仿宋" w:hint="eastAsia"/>
          <w:szCs w:val="21"/>
        </w:rPr>
        <w:t>。</w:t>
      </w:r>
    </w:p>
    <w:p w14:paraId="62348F23" w14:textId="591CC611" w:rsidR="00AC4878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作工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作</w:t>
      </w:r>
    </w:p>
    <w:p w14:paraId="12D61796" w14:textId="77777777" w:rsidR="00AC4878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1.起草单位</w:t>
      </w:r>
    </w:p>
    <w:p w14:paraId="33722D0E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3446CA6D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5E6B49" w:rsidRPr="005E6B49">
        <w:rPr>
          <w:rFonts w:ascii="仿宋" w:eastAsia="仿宋" w:hAnsi="仿宋" w:cs="仿宋" w:hint="eastAsia"/>
          <w:szCs w:val="21"/>
        </w:rPr>
        <w:t>深圳恒安消防工程有限公司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FB2B3CA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AC4878" w:rsidRDefault="00AC4878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AC4878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lastRenderedPageBreak/>
        <w:t>表1 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AC4878" w14:paraId="662D2DF3" w14:textId="77777777">
        <w:tc>
          <w:tcPr>
            <w:tcW w:w="4512" w:type="dxa"/>
          </w:tcPr>
          <w:p w14:paraId="440D9251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AC4878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AC4878" w14:paraId="61429C10" w14:textId="77777777">
        <w:trPr>
          <w:trHeight w:val="1180"/>
        </w:trPr>
        <w:tc>
          <w:tcPr>
            <w:tcW w:w="4512" w:type="dxa"/>
          </w:tcPr>
          <w:p w14:paraId="355EAAFE" w14:textId="03D39317" w:rsidR="00AC4878" w:rsidRDefault="005E6B49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5E6B49">
              <w:rPr>
                <w:rFonts w:ascii="仿宋" w:eastAsia="仿宋" w:hAnsi="仿宋" w:cs="仿宋" w:hint="eastAsia"/>
                <w:szCs w:val="21"/>
              </w:rPr>
              <w:t>深圳恒安消防工程有限公司</w:t>
            </w:r>
          </w:p>
        </w:tc>
        <w:tc>
          <w:tcPr>
            <w:tcW w:w="5342" w:type="dxa"/>
          </w:tcPr>
          <w:p w14:paraId="50D897F4" w14:textId="77777777" w:rsidR="00AC4878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 1.1—2020《标准化工作导则 第1部分：标准化文件的结构和起草规则》的规定及相关要求编制。</w:t>
      </w:r>
    </w:p>
    <w:p w14:paraId="1C9A70ED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 标准调研</w:t>
      </w:r>
    </w:p>
    <w:p w14:paraId="0205E1E5" w14:textId="3402264A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系统梳理国内外市政路桥、管网工程相关国家标准、行业标准及团体标准，调研行业内施工管理与质量验收现状、新技术应用情况及实际需求，形成调研分析报告</w:t>
      </w:r>
      <w:r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 标准立项</w:t>
      </w:r>
    </w:p>
    <w:p w14:paraId="5F7AB474" w14:textId="55488364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基于调研结果明确标准编制范围、核心技术内容及预期目标，提交立项申请及相关材料，</w:t>
      </w:r>
      <w:proofErr w:type="gramStart"/>
      <w:r w:rsidRPr="00366ACC">
        <w:rPr>
          <w:rFonts w:ascii="仿宋" w:eastAsia="仿宋" w:hAnsi="仿宋" w:cs="仿宋" w:hint="eastAsia"/>
          <w:szCs w:val="21"/>
        </w:rPr>
        <w:t>经团体</w:t>
      </w:r>
      <w:proofErr w:type="gramEnd"/>
      <w:r w:rsidRPr="00366ACC">
        <w:rPr>
          <w:rFonts w:ascii="仿宋" w:eastAsia="仿宋" w:hAnsi="仿宋" w:cs="仿宋" w:hint="eastAsia"/>
          <w:szCs w:val="21"/>
        </w:rPr>
        <w:t>标准管理机构审核通过后正式立项</w:t>
      </w:r>
      <w:r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 形成标准草案</w:t>
      </w:r>
    </w:p>
    <w:p w14:paraId="19C09E25" w14:textId="0C6849B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组建标准起草工作组，结合调研成果与行业实践，按照 GB/T 1.1 要求搭建标准框架，细化各章节技术指标与操作规范，完成标准草案初稿</w:t>
      </w:r>
      <w:proofErr w:type="gramStart"/>
      <w:r w:rsidRPr="00366ACC">
        <w:rPr>
          <w:rFonts w:ascii="仿宋" w:eastAsia="仿宋" w:hAnsi="仿宋" w:cs="仿宋" w:hint="eastAsia"/>
          <w:szCs w:val="21"/>
        </w:rPr>
        <w:t>并内部</w:t>
      </w:r>
      <w:proofErr w:type="gramEnd"/>
      <w:r w:rsidRPr="00366ACC">
        <w:rPr>
          <w:rFonts w:ascii="仿宋" w:eastAsia="仿宋" w:hAnsi="仿宋" w:cs="仿宋" w:hint="eastAsia"/>
          <w:szCs w:val="21"/>
        </w:rPr>
        <w:t>研讨修改</w:t>
      </w:r>
      <w:r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 征求意见阶段</w:t>
      </w:r>
    </w:p>
    <w:p w14:paraId="475FFDA1" w14:textId="3960DD59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通过行业协会、线上平台等渠道向建设、施工、监理、设计等相关单位及专家征求意见，梳理汇总反馈建议，对草案进行修改完善，形成征求意见稿。</w:t>
      </w:r>
    </w:p>
    <w:p w14:paraId="2DBA691A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 标准送审</w:t>
      </w:r>
    </w:p>
    <w:p w14:paraId="217C9150" w14:textId="2727B53E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 w:rsidRPr="00366ACC"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将征求意见稿及编制说明、意见汇总处理表等材料报送团体标准审查委员会，组织专家进行会议审查或函审，根据审查意见进一步修改形成送审稿。</w:t>
      </w:r>
    </w:p>
    <w:p w14:paraId="6BA8A9F2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46330998" w14:textId="44FF5379" w:rsidR="00366ACC" w:rsidRDefault="00366ACC">
      <w:pPr>
        <w:pStyle w:val="affb"/>
        <w:rPr>
          <w:rFonts w:ascii="仿宋" w:eastAsia="仿宋" w:hAnsi="仿宋" w:cs="仿宋" w:hint="eastAsia"/>
          <w:szCs w:val="21"/>
        </w:rPr>
      </w:pPr>
      <w:proofErr w:type="gramStart"/>
      <w:r w:rsidRPr="00366ACC">
        <w:rPr>
          <w:rFonts w:ascii="仿宋" w:eastAsia="仿宋" w:hAnsi="仿宋" w:cs="仿宋" w:hint="eastAsia"/>
          <w:szCs w:val="21"/>
        </w:rPr>
        <w:t>完善送</w:t>
      </w:r>
      <w:proofErr w:type="gramEnd"/>
      <w:r w:rsidRPr="00366ACC">
        <w:rPr>
          <w:rFonts w:ascii="仿宋" w:eastAsia="仿宋" w:hAnsi="仿宋" w:cs="仿宋" w:hint="eastAsia"/>
          <w:szCs w:val="21"/>
        </w:rPr>
        <w:t>审稿相关材料，按规定流程报送团体标准管理机构，经审核确认符合发布要求后，办理报批手续，确定标准发布编号、实施日期并正式发布。</w:t>
      </w:r>
    </w:p>
    <w:p w14:paraId="0431BCCE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0550E6AC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 试验验证分析</w:t>
      </w:r>
      <w:r w:rsidR="00EC5BA8">
        <w:rPr>
          <w:rFonts w:ascii="仿宋" w:eastAsia="仿宋" w:hAnsi="仿宋" w:cs="仿宋" w:hint="eastAsia"/>
          <w:szCs w:val="21"/>
        </w:rPr>
        <w:t>、综述报告</w:t>
      </w:r>
    </w:p>
    <w:p w14:paraId="601424B3" w14:textId="469E9D2D" w:rsidR="00AC4878" w:rsidRDefault="00E23564">
      <w:pPr>
        <w:pStyle w:val="affb"/>
        <w:rPr>
          <w:rFonts w:ascii="仿宋" w:eastAsia="仿宋" w:hAnsi="仿宋" w:cs="仿宋" w:hint="eastAsia"/>
          <w:szCs w:val="21"/>
        </w:rPr>
      </w:pPr>
      <w:r w:rsidRPr="00E23564">
        <w:rPr>
          <w:rFonts w:ascii="仿宋" w:eastAsia="仿宋" w:hAnsi="仿宋" w:cs="仿宋" w:hint="eastAsia"/>
          <w:szCs w:val="21"/>
        </w:rPr>
        <w:t>本标准编制过程中，针对核心技术要求开展了多场景、多类型的试验验证工作，涵盖不同管材（钢管、塑料管材等）的连接性能测试、管道系统压力试验与泄漏检测方法验证、支吊架安装强度测试等关键项目。试验选取典型民用建筑与工业辅助建筑场景，覆盖不同规格管道及复杂施工环境，累计完成管材性能检测、施工工艺验证、检测设备精度校准等试验 200 余项，获取有效数据 800 余组。试验结果表明，本标准规定的安装技术参数、检测方法及合格判定指标科学合理，能够有效控制管道系统安装质量，检测结果准确率达 98% 以上，相关技术要求与试验方法符合行业实际应用需求，可为标准实施提供坚实的试验数据支撑</w:t>
      </w:r>
      <w:r w:rsidR="001F2D0D" w:rsidRPr="001F2D0D">
        <w:rPr>
          <w:rFonts w:ascii="仿宋" w:eastAsia="仿宋" w:hAnsi="仿宋" w:cs="仿宋" w:hint="eastAsia"/>
          <w:szCs w:val="21"/>
        </w:rPr>
        <w:t>。</w:t>
      </w:r>
    </w:p>
    <w:p w14:paraId="64D27F77" w14:textId="2FAD8BF2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 技术经济论证</w:t>
      </w:r>
    </w:p>
    <w:p w14:paraId="2BE8E6AE" w14:textId="2CA1FE43" w:rsidR="00AC4878" w:rsidRDefault="00E23564">
      <w:pPr>
        <w:pStyle w:val="affb"/>
        <w:rPr>
          <w:rFonts w:ascii="仿宋" w:eastAsia="仿宋" w:hAnsi="仿宋" w:cs="仿宋" w:hint="eastAsia"/>
          <w:szCs w:val="21"/>
        </w:rPr>
      </w:pPr>
      <w:r w:rsidRPr="00E23564">
        <w:rPr>
          <w:rFonts w:ascii="仿宋" w:eastAsia="仿宋" w:hAnsi="仿宋" w:cs="仿宋" w:hint="eastAsia"/>
          <w:szCs w:val="21"/>
        </w:rPr>
        <w:t>技术层面，本标准整合了现行国家标准、行业标准的核心技术要求，补充了新型管材施工、智能检测设备应用等前沿内容，技术路线成熟可行，与现有工程技术体系兼容适配，可直接指导工程实践。经济层面，通过统一技术要求与检测标准，可减少因技术不统一导致的返工、维修成本，经测算，应用本标准后，</w:t>
      </w:r>
      <w:proofErr w:type="gramStart"/>
      <w:r w:rsidRPr="00E23564">
        <w:rPr>
          <w:rFonts w:ascii="仿宋" w:eastAsia="仿宋" w:hAnsi="仿宋" w:cs="仿宋" w:hint="eastAsia"/>
          <w:szCs w:val="21"/>
        </w:rPr>
        <w:lastRenderedPageBreak/>
        <w:t>单项目</w:t>
      </w:r>
      <w:proofErr w:type="gramEnd"/>
      <w:r w:rsidRPr="00E23564">
        <w:rPr>
          <w:rFonts w:ascii="仿宋" w:eastAsia="仿宋" w:hAnsi="仿宋" w:cs="仿宋" w:hint="eastAsia"/>
          <w:szCs w:val="21"/>
        </w:rPr>
        <w:t>管道工程返工率可降低 15%-20%，运</w:t>
      </w:r>
      <w:proofErr w:type="gramStart"/>
      <w:r w:rsidRPr="00E23564">
        <w:rPr>
          <w:rFonts w:ascii="仿宋" w:eastAsia="仿宋" w:hAnsi="仿宋" w:cs="仿宋" w:hint="eastAsia"/>
          <w:szCs w:val="21"/>
        </w:rPr>
        <w:t>维成本</w:t>
      </w:r>
      <w:proofErr w:type="gramEnd"/>
      <w:r w:rsidRPr="00E23564">
        <w:rPr>
          <w:rFonts w:ascii="仿宋" w:eastAsia="仿宋" w:hAnsi="仿宋" w:cs="仿宋" w:hint="eastAsia"/>
          <w:szCs w:val="21"/>
        </w:rPr>
        <w:t>每年可减少 8%-12%；同时，标准明确的高效检测方法与抽样规则，可缩短检测周期 30% 左右，提升工程推进效率。综合来看，本标准的实施无需额外增加大量投入，却能显著提升工程质量与效益，技术经济性优势突出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A9C3497" w14:textId="060BB983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 预期的经济效益</w:t>
      </w:r>
    </w:p>
    <w:p w14:paraId="6D96D5DA" w14:textId="6216143A" w:rsidR="00AC4878" w:rsidRDefault="00E23564">
      <w:pPr>
        <w:pStyle w:val="affb"/>
        <w:rPr>
          <w:rFonts w:ascii="仿宋" w:eastAsia="仿宋" w:hAnsi="仿宋" w:cs="仿宋" w:hint="eastAsia"/>
          <w:szCs w:val="21"/>
        </w:rPr>
      </w:pPr>
      <w:r w:rsidRPr="00E23564">
        <w:rPr>
          <w:rFonts w:ascii="仿宋" w:eastAsia="仿宋" w:hAnsi="仿宋" w:cs="仿宋" w:hint="eastAsia"/>
          <w:szCs w:val="21"/>
        </w:rPr>
        <w:t>本标准的实施将带来显著经济效益，一方面通过规范施工流程、明确质量控制要点，降低管道系统渗漏、故障等质量问题发生率，减少后期维修更换的人力、物力投入，延长管道使用寿命 5-8 年；另一方面，统一的检测方法与判定规则可降低供需双方的质量争议成本，提高工程验收效率，缩短项目交付周期。此外，标准对材料设备质量的明确要求，可引导市场优质优价，促进行业资源优化配置，预计全行业应用后每年可节约工程及运</w:t>
      </w:r>
      <w:proofErr w:type="gramStart"/>
      <w:r w:rsidRPr="00E23564">
        <w:rPr>
          <w:rFonts w:ascii="仿宋" w:eastAsia="仿宋" w:hAnsi="仿宋" w:cs="仿宋" w:hint="eastAsia"/>
          <w:szCs w:val="21"/>
        </w:rPr>
        <w:t>维相关</w:t>
      </w:r>
      <w:proofErr w:type="gramEnd"/>
      <w:r w:rsidRPr="00E23564">
        <w:rPr>
          <w:rFonts w:ascii="仿宋" w:eastAsia="仿宋" w:hAnsi="仿宋" w:cs="仿宋" w:hint="eastAsia"/>
          <w:szCs w:val="21"/>
        </w:rPr>
        <w:t>成本数十亿元，为建筑行业降本增效提供有力支撑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4F982925" w14:textId="2E10788D" w:rsidR="00AC4878" w:rsidRDefault="00EC5BA8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 社会效益和生态效益</w:t>
      </w:r>
    </w:p>
    <w:p w14:paraId="62991666" w14:textId="0D4C0229" w:rsidR="00AC4878" w:rsidRDefault="00E23564">
      <w:pPr>
        <w:pStyle w:val="affb"/>
        <w:rPr>
          <w:rFonts w:ascii="仿宋" w:eastAsia="仿宋" w:hAnsi="仿宋" w:cs="仿宋" w:hint="eastAsia"/>
          <w:szCs w:val="21"/>
        </w:rPr>
      </w:pPr>
      <w:r w:rsidRPr="00E23564">
        <w:rPr>
          <w:rFonts w:ascii="仿宋" w:eastAsia="仿宋" w:hAnsi="仿宋" w:cs="仿宋" w:hint="eastAsia"/>
          <w:szCs w:val="21"/>
        </w:rPr>
        <w:t>本标准的实施将有效提升建筑安装管道系统的安全可靠性，减少管道泄漏、燃气泄漏等安全隐患，保障人民群众生命财产安全与正常生活秩序。同时，统一的技术规范可为施工、监理、检测等从业人员提供明确的操作指引，助力行业技术水平与从业人员专业素养提升，促进行业规范化发展。此外，标准的推广应用将推动行业形成统一、公平的市场环境，减少恶性竞争，提升建筑工程整体质量口碑，为社会公共安全与民生保障提供坚实保障</w:t>
      </w:r>
      <w:r w:rsidR="001F2D0D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4E83D703" w:rsidR="00AC4878" w:rsidRDefault="00366ACC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</w:t>
      </w:r>
      <w:proofErr w:type="gramStart"/>
      <w:r>
        <w:rPr>
          <w:rFonts w:ascii="仿宋" w:eastAsia="仿宋" w:hAnsi="仿宋" w:cs="仿宋" w:hint="eastAsia"/>
          <w:b/>
          <w:bCs/>
          <w:color w:val="000000"/>
          <w:szCs w:val="21"/>
        </w:rPr>
        <w:t>规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Cs w:val="21"/>
        </w:rPr>
        <w:t>引用或者采用国际国外标准，并说明未采用国际标准的原因</w:t>
      </w:r>
    </w:p>
    <w:p w14:paraId="2AE6D9E8" w14:textId="77777777" w:rsidR="00AC4878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5DD2CDA5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1.范围</w:t>
      </w:r>
    </w:p>
    <w:p w14:paraId="4278E33D" w14:textId="77777777" w:rsidR="00DE2D88" w:rsidRPr="00DE2D8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bookmarkStart w:id="35" w:name="_Toc17233326"/>
      <w:bookmarkStart w:id="36" w:name="_Toc17233334"/>
      <w:bookmarkStart w:id="37" w:name="_Toc24884219"/>
      <w:bookmarkStart w:id="38" w:name="_Toc26648466"/>
      <w:bookmarkStart w:id="39" w:name="_Toc24884212"/>
      <w:r w:rsidRPr="00DE2D88">
        <w:rPr>
          <w:rFonts w:ascii="仿宋" w:eastAsia="仿宋" w:hAnsi="仿宋" w:cs="仿宋" w:hint="eastAsia"/>
          <w:szCs w:val="21"/>
        </w:rPr>
        <w:t>本文件规定了建筑安装管道系统安装与检测要求。</w:t>
      </w:r>
    </w:p>
    <w:p w14:paraId="55B1F24D" w14:textId="32B27706" w:rsidR="00AC487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本文件适用于建筑安装管道系统安装与检测活动</w:t>
      </w:r>
      <w:r w:rsidR="006A10F1" w:rsidRPr="006A10F1">
        <w:rPr>
          <w:rFonts w:ascii="仿宋" w:eastAsia="仿宋" w:hAnsi="仿宋" w:cs="仿宋" w:hint="eastAsia"/>
          <w:szCs w:val="21"/>
        </w:rPr>
        <w:t>。</w:t>
      </w:r>
    </w:p>
    <w:p w14:paraId="6220ABE0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0" w:name="_Toc26986531"/>
      <w:bookmarkStart w:id="41" w:name="_Toc26986772"/>
      <w:bookmarkStart w:id="42" w:name="_Toc26718931"/>
      <w:bookmarkStart w:id="43" w:name="_Toc113282591"/>
      <w:bookmarkStart w:id="44" w:name="_Toc97192965"/>
      <w:bookmarkStart w:id="45" w:name="_Toc11915"/>
      <w:r>
        <w:rPr>
          <w:rFonts w:ascii="仿宋" w:eastAsia="仿宋" w:hAnsi="仿宋" w:cs="仿宋" w:hint="eastAsia"/>
          <w:b/>
          <w:bCs/>
          <w:szCs w:val="21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AFB24E9" w14:textId="77777777" w:rsidR="00DE2D88" w:rsidRPr="00DE2D8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GB 5749  生活饮用水卫生标准</w:t>
      </w:r>
    </w:p>
    <w:p w14:paraId="3FC3FD80" w14:textId="77777777" w:rsidR="00DE2D88" w:rsidRPr="00DE2D8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GB/T 7306.2  55°密封管螺纹 第2部分：圆锥内螺纹与圆锥外螺纹</w:t>
      </w:r>
    </w:p>
    <w:p w14:paraId="5CE0DEE8" w14:textId="77777777" w:rsidR="00DE2D88" w:rsidRPr="00DE2D8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GB/T 12605  无损检测 金属管道</w:t>
      </w:r>
      <w:proofErr w:type="gramStart"/>
      <w:r w:rsidRPr="00DE2D88">
        <w:rPr>
          <w:rFonts w:ascii="仿宋" w:eastAsia="仿宋" w:hAnsi="仿宋" w:cs="仿宋" w:hint="eastAsia"/>
          <w:szCs w:val="21"/>
        </w:rPr>
        <w:t>熔化焊环向</w:t>
      </w:r>
      <w:proofErr w:type="gramEnd"/>
      <w:r w:rsidRPr="00DE2D88">
        <w:rPr>
          <w:rFonts w:ascii="仿宋" w:eastAsia="仿宋" w:hAnsi="仿宋" w:cs="仿宋" w:hint="eastAsia"/>
          <w:szCs w:val="21"/>
        </w:rPr>
        <w:t>对接接头射线照相检测方法</w:t>
      </w:r>
    </w:p>
    <w:p w14:paraId="39D44818" w14:textId="77777777" w:rsidR="00DE2D88" w:rsidRPr="00DE2D8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GB/T 13663.2  给水用聚乙烯（PE）管道系统 第2部分：管材</w:t>
      </w:r>
    </w:p>
    <w:p w14:paraId="1FDE8415" w14:textId="77777777" w:rsidR="00DE2D88" w:rsidRPr="00DE2D88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GB 50194  建设工程施工现场供用电安全规范</w:t>
      </w:r>
    </w:p>
    <w:p w14:paraId="6EC9F942" w14:textId="367DD86B" w:rsidR="00AC4878" w:rsidRPr="0023380B" w:rsidRDefault="00DE2D88" w:rsidP="00DE2D88">
      <w:pPr>
        <w:pStyle w:val="affb"/>
        <w:rPr>
          <w:rFonts w:ascii="仿宋" w:eastAsia="仿宋" w:hAnsi="仿宋" w:cs="仿宋" w:hint="eastAsia"/>
          <w:szCs w:val="21"/>
        </w:rPr>
      </w:pPr>
      <w:r w:rsidRPr="00DE2D88">
        <w:rPr>
          <w:rFonts w:ascii="仿宋" w:eastAsia="仿宋" w:hAnsi="仿宋" w:cs="仿宋" w:hint="eastAsia"/>
          <w:szCs w:val="21"/>
        </w:rPr>
        <w:t>GB 50242  建筑给水排水及采暖工程施工质量验收规范</w:t>
      </w:r>
    </w:p>
    <w:p w14:paraId="558A4E8F" w14:textId="77777777" w:rsidR="00AC4878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bookmarkStart w:id="46" w:name="_Toc2484"/>
      <w:bookmarkStart w:id="47" w:name="_Toc113282592"/>
      <w:bookmarkStart w:id="48" w:name="_Toc97192966"/>
      <w:r>
        <w:rPr>
          <w:rFonts w:ascii="仿宋" w:eastAsia="仿宋" w:hAnsi="仿宋" w:cs="仿宋" w:hint="eastAsia"/>
          <w:b/>
          <w:bCs/>
          <w:szCs w:val="21"/>
        </w:rPr>
        <w:t>3.术语和定义</w:t>
      </w:r>
      <w:bookmarkEnd w:id="46"/>
      <w:bookmarkEnd w:id="47"/>
      <w:bookmarkEnd w:id="48"/>
    </w:p>
    <w:p w14:paraId="24EF2DB7" w14:textId="56A3CD62" w:rsidR="00AC4878" w:rsidRPr="008D79C6" w:rsidRDefault="006A10F1" w:rsidP="008D79C6">
      <w:pPr>
        <w:pStyle w:val="affb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</w:t>
      </w:r>
      <w:r w:rsidR="00DE2D88" w:rsidRPr="008D79C6">
        <w:rPr>
          <w:rFonts w:ascii="仿宋" w:eastAsia="仿宋" w:hAnsi="仿宋" w:cs="仿宋" w:hint="eastAsia"/>
          <w:szCs w:val="21"/>
        </w:rPr>
        <w:t>压力试验、严密性试验、泄漏测试、管道坡度</w:t>
      </w:r>
      <w:r w:rsidRPr="008D79C6">
        <w:rPr>
          <w:rFonts w:ascii="仿宋" w:eastAsia="仿宋" w:hAnsi="仿宋" w:cs="仿宋" w:hint="eastAsia"/>
          <w:szCs w:val="21"/>
        </w:rPr>
        <w:t>等核心术语的定义。</w:t>
      </w:r>
    </w:p>
    <w:p w14:paraId="312DDD78" w14:textId="77777777" w:rsidR="008D79C6" w:rsidRPr="008D79C6" w:rsidRDefault="008D79C6" w:rsidP="008D79C6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8D79C6">
        <w:rPr>
          <w:rFonts w:ascii="仿宋" w:eastAsia="仿宋" w:hAnsi="仿宋" w:cs="仿宋" w:hint="eastAsia"/>
          <w:b/>
          <w:bCs/>
          <w:szCs w:val="21"/>
        </w:rPr>
        <w:t>4 一般要求</w:t>
      </w:r>
    </w:p>
    <w:p w14:paraId="5CDDDF58" w14:textId="77777777" w:rsidR="008D79C6" w:rsidRDefault="008D79C6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规定管道安装施工单位资质、人员资格、施工环境条件及检测工作的基本原则。</w:t>
      </w:r>
    </w:p>
    <w:p w14:paraId="553FD5E5" w14:textId="77777777" w:rsidR="008D79C6" w:rsidRPr="008D79C6" w:rsidRDefault="008D79C6" w:rsidP="008D79C6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8D79C6">
        <w:rPr>
          <w:rFonts w:ascii="仿宋" w:eastAsia="仿宋" w:hAnsi="仿宋" w:cs="仿宋" w:hint="eastAsia"/>
          <w:b/>
          <w:bCs/>
          <w:szCs w:val="21"/>
        </w:rPr>
        <w:t>5 安装技术要求</w:t>
      </w:r>
    </w:p>
    <w:p w14:paraId="65F256A5" w14:textId="6CF02EC9" w:rsidR="008D79C6" w:rsidRDefault="008D79C6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明确材料设备质量、管道加工、连接、敷设与固定、附属设施安装及不同类型管道的专项技术要求。</w:t>
      </w:r>
    </w:p>
    <w:p w14:paraId="6C646D2A" w14:textId="77777777" w:rsidR="008D79C6" w:rsidRPr="008D79C6" w:rsidRDefault="008D79C6" w:rsidP="008D79C6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8D79C6">
        <w:rPr>
          <w:rFonts w:ascii="仿宋" w:eastAsia="仿宋" w:hAnsi="仿宋" w:cs="仿宋" w:hint="eastAsia"/>
          <w:b/>
          <w:bCs/>
          <w:szCs w:val="21"/>
        </w:rPr>
        <w:t>6 检测技术要求</w:t>
      </w:r>
    </w:p>
    <w:p w14:paraId="64F21BCE" w14:textId="2D749427" w:rsidR="008D79C6" w:rsidRDefault="008D79C6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确定进场材料、过程安装、竣工等各阶段的检测项目、检测方法、检测设备要求及合格判定指标。</w:t>
      </w:r>
    </w:p>
    <w:p w14:paraId="08B60928" w14:textId="77777777" w:rsidR="008D79C6" w:rsidRPr="008D79C6" w:rsidRDefault="008D79C6" w:rsidP="008D79C6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8D79C6">
        <w:rPr>
          <w:rFonts w:ascii="仿宋" w:eastAsia="仿宋" w:hAnsi="仿宋" w:cs="仿宋" w:hint="eastAsia"/>
          <w:b/>
          <w:bCs/>
          <w:szCs w:val="21"/>
        </w:rPr>
        <w:t>7 检验规则</w:t>
      </w:r>
    </w:p>
    <w:p w14:paraId="70497896" w14:textId="4DA3FF10" w:rsidR="008D79C6" w:rsidRPr="008D79C6" w:rsidRDefault="008D79C6" w:rsidP="008D79C6">
      <w:pPr>
        <w:pStyle w:val="affb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划分检验分类，明确进场检验、过程检验、竣工检验的抽样规则与合格判定规则。</w:t>
      </w:r>
    </w:p>
    <w:p w14:paraId="57DEFDD7" w14:textId="4AC160DD" w:rsidR="008D79C6" w:rsidRDefault="008D79C6" w:rsidP="008D79C6">
      <w:pPr>
        <w:pStyle w:val="affb"/>
        <w:ind w:firstLineChars="0" w:firstLine="0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b/>
          <w:bCs/>
          <w:szCs w:val="21"/>
        </w:rPr>
        <w:t>8.</w:t>
      </w:r>
      <w:r w:rsidRPr="008D79C6">
        <w:rPr>
          <w:rFonts w:ascii="仿宋" w:eastAsia="仿宋" w:hAnsi="仿宋" w:cs="仿宋" w:hint="eastAsia"/>
          <w:b/>
          <w:bCs/>
          <w:szCs w:val="21"/>
        </w:rPr>
        <w:t>标志、标签、包装、运输和贮存</w:t>
      </w:r>
    </w:p>
    <w:p w14:paraId="10F3398D" w14:textId="77777777" w:rsidR="008D79C6" w:rsidRDefault="008D79C6">
      <w:pPr>
        <w:pStyle w:val="affffffff"/>
        <w:adjustRightInd w:val="0"/>
        <w:snapToGrid w:val="0"/>
        <w:ind w:firstLine="420"/>
        <w:rPr>
          <w:rFonts w:ascii="仿宋" w:eastAsia="仿宋" w:hAnsi="仿宋" w:cs="仿宋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规范管道相关产品的标志标签内容、包装防护要求及运输、贮存的环境与操作规范。</w:t>
      </w:r>
    </w:p>
    <w:p w14:paraId="22800BA2" w14:textId="77777777" w:rsidR="008D79C6" w:rsidRPr="008D79C6" w:rsidRDefault="008D79C6" w:rsidP="008D79C6">
      <w:pPr>
        <w:pStyle w:val="affb"/>
        <w:ind w:firstLineChars="0" w:firstLine="0"/>
        <w:rPr>
          <w:rFonts w:ascii="仿宋" w:eastAsia="仿宋" w:hAnsi="仿宋" w:cs="仿宋"/>
          <w:b/>
          <w:bCs/>
          <w:szCs w:val="21"/>
        </w:rPr>
      </w:pPr>
      <w:r w:rsidRPr="008D79C6">
        <w:rPr>
          <w:rFonts w:ascii="仿宋" w:eastAsia="仿宋" w:hAnsi="仿宋" w:cs="仿宋" w:hint="eastAsia"/>
          <w:b/>
          <w:bCs/>
          <w:szCs w:val="21"/>
        </w:rPr>
        <w:t>9 施工与检测资料归档</w:t>
      </w:r>
    </w:p>
    <w:p w14:paraId="368D5057" w14:textId="6180BA83" w:rsidR="008D79C6" w:rsidRDefault="008D79C6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8D79C6">
        <w:rPr>
          <w:rFonts w:ascii="仿宋" w:eastAsia="仿宋" w:hAnsi="仿宋" w:cs="仿宋" w:hint="eastAsia"/>
          <w:szCs w:val="21"/>
        </w:rPr>
        <w:t>明确施工与检测相关资料的归档范围、填写要求、归档期限及保存规范。</w:t>
      </w:r>
    </w:p>
    <w:p w14:paraId="2545AB1A" w14:textId="77777777" w:rsidR="00AC4878" w:rsidRDefault="00000000" w:rsidP="008D79C6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</w:rPr>
      </w:pPr>
      <w:bookmarkStart w:id="49" w:name="_Toc26986532"/>
      <w:bookmarkEnd w:id="49"/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lastRenderedPageBreak/>
        <w:t>十一、重大分歧意见的处理经过和依据</w:t>
      </w:r>
    </w:p>
    <w:p w14:paraId="106E5E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AC4878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AC4878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AC4878" w:rsidRDefault="00AC4878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2519C9A2" w:rsidR="00AC4878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E26312">
        <w:rPr>
          <w:rFonts w:ascii="仿宋" w:eastAsia="仿宋" w:hAnsi="仿宋" w:cs="仿宋" w:hint="eastAsia"/>
          <w:kern w:val="0"/>
          <w:szCs w:val="21"/>
        </w:rPr>
        <w:t>5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E26312">
        <w:rPr>
          <w:rFonts w:ascii="仿宋" w:eastAsia="仿宋" w:hAnsi="仿宋" w:cs="仿宋" w:hint="eastAsia"/>
          <w:kern w:val="0"/>
          <w:szCs w:val="21"/>
        </w:rPr>
        <w:t>10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AC4878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E116" w14:textId="77777777" w:rsidR="00787DDD" w:rsidRDefault="00787DDD">
      <w:r>
        <w:separator/>
      </w:r>
    </w:p>
  </w:endnote>
  <w:endnote w:type="continuationSeparator" w:id="0">
    <w:p w14:paraId="7EDF7EF0" w14:textId="77777777" w:rsidR="00787DDD" w:rsidRDefault="0078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AC4878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AC4878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BF2E8" w14:textId="77777777" w:rsidR="00787DDD" w:rsidRDefault="00787DDD">
      <w:r>
        <w:separator/>
      </w:r>
    </w:p>
  </w:footnote>
  <w:footnote w:type="continuationSeparator" w:id="0">
    <w:p w14:paraId="7A34A511" w14:textId="77777777" w:rsidR="00787DDD" w:rsidRDefault="0078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AC4878" w:rsidRDefault="00AC4878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4" w15:restartNumberingAfterBreak="0">
    <w:nsid w:val="7D3B2390"/>
    <w:multiLevelType w:val="multilevel"/>
    <w:tmpl w:val="EF08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518519">
    <w:abstractNumId w:val="4"/>
  </w:num>
  <w:num w:numId="2" w16cid:durableId="269507538">
    <w:abstractNumId w:val="1"/>
  </w:num>
  <w:num w:numId="3" w16cid:durableId="2050915459">
    <w:abstractNumId w:val="11"/>
  </w:num>
  <w:num w:numId="4" w16cid:durableId="744493091">
    <w:abstractNumId w:val="13"/>
  </w:num>
  <w:num w:numId="5" w16cid:durableId="1121152155">
    <w:abstractNumId w:val="2"/>
  </w:num>
  <w:num w:numId="6" w16cid:durableId="667288779">
    <w:abstractNumId w:val="9"/>
  </w:num>
  <w:num w:numId="7" w16cid:durableId="1210075718">
    <w:abstractNumId w:val="0"/>
  </w:num>
  <w:num w:numId="8" w16cid:durableId="1370759643">
    <w:abstractNumId w:val="3"/>
  </w:num>
  <w:num w:numId="9" w16cid:durableId="642925293">
    <w:abstractNumId w:val="5"/>
  </w:num>
  <w:num w:numId="10" w16cid:durableId="2056076812">
    <w:abstractNumId w:val="12"/>
  </w:num>
  <w:num w:numId="11" w16cid:durableId="809136188">
    <w:abstractNumId w:val="7"/>
  </w:num>
  <w:num w:numId="12" w16cid:durableId="819541212">
    <w:abstractNumId w:val="10"/>
  </w:num>
  <w:num w:numId="13" w16cid:durableId="698706900">
    <w:abstractNumId w:val="6"/>
  </w:num>
  <w:num w:numId="14" w16cid:durableId="302928847">
    <w:abstractNumId w:val="8"/>
  </w:num>
  <w:num w:numId="15" w16cid:durableId="33963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mirrorMargins/>
  <w:bordersDoNotSurroundHeader/>
  <w:bordersDoNotSurroundFooter/>
  <w:proofState w:spelling="clean" w:grammar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0069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D0D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380B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4103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6A9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570A"/>
    <w:rsid w:val="00316BAD"/>
    <w:rsid w:val="00317009"/>
    <w:rsid w:val="00320AF9"/>
    <w:rsid w:val="00321CF6"/>
    <w:rsid w:val="0032241D"/>
    <w:rsid w:val="0032293F"/>
    <w:rsid w:val="0032342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58ED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6ACC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489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BA2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1EE8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2B81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47D25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19FD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6B49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10F1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16B1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87DD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2E12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074A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D79C6"/>
    <w:rsid w:val="008E031B"/>
    <w:rsid w:val="008E2385"/>
    <w:rsid w:val="008E23B4"/>
    <w:rsid w:val="008E3A02"/>
    <w:rsid w:val="008E6EAB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0BA3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551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878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06EC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B5671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1023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77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4AD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14B6"/>
    <w:rsid w:val="00DE2B31"/>
    <w:rsid w:val="00DE2D88"/>
    <w:rsid w:val="00DE3340"/>
    <w:rsid w:val="00DE3598"/>
    <w:rsid w:val="00DE35CB"/>
    <w:rsid w:val="00DE5044"/>
    <w:rsid w:val="00DE5D83"/>
    <w:rsid w:val="00DE666B"/>
    <w:rsid w:val="00DE7661"/>
    <w:rsid w:val="00DE7F9D"/>
    <w:rsid w:val="00DF0EBC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3564"/>
    <w:rsid w:val="00E24EB4"/>
    <w:rsid w:val="00E26312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5BA8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3C62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C2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TotalTime>5</TotalTime>
  <Pages>4</Pages>
  <Words>1701</Words>
  <Characters>2009</Characters>
  <Application>Microsoft Office Word</Application>
  <DocSecurity>0</DocSecurity>
  <Lines>77</Lines>
  <Paragraphs>84</Paragraphs>
  <ScaleCrop>false</ScaleCrop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cp:lastModifiedBy/>
  <cp:revision>1</cp:revision>
  <cp:lastPrinted>2018-07-04T02:56:00Z</cp:lastPrinted>
  <dcterms:created xsi:type="dcterms:W3CDTF">2020-10-14T08:16:00Z</dcterms:created>
  <dcterms:modified xsi:type="dcterms:W3CDTF">2025-11-02T09:07:00Z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CA63D4E9CAF04B35810FBA0026F626AF</vt:lpwstr>
  </property>
  <property fmtid="{D5CDD505-2E9C-101B-9397-08002B2CF9AE}" pid="4" name="KSOTemplateDocerSaveRecord">
    <vt:lpwstr>eyJoZGlkIjoiYzUxZGViZjc0ZGQ4MjQxYjk3MGQ5MjE3NTUxMjY3OGUiLCJ1c2VySWQiOiIxNzU4MTgyOTM4In0=</vt:lpwstr>
  </property>
</Properties>
</file>