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099205B"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4A2A7A" w:rsidRPr="004A2A7A">
        <w:rPr>
          <w:rFonts w:ascii="黑体" w:eastAsia="黑体" w:hAnsi="黑体" w:cs="黑体"/>
          <w:szCs w:val="22"/>
        </w:rPr>
        <w:t>29.130.01</w:t>
      </w:r>
      <w:r>
        <w:rPr>
          <w:rFonts w:ascii="黑体" w:eastAsia="黑体" w:hAnsi="黑体" w:cs="黑体" w:hint="eastAsia"/>
          <w:color w:val="FF0000"/>
          <w:szCs w:val="22"/>
        </w:rPr>
        <w:t xml:space="preserve">       </w:t>
      </w:r>
    </w:p>
    <w:p w14:paraId="2C5F77EA" w14:textId="552DEBFB"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664D40" w:rsidRPr="00664D40">
        <w:rPr>
          <w:rFonts w:ascii="黑体" w:eastAsia="黑体" w:hAnsi="黑体" w:cs="黑体"/>
          <w:szCs w:val="22"/>
        </w:rPr>
        <w:t>P</w:t>
      </w:r>
      <w:r w:rsidR="00664D40">
        <w:rPr>
          <w:rFonts w:ascii="黑体" w:eastAsia="黑体" w:hAnsi="黑体" w:cs="黑体" w:hint="eastAsia"/>
          <w:szCs w:val="22"/>
        </w:rPr>
        <w:t xml:space="preserve"> </w:t>
      </w:r>
      <w:r w:rsidR="004A2A7A">
        <w:rPr>
          <w:rFonts w:ascii="黑体" w:eastAsia="黑体" w:hAnsi="黑体" w:cs="黑体" w:hint="eastAsia"/>
          <w:szCs w:val="22"/>
        </w:rPr>
        <w:t>63</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43B3CC49" w14:textId="65CCA2F7" w:rsidR="003F5FF8" w:rsidRDefault="00D8007F">
      <w:pPr>
        <w:spacing w:line="360" w:lineRule="auto"/>
        <w:jc w:val="center"/>
        <w:rPr>
          <w:rFonts w:ascii="黑体" w:eastAsia="黑体" w:hAnsi="黑体" w:cs="黑体" w:hint="eastAsia"/>
          <w:sz w:val="44"/>
          <w:szCs w:val="48"/>
        </w:rPr>
      </w:pPr>
      <w:r w:rsidRPr="00D8007F">
        <w:rPr>
          <w:rFonts w:ascii="Times New Roman" w:eastAsia="黑体" w:hAnsi="Times New Roman" w:hint="eastAsia"/>
          <w:sz w:val="52"/>
          <w:szCs w:val="52"/>
        </w:rPr>
        <w:t>电气安装精细化施工工艺及质量规范</w:t>
      </w:r>
      <w:r w:rsidR="009A3AC1" w:rsidRPr="009A3AC1">
        <w:rPr>
          <w:rFonts w:ascii="Times New Roman" w:eastAsia="黑体" w:hAnsi="Times New Roman"/>
          <w:sz w:val="28"/>
          <w:szCs w:val="28"/>
        </w:rPr>
        <w:t xml:space="preserve">Fine - tuned </w:t>
      </w:r>
      <w:r w:rsidR="009A3AC1">
        <w:rPr>
          <w:rFonts w:ascii="Times New Roman" w:eastAsia="黑体" w:hAnsi="Times New Roman" w:hint="eastAsia"/>
          <w:sz w:val="28"/>
          <w:szCs w:val="28"/>
        </w:rPr>
        <w:t>c</w:t>
      </w:r>
      <w:r w:rsidR="009A3AC1" w:rsidRPr="009A3AC1">
        <w:rPr>
          <w:rFonts w:ascii="Times New Roman" w:eastAsia="黑体" w:hAnsi="Times New Roman"/>
          <w:sz w:val="28"/>
          <w:szCs w:val="28"/>
        </w:rPr>
        <w:t xml:space="preserve">onstruction </w:t>
      </w:r>
      <w:r w:rsidR="009A3AC1">
        <w:rPr>
          <w:rFonts w:ascii="Times New Roman" w:eastAsia="黑体" w:hAnsi="Times New Roman" w:hint="eastAsia"/>
          <w:sz w:val="28"/>
          <w:szCs w:val="28"/>
        </w:rPr>
        <w:t>t</w:t>
      </w:r>
      <w:r w:rsidR="009A3AC1" w:rsidRPr="009A3AC1">
        <w:rPr>
          <w:rFonts w:ascii="Times New Roman" w:eastAsia="黑体" w:hAnsi="Times New Roman"/>
          <w:sz w:val="28"/>
          <w:szCs w:val="28"/>
        </w:rPr>
        <w:t xml:space="preserve">echniques and </w:t>
      </w:r>
      <w:r w:rsidR="009A3AC1">
        <w:rPr>
          <w:rFonts w:ascii="Times New Roman" w:eastAsia="黑体" w:hAnsi="Times New Roman" w:hint="eastAsia"/>
          <w:sz w:val="28"/>
          <w:szCs w:val="28"/>
        </w:rPr>
        <w:t>q</w:t>
      </w:r>
      <w:r w:rsidR="009A3AC1" w:rsidRPr="009A3AC1">
        <w:rPr>
          <w:rFonts w:ascii="Times New Roman" w:eastAsia="黑体" w:hAnsi="Times New Roman"/>
          <w:sz w:val="28"/>
          <w:szCs w:val="28"/>
        </w:rPr>
        <w:t xml:space="preserve">uality </w:t>
      </w:r>
      <w:r w:rsidR="009A3AC1">
        <w:rPr>
          <w:rFonts w:ascii="Times New Roman" w:eastAsia="黑体" w:hAnsi="Times New Roman" w:hint="eastAsia"/>
          <w:sz w:val="28"/>
          <w:szCs w:val="28"/>
        </w:rPr>
        <w:t>s</w:t>
      </w:r>
      <w:r w:rsidR="009A3AC1" w:rsidRPr="009A3AC1">
        <w:rPr>
          <w:rFonts w:ascii="Times New Roman" w:eastAsia="黑体" w:hAnsi="Times New Roman"/>
          <w:sz w:val="28"/>
          <w:szCs w:val="28"/>
        </w:rPr>
        <w:t xml:space="preserve">pecifications for </w:t>
      </w:r>
      <w:r w:rsidR="009A3AC1">
        <w:rPr>
          <w:rFonts w:ascii="Times New Roman" w:eastAsia="黑体" w:hAnsi="Times New Roman" w:hint="eastAsia"/>
          <w:sz w:val="28"/>
          <w:szCs w:val="28"/>
        </w:rPr>
        <w:t>e</w:t>
      </w:r>
      <w:r w:rsidR="009A3AC1" w:rsidRPr="009A3AC1">
        <w:rPr>
          <w:rFonts w:ascii="Times New Roman" w:eastAsia="黑体" w:hAnsi="Times New Roman"/>
          <w:sz w:val="28"/>
          <w:szCs w:val="28"/>
        </w:rPr>
        <w:t xml:space="preserve">lectrical </w:t>
      </w:r>
      <w:r w:rsidR="009A3AC1">
        <w:rPr>
          <w:rFonts w:ascii="Times New Roman" w:eastAsia="黑体" w:hAnsi="Times New Roman" w:hint="eastAsia"/>
          <w:sz w:val="28"/>
          <w:szCs w:val="28"/>
        </w:rPr>
        <w:t>i</w:t>
      </w:r>
      <w:r w:rsidR="009A3AC1" w:rsidRPr="009A3AC1">
        <w:rPr>
          <w:rFonts w:ascii="Times New Roman" w:eastAsia="黑体" w:hAnsi="Times New Roman"/>
          <w:sz w:val="28"/>
          <w:szCs w:val="28"/>
        </w:rPr>
        <w:t>nstallation</w:t>
      </w:r>
    </w:p>
    <w:p w14:paraId="63B0DA25" w14:textId="77777777" w:rsidR="003F5FF8" w:rsidRDefault="003F5FF8">
      <w:pPr>
        <w:spacing w:line="360" w:lineRule="auto"/>
        <w:rPr>
          <w:rFonts w:ascii="Times New Roman" w:hAnsi="Times New Roman"/>
          <w:szCs w:val="22"/>
        </w:rPr>
      </w:pP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387A7774" w14:textId="77777777" w:rsidR="004A2A7A" w:rsidRDefault="004A2A7A" w:rsidP="004A2A7A">
      <w:pPr>
        <w:pStyle w:val="affffffc"/>
        <w:spacing w:after="360"/>
        <w:rPr>
          <w:rFonts w:hint="eastAsia"/>
        </w:rPr>
      </w:pPr>
      <w:bookmarkStart w:id="0" w:name="_Toc12379"/>
      <w:bookmarkStart w:id="1" w:name="_Toc3964"/>
      <w:bookmarkStart w:id="2" w:name="_Toc212315096"/>
      <w:bookmarkStart w:id="3" w:name="_Toc212487669"/>
      <w:bookmarkStart w:id="4" w:name="BookMark1"/>
      <w:r w:rsidRPr="004A2A7A">
        <w:rPr>
          <w:rFonts w:hint="eastAsia"/>
          <w:spacing w:val="320"/>
        </w:rPr>
        <w:lastRenderedPageBreak/>
        <w:t>目</w:t>
      </w:r>
      <w:r>
        <w:rPr>
          <w:rFonts w:hint="eastAsia"/>
        </w:rPr>
        <w:t>次</w:t>
      </w:r>
    </w:p>
    <w:p w14:paraId="17981B6B" w14:textId="734FDCD5" w:rsidR="004A2A7A" w:rsidRPr="004A2A7A" w:rsidRDefault="004A2A7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4A2A7A">
        <w:fldChar w:fldCharType="begin"/>
      </w:r>
      <w:r w:rsidRPr="004A2A7A">
        <w:instrText xml:space="preserve"> TOC \o "1-1" \h \t "标准文件_一级条标题,2,标准文件_附录一级条标题,2," </w:instrText>
      </w:r>
      <w:r w:rsidRPr="004A2A7A">
        <w:fldChar w:fldCharType="separate"/>
      </w:r>
      <w:hyperlink w:anchor="_Toc212821831" w:history="1">
        <w:r w:rsidRPr="004A2A7A">
          <w:rPr>
            <w:rStyle w:val="affffd"/>
            <w:rFonts w:hint="eastAsia"/>
            <w:noProof/>
          </w:rPr>
          <w:t>前言</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_Toc212821831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II</w:t>
        </w:r>
        <w:r w:rsidRPr="004A2A7A">
          <w:rPr>
            <w:rFonts w:hint="eastAsia"/>
            <w:noProof/>
          </w:rPr>
          <w:fldChar w:fldCharType="end"/>
        </w:r>
      </w:hyperlink>
    </w:p>
    <w:p w14:paraId="4160A7AC" w14:textId="48FD5ADF" w:rsidR="004A2A7A" w:rsidRPr="004A2A7A" w:rsidRDefault="004A2A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1832" w:history="1">
        <w:r w:rsidRPr="004A2A7A">
          <w:rPr>
            <w:rStyle w:val="affffd"/>
            <w:rFonts w:hint="eastAsia"/>
            <w:noProof/>
          </w:rPr>
          <w:t>电气安装精细化施工工艺及质量规范</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_Toc212821832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1</w:t>
        </w:r>
        <w:r w:rsidRPr="004A2A7A">
          <w:rPr>
            <w:rFonts w:hint="eastAsia"/>
            <w:noProof/>
          </w:rPr>
          <w:fldChar w:fldCharType="end"/>
        </w:r>
      </w:hyperlink>
    </w:p>
    <w:p w14:paraId="340D361F" w14:textId="33F90F57" w:rsidR="004A2A7A" w:rsidRPr="004A2A7A" w:rsidRDefault="004A2A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1833" w:history="1">
        <w:r w:rsidRPr="004A2A7A">
          <w:rPr>
            <w:rStyle w:val="affffd"/>
            <w:rFonts w:hint="eastAsia"/>
            <w:noProof/>
          </w:rPr>
          <w:t>1</w:t>
        </w:r>
        <w:r>
          <w:rPr>
            <w:rStyle w:val="affffd"/>
            <w:noProof/>
          </w:rPr>
          <w:t xml:space="preserve"> </w:t>
        </w:r>
        <w:r w:rsidRPr="004A2A7A">
          <w:rPr>
            <w:rStyle w:val="affffd"/>
            <w:rFonts w:hint="eastAsia"/>
            <w:noProof/>
          </w:rPr>
          <w:t xml:space="preserve"> 范围</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_Toc212821833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1</w:t>
        </w:r>
        <w:r w:rsidRPr="004A2A7A">
          <w:rPr>
            <w:rFonts w:hint="eastAsia"/>
            <w:noProof/>
          </w:rPr>
          <w:fldChar w:fldCharType="end"/>
        </w:r>
      </w:hyperlink>
    </w:p>
    <w:p w14:paraId="79E2056C" w14:textId="74CE49C7" w:rsidR="004A2A7A" w:rsidRPr="004A2A7A" w:rsidRDefault="004A2A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1834" w:history="1">
        <w:r w:rsidRPr="004A2A7A">
          <w:rPr>
            <w:rStyle w:val="affffd"/>
            <w:rFonts w:hint="eastAsia"/>
            <w:noProof/>
          </w:rPr>
          <w:t>2</w:t>
        </w:r>
        <w:r>
          <w:rPr>
            <w:rStyle w:val="affffd"/>
            <w:noProof/>
          </w:rPr>
          <w:t xml:space="preserve"> </w:t>
        </w:r>
        <w:r w:rsidRPr="004A2A7A">
          <w:rPr>
            <w:rStyle w:val="affffd"/>
            <w:rFonts w:hint="eastAsia"/>
            <w:noProof/>
          </w:rPr>
          <w:t xml:space="preserve"> 规范性引用文件</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_Toc212821834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1</w:t>
        </w:r>
        <w:r w:rsidRPr="004A2A7A">
          <w:rPr>
            <w:rFonts w:hint="eastAsia"/>
            <w:noProof/>
          </w:rPr>
          <w:fldChar w:fldCharType="end"/>
        </w:r>
      </w:hyperlink>
    </w:p>
    <w:p w14:paraId="6EF6E8FB" w14:textId="28F15AF2" w:rsidR="004A2A7A" w:rsidRPr="004A2A7A" w:rsidRDefault="004A2A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1835" w:history="1">
        <w:r w:rsidRPr="004A2A7A">
          <w:rPr>
            <w:rStyle w:val="affffd"/>
            <w:rFonts w:hint="eastAsia"/>
            <w:noProof/>
          </w:rPr>
          <w:t>3</w:t>
        </w:r>
        <w:r>
          <w:rPr>
            <w:rStyle w:val="affffd"/>
            <w:noProof/>
          </w:rPr>
          <w:t xml:space="preserve"> </w:t>
        </w:r>
        <w:r w:rsidRPr="004A2A7A">
          <w:rPr>
            <w:rStyle w:val="affffd"/>
            <w:rFonts w:hint="eastAsia"/>
            <w:noProof/>
          </w:rPr>
          <w:t xml:space="preserve"> 术语和定义</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_Toc212821835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1</w:t>
        </w:r>
        <w:r w:rsidRPr="004A2A7A">
          <w:rPr>
            <w:rFonts w:hint="eastAsia"/>
            <w:noProof/>
          </w:rPr>
          <w:fldChar w:fldCharType="end"/>
        </w:r>
      </w:hyperlink>
    </w:p>
    <w:p w14:paraId="1154E2FE" w14:textId="4E3AAEEF" w:rsidR="004A2A7A" w:rsidRPr="004A2A7A" w:rsidRDefault="004A2A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1836" w:history="1">
        <w:r w:rsidRPr="004A2A7A">
          <w:rPr>
            <w:rStyle w:val="affffd"/>
            <w:rFonts w:hint="eastAsia"/>
            <w:noProof/>
          </w:rPr>
          <w:t>4</w:t>
        </w:r>
        <w:r>
          <w:rPr>
            <w:rStyle w:val="affffd"/>
            <w:noProof/>
          </w:rPr>
          <w:t xml:space="preserve"> </w:t>
        </w:r>
        <w:r w:rsidRPr="004A2A7A">
          <w:rPr>
            <w:rStyle w:val="affffd"/>
            <w:rFonts w:hint="eastAsia"/>
            <w:noProof/>
          </w:rPr>
          <w:t xml:space="preserve"> 总则</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_Toc212821836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1</w:t>
        </w:r>
        <w:r w:rsidRPr="004A2A7A">
          <w:rPr>
            <w:rFonts w:hint="eastAsia"/>
            <w:noProof/>
          </w:rPr>
          <w:fldChar w:fldCharType="end"/>
        </w:r>
      </w:hyperlink>
    </w:p>
    <w:p w14:paraId="0094DCDB" w14:textId="3C55E96E"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37" w:history="1">
        <w:r w:rsidRPr="004A2A7A">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基本原则</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_Toc212821837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1</w:t>
        </w:r>
        <w:r w:rsidRPr="004A2A7A">
          <w:rPr>
            <w:rFonts w:hint="eastAsia"/>
            <w:noProof/>
          </w:rPr>
          <w:fldChar w:fldCharType="end"/>
        </w:r>
      </w:hyperlink>
    </w:p>
    <w:p w14:paraId="69E961F9" w14:textId="46E8FC4C"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38" w:history="1">
        <w:r w:rsidRPr="004A2A7A">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资质与人员要求</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_Toc212821838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1</w:t>
        </w:r>
        <w:r w:rsidRPr="004A2A7A">
          <w:rPr>
            <w:rFonts w:hint="eastAsia"/>
            <w:noProof/>
          </w:rPr>
          <w:fldChar w:fldCharType="end"/>
        </w:r>
      </w:hyperlink>
    </w:p>
    <w:p w14:paraId="396071F0" w14:textId="7323D98E"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39" w:history="1">
        <w:r w:rsidRPr="004A2A7A">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前期准备要求</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_Toc212821839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1</w:t>
        </w:r>
        <w:r w:rsidRPr="004A2A7A">
          <w:rPr>
            <w:rFonts w:hint="eastAsia"/>
            <w:noProof/>
          </w:rPr>
          <w:fldChar w:fldCharType="end"/>
        </w:r>
      </w:hyperlink>
    </w:p>
    <w:p w14:paraId="43FFD962" w14:textId="415E16A5"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40" w:history="1">
        <w:r w:rsidRPr="004A2A7A">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通用技术要求</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_Toc212821840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2</w:t>
        </w:r>
        <w:r w:rsidRPr="004A2A7A">
          <w:rPr>
            <w:rFonts w:hint="eastAsia"/>
            <w:noProof/>
          </w:rPr>
          <w:fldChar w:fldCharType="end"/>
        </w:r>
      </w:hyperlink>
    </w:p>
    <w:p w14:paraId="49434C3C" w14:textId="51978DBC" w:rsidR="004A2A7A" w:rsidRPr="004A2A7A" w:rsidRDefault="004A2A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1841" w:history="1">
        <w:r w:rsidRPr="004A2A7A">
          <w:rPr>
            <w:rStyle w:val="affffd"/>
            <w:rFonts w:hint="eastAsia"/>
            <w:noProof/>
          </w:rPr>
          <w:t>5</w:t>
        </w:r>
        <w:r>
          <w:rPr>
            <w:rStyle w:val="affffd"/>
            <w:noProof/>
          </w:rPr>
          <w:t xml:space="preserve"> </w:t>
        </w:r>
        <w:r w:rsidRPr="004A2A7A">
          <w:rPr>
            <w:rStyle w:val="affffd"/>
            <w:rFonts w:hint="eastAsia"/>
            <w:noProof/>
          </w:rPr>
          <w:t xml:space="preserve"> 核心施工工艺精细化要求</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_Toc212821841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2</w:t>
        </w:r>
        <w:r w:rsidRPr="004A2A7A">
          <w:rPr>
            <w:rFonts w:hint="eastAsia"/>
            <w:noProof/>
          </w:rPr>
          <w:fldChar w:fldCharType="end"/>
        </w:r>
      </w:hyperlink>
    </w:p>
    <w:p w14:paraId="35D06626" w14:textId="3E253E50"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42" w:history="1">
        <w:r w:rsidRPr="004A2A7A">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配电系统安装</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_Toc212821842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2</w:t>
        </w:r>
        <w:r w:rsidRPr="004A2A7A">
          <w:rPr>
            <w:rFonts w:hint="eastAsia"/>
            <w:noProof/>
          </w:rPr>
          <w:fldChar w:fldCharType="end"/>
        </w:r>
      </w:hyperlink>
    </w:p>
    <w:p w14:paraId="16EB9D2B" w14:textId="35D454CF"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43" w:history="1">
        <w:r w:rsidRPr="004A2A7A">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布线系统安装</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_Toc212821843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3</w:t>
        </w:r>
        <w:r w:rsidRPr="004A2A7A">
          <w:rPr>
            <w:rFonts w:hint="eastAsia"/>
            <w:noProof/>
          </w:rPr>
          <w:fldChar w:fldCharType="end"/>
        </w:r>
      </w:hyperlink>
    </w:p>
    <w:p w14:paraId="67F93A88" w14:textId="2DC6698F"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44" w:history="1">
        <w:r w:rsidRPr="004A2A7A">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照明系统安装</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_Toc212821844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4</w:t>
        </w:r>
        <w:r w:rsidRPr="004A2A7A">
          <w:rPr>
            <w:rFonts w:hint="eastAsia"/>
            <w:noProof/>
          </w:rPr>
          <w:fldChar w:fldCharType="end"/>
        </w:r>
      </w:hyperlink>
    </w:p>
    <w:p w14:paraId="5F477149" w14:textId="2FCC5D0E"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45" w:history="1">
        <w:r w:rsidRPr="004A2A7A">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接地与防雷系统安装</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_Toc212821845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4</w:t>
        </w:r>
        <w:r w:rsidRPr="004A2A7A">
          <w:rPr>
            <w:rFonts w:hint="eastAsia"/>
            <w:noProof/>
          </w:rPr>
          <w:fldChar w:fldCharType="end"/>
        </w:r>
      </w:hyperlink>
    </w:p>
    <w:p w14:paraId="52D1DD5A" w14:textId="4E1AAE36"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46" w:history="1">
        <w:r w:rsidRPr="004A2A7A">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智能化电气设备安装</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_Toc212821846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5</w:t>
        </w:r>
        <w:r w:rsidRPr="004A2A7A">
          <w:rPr>
            <w:rFonts w:hint="eastAsia"/>
            <w:noProof/>
          </w:rPr>
          <w:fldChar w:fldCharType="end"/>
        </w:r>
      </w:hyperlink>
    </w:p>
    <w:p w14:paraId="5825ABBF" w14:textId="709A3C6F" w:rsidR="004A2A7A" w:rsidRPr="004A2A7A" w:rsidRDefault="004A2A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1847" w:history="1">
        <w:r w:rsidRPr="004A2A7A">
          <w:rPr>
            <w:rStyle w:val="affffd"/>
            <w:rFonts w:hint="eastAsia"/>
            <w:noProof/>
          </w:rPr>
          <w:t>6</w:t>
        </w:r>
        <w:r>
          <w:rPr>
            <w:rStyle w:val="affffd"/>
            <w:noProof/>
          </w:rPr>
          <w:t xml:space="preserve"> </w:t>
        </w:r>
        <w:r w:rsidRPr="004A2A7A">
          <w:rPr>
            <w:rStyle w:val="affffd"/>
            <w:rFonts w:hint="eastAsia"/>
            <w:noProof/>
          </w:rPr>
          <w:t xml:space="preserve"> 质量控制</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_Toc212821847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5</w:t>
        </w:r>
        <w:r w:rsidRPr="004A2A7A">
          <w:rPr>
            <w:rFonts w:hint="eastAsia"/>
            <w:noProof/>
          </w:rPr>
          <w:fldChar w:fldCharType="end"/>
        </w:r>
      </w:hyperlink>
    </w:p>
    <w:p w14:paraId="383AA75D" w14:textId="680D60F6"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48" w:history="1">
        <w:r w:rsidRPr="004A2A7A">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材料与设备质量控制</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_Toc212821848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5</w:t>
        </w:r>
        <w:r w:rsidRPr="004A2A7A">
          <w:rPr>
            <w:rFonts w:hint="eastAsia"/>
            <w:noProof/>
          </w:rPr>
          <w:fldChar w:fldCharType="end"/>
        </w:r>
      </w:hyperlink>
    </w:p>
    <w:p w14:paraId="3D33609E" w14:textId="644DBA45"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49" w:history="1">
        <w:r w:rsidRPr="004A2A7A">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过程质量控制</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_Toc212821849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6</w:t>
        </w:r>
        <w:r w:rsidRPr="004A2A7A">
          <w:rPr>
            <w:rFonts w:hint="eastAsia"/>
            <w:noProof/>
          </w:rPr>
          <w:fldChar w:fldCharType="end"/>
        </w:r>
      </w:hyperlink>
    </w:p>
    <w:p w14:paraId="770E7253" w14:textId="14EFE167"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50" w:history="1">
        <w:r w:rsidRPr="004A2A7A">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质量检验方法</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_Toc212821850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6</w:t>
        </w:r>
        <w:r w:rsidRPr="004A2A7A">
          <w:rPr>
            <w:rFonts w:hint="eastAsia"/>
            <w:noProof/>
          </w:rPr>
          <w:fldChar w:fldCharType="end"/>
        </w:r>
      </w:hyperlink>
    </w:p>
    <w:p w14:paraId="0044CDB2" w14:textId="51A6FB51" w:rsidR="004A2A7A" w:rsidRPr="004A2A7A" w:rsidRDefault="004A2A7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821851" w:history="1">
        <w:r w:rsidRPr="004A2A7A">
          <w:rPr>
            <w:rStyle w:val="affffd"/>
            <w:rFonts w:hint="eastAsia"/>
            <w:noProof/>
          </w:rPr>
          <w:t>7</w:t>
        </w:r>
        <w:r>
          <w:rPr>
            <w:rStyle w:val="affffd"/>
            <w:noProof/>
          </w:rPr>
          <w:t xml:space="preserve"> </w:t>
        </w:r>
        <w:r w:rsidRPr="004A2A7A">
          <w:rPr>
            <w:rStyle w:val="affffd"/>
            <w:rFonts w:hint="eastAsia"/>
            <w:noProof/>
          </w:rPr>
          <w:t xml:space="preserve"> 验收</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_Toc212821851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7</w:t>
        </w:r>
        <w:r w:rsidRPr="004A2A7A">
          <w:rPr>
            <w:rFonts w:hint="eastAsia"/>
            <w:noProof/>
          </w:rPr>
          <w:fldChar w:fldCharType="end"/>
        </w:r>
      </w:hyperlink>
    </w:p>
    <w:p w14:paraId="6A93DCBC" w14:textId="0E043689"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52" w:history="1">
        <w:r w:rsidRPr="004A2A7A">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验收依据与条件</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_Toc212821852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7</w:t>
        </w:r>
        <w:r w:rsidRPr="004A2A7A">
          <w:rPr>
            <w:rFonts w:hint="eastAsia"/>
            <w:noProof/>
          </w:rPr>
          <w:fldChar w:fldCharType="end"/>
        </w:r>
      </w:hyperlink>
    </w:p>
    <w:p w14:paraId="4588058B" w14:textId="52ACCCA8"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53" w:history="1">
        <w:r w:rsidRPr="004A2A7A">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验收程序</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_Toc212821853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7</w:t>
        </w:r>
        <w:r w:rsidRPr="004A2A7A">
          <w:rPr>
            <w:rFonts w:hint="eastAsia"/>
            <w:noProof/>
          </w:rPr>
          <w:fldChar w:fldCharType="end"/>
        </w:r>
      </w:hyperlink>
    </w:p>
    <w:p w14:paraId="0E498748" w14:textId="4A342D49"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54" w:history="1">
        <w:r w:rsidRPr="004A2A7A">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验收内容与合格判定</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_Toc212821854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7</w:t>
        </w:r>
        <w:r w:rsidRPr="004A2A7A">
          <w:rPr>
            <w:rFonts w:hint="eastAsia"/>
            <w:noProof/>
          </w:rPr>
          <w:fldChar w:fldCharType="end"/>
        </w:r>
      </w:hyperlink>
    </w:p>
    <w:p w14:paraId="35D78A35" w14:textId="4EBA24B5" w:rsidR="004A2A7A" w:rsidRPr="004A2A7A" w:rsidRDefault="004A2A7A">
      <w:pPr>
        <w:pStyle w:val="TOC2"/>
        <w:rPr>
          <w:rFonts w:asciiTheme="minorHAnsi" w:eastAsiaTheme="minorEastAsia" w:hAnsiTheme="minorHAnsi" w:cstheme="minorBidi" w:hint="eastAsia"/>
          <w:noProof/>
          <w:sz w:val="22"/>
          <w:szCs w:val="24"/>
          <w14:ligatures w14:val="standardContextual"/>
        </w:rPr>
      </w:pPr>
      <w:hyperlink w:anchor="_Toc212821855" w:history="1">
        <w:r w:rsidRPr="004A2A7A">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4A2A7A">
          <w:rPr>
            <w:rStyle w:val="affffd"/>
            <w:rFonts w:hint="eastAsia"/>
            <w:noProof/>
          </w:rPr>
          <w:t xml:space="preserve"> 验收资料与不合格处理</w:t>
        </w:r>
        <w:r w:rsidRPr="004A2A7A">
          <w:rPr>
            <w:rFonts w:hint="eastAsia"/>
            <w:noProof/>
          </w:rPr>
          <w:tab/>
        </w:r>
        <w:r w:rsidRPr="004A2A7A">
          <w:rPr>
            <w:rFonts w:hint="eastAsia"/>
            <w:noProof/>
          </w:rPr>
          <w:fldChar w:fldCharType="begin"/>
        </w:r>
        <w:r w:rsidRPr="004A2A7A">
          <w:rPr>
            <w:rFonts w:hint="eastAsia"/>
            <w:noProof/>
          </w:rPr>
          <w:instrText xml:space="preserve"> </w:instrText>
        </w:r>
        <w:r w:rsidRPr="004A2A7A">
          <w:rPr>
            <w:noProof/>
          </w:rPr>
          <w:instrText>PAGEREF _Toc212821855 \h</w:instrText>
        </w:r>
        <w:r w:rsidRPr="004A2A7A">
          <w:rPr>
            <w:rFonts w:hint="eastAsia"/>
            <w:noProof/>
          </w:rPr>
          <w:instrText xml:space="preserve"> </w:instrText>
        </w:r>
        <w:r w:rsidRPr="004A2A7A">
          <w:rPr>
            <w:rFonts w:hint="eastAsia"/>
            <w:noProof/>
          </w:rPr>
        </w:r>
        <w:r w:rsidRPr="004A2A7A">
          <w:rPr>
            <w:rFonts w:hint="eastAsia"/>
            <w:noProof/>
          </w:rPr>
          <w:fldChar w:fldCharType="separate"/>
        </w:r>
        <w:r w:rsidRPr="004A2A7A">
          <w:rPr>
            <w:noProof/>
          </w:rPr>
          <w:t>8</w:t>
        </w:r>
        <w:r w:rsidRPr="004A2A7A">
          <w:rPr>
            <w:rFonts w:hint="eastAsia"/>
            <w:noProof/>
          </w:rPr>
          <w:fldChar w:fldCharType="end"/>
        </w:r>
      </w:hyperlink>
    </w:p>
    <w:p w14:paraId="491D8111" w14:textId="28DDDDCF" w:rsidR="004A2A7A" w:rsidRPr="004A2A7A" w:rsidRDefault="004A2A7A" w:rsidP="004A2A7A">
      <w:pPr>
        <w:pStyle w:val="affffffc"/>
        <w:spacing w:after="360"/>
        <w:sectPr w:rsidR="004A2A7A" w:rsidRPr="004A2A7A" w:rsidSect="004A2A7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4A2A7A">
        <w:fldChar w:fldCharType="end"/>
      </w:r>
    </w:p>
    <w:p w14:paraId="50DB6AD5" w14:textId="77777777" w:rsidR="003F5FF8" w:rsidRDefault="00000000">
      <w:pPr>
        <w:pStyle w:val="a6"/>
        <w:spacing w:before="850" w:afterLines="0" w:after="680"/>
      </w:pPr>
      <w:bookmarkStart w:id="5" w:name="BookMark2"/>
      <w:bookmarkStart w:id="6" w:name="_Toc212821831"/>
      <w:bookmarkEnd w:id="4"/>
      <w:r>
        <w:rPr>
          <w:rFonts w:hint="eastAsia"/>
        </w:rPr>
        <w:lastRenderedPageBreak/>
        <w:t>前</w:t>
      </w:r>
      <w:r>
        <w:t>言</w:t>
      </w:r>
      <w:bookmarkEnd w:id="0"/>
      <w:bookmarkEnd w:id="1"/>
      <w:bookmarkEnd w:id="2"/>
      <w:bookmarkEnd w:id="3"/>
      <w:bookmarkEnd w:id="6"/>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7" w:name="BookMark4"/>
      <w:bookmarkEnd w:id="5"/>
    </w:p>
    <w:p w14:paraId="48E3ABB6" w14:textId="77777777" w:rsidR="003F5FF8" w:rsidRDefault="003F5FF8">
      <w:pPr>
        <w:spacing w:line="20" w:lineRule="exact"/>
        <w:jc w:val="center"/>
        <w:rPr>
          <w:rFonts w:ascii="黑体" w:eastAsia="黑体" w:hAnsi="黑体" w:hint="eastAsia"/>
          <w:sz w:val="32"/>
          <w:szCs w:val="32"/>
        </w:rPr>
      </w:pPr>
    </w:p>
    <w:p w14:paraId="613F53A2" w14:textId="5DA01FFF" w:rsidR="003F5FF8" w:rsidRDefault="00D8007F">
      <w:pPr>
        <w:pStyle w:val="a6"/>
        <w:spacing w:before="850" w:afterLines="0" w:after="680"/>
        <w:ind w:left="0" w:firstLine="0"/>
        <w:outlineLvl w:val="9"/>
      </w:pPr>
      <w:bookmarkStart w:id="8" w:name="OLE_LINK1"/>
      <w:bookmarkStart w:id="9" w:name="_Toc212487670"/>
      <w:bookmarkStart w:id="10" w:name="_Toc26718930"/>
      <w:bookmarkStart w:id="11" w:name="NEW_STAND_NAME"/>
      <w:bookmarkStart w:id="12" w:name="_Toc26986771"/>
      <w:bookmarkStart w:id="13" w:name="_Toc97192964"/>
      <w:bookmarkStart w:id="14" w:name="_Toc17233325"/>
      <w:bookmarkStart w:id="15" w:name="_Toc113284169"/>
      <w:bookmarkStart w:id="16" w:name="_Toc26648465"/>
      <w:bookmarkStart w:id="17" w:name="_Toc24884218"/>
      <w:bookmarkStart w:id="18" w:name="_Toc24884211"/>
      <w:bookmarkStart w:id="19" w:name="_Toc17233333"/>
      <w:bookmarkStart w:id="20" w:name="_Toc26986530"/>
      <w:bookmarkStart w:id="21" w:name="_Toc212821832"/>
      <w:r w:rsidRPr="00D8007F">
        <w:rPr>
          <w:rFonts w:hint="eastAsia"/>
        </w:rPr>
        <w:t>电气安装精细化施工工艺及质量规范</w:t>
      </w:r>
      <w:bookmarkEnd w:id="8"/>
      <w:bookmarkEnd w:id="9"/>
      <w:bookmarkEnd w:id="21"/>
    </w:p>
    <w:p w14:paraId="55786AFB" w14:textId="77777777" w:rsidR="003F5FF8" w:rsidRDefault="00000000">
      <w:pPr>
        <w:pStyle w:val="affc"/>
        <w:spacing w:before="240" w:after="240"/>
      </w:pPr>
      <w:bookmarkStart w:id="22" w:name="_Toc18263"/>
      <w:bookmarkStart w:id="23" w:name="_Toc24419"/>
      <w:bookmarkStart w:id="24" w:name="_Toc23108"/>
      <w:bookmarkStart w:id="25" w:name="_Toc113282590"/>
      <w:bookmarkStart w:id="26" w:name="_Toc7073"/>
      <w:bookmarkStart w:id="27" w:name="_Toc212315098"/>
      <w:bookmarkStart w:id="28" w:name="_Toc212487671"/>
      <w:bookmarkStart w:id="29" w:name="_Toc212821833"/>
      <w:bookmarkEnd w:id="10"/>
      <w:bookmarkEnd w:id="11"/>
      <w:bookmarkEnd w:id="12"/>
      <w:bookmarkEnd w:id="13"/>
      <w:bookmarkEnd w:id="14"/>
      <w:bookmarkEnd w:id="15"/>
      <w:bookmarkEnd w:id="16"/>
      <w:bookmarkEnd w:id="17"/>
      <w:bookmarkEnd w:id="18"/>
      <w:bookmarkEnd w:id="19"/>
      <w:bookmarkEnd w:id="20"/>
      <w:r>
        <w:rPr>
          <w:rFonts w:hint="eastAsia"/>
        </w:rPr>
        <w:t>范围</w:t>
      </w:r>
      <w:bookmarkEnd w:id="22"/>
      <w:bookmarkEnd w:id="23"/>
      <w:bookmarkEnd w:id="24"/>
      <w:bookmarkEnd w:id="25"/>
      <w:bookmarkEnd w:id="26"/>
      <w:bookmarkEnd w:id="27"/>
      <w:bookmarkEnd w:id="28"/>
      <w:bookmarkEnd w:id="29"/>
    </w:p>
    <w:p w14:paraId="07AD0610" w14:textId="6D21C002" w:rsidR="003F5FF8" w:rsidRDefault="00000000">
      <w:pPr>
        <w:pStyle w:val="afffff7"/>
        <w:ind w:firstLine="420"/>
      </w:pPr>
      <w:bookmarkStart w:id="30" w:name="_Toc24884219"/>
      <w:bookmarkStart w:id="31" w:name="_Toc26648466"/>
      <w:bookmarkStart w:id="32" w:name="_Toc17233326"/>
      <w:bookmarkStart w:id="33" w:name="_Toc24884212"/>
      <w:bookmarkStart w:id="34" w:name="_Toc17233334"/>
      <w:r>
        <w:rPr>
          <w:rFonts w:hint="eastAsia"/>
        </w:rPr>
        <w:t>本文件规定了</w:t>
      </w:r>
      <w:r w:rsidR="00712646" w:rsidRPr="00712646">
        <w:rPr>
          <w:rFonts w:hint="eastAsia"/>
        </w:rPr>
        <w:t>电气安装精细化施工</w:t>
      </w:r>
      <w:r w:rsidR="00712646">
        <w:rPr>
          <w:rFonts w:hint="eastAsia"/>
        </w:rPr>
        <w:t>的总则、核心要求、质量控制、验收</w:t>
      </w:r>
      <w:r w:rsidR="00557C2B">
        <w:rPr>
          <w:rFonts w:hint="eastAsia"/>
        </w:rPr>
        <w:t>。</w:t>
      </w:r>
    </w:p>
    <w:p w14:paraId="13CE565A" w14:textId="4CFE1DC8" w:rsidR="003F5FF8" w:rsidRDefault="00000000" w:rsidP="00557C2B">
      <w:pPr>
        <w:pStyle w:val="afffff7"/>
        <w:ind w:firstLine="420"/>
      </w:pPr>
      <w:r>
        <w:rPr>
          <w:rFonts w:hint="eastAsia"/>
        </w:rPr>
        <w:t>本文件适用于</w:t>
      </w:r>
      <w:r w:rsidR="00712646" w:rsidRPr="00712646">
        <w:rPr>
          <w:rFonts w:hint="eastAsia"/>
        </w:rPr>
        <w:t>电气安装精细化施工</w:t>
      </w:r>
      <w:r w:rsidR="00557C2B">
        <w:rPr>
          <w:rFonts w:hint="eastAsia"/>
        </w:rPr>
        <w:t>活动</w:t>
      </w:r>
      <w:r>
        <w:rPr>
          <w:rFonts w:hint="eastAsia"/>
        </w:rPr>
        <w:t>。</w:t>
      </w:r>
    </w:p>
    <w:p w14:paraId="6DD3798F" w14:textId="77777777" w:rsidR="003F5FF8" w:rsidRPr="00557C2B" w:rsidRDefault="00000000" w:rsidP="00557C2B">
      <w:pPr>
        <w:pStyle w:val="affc"/>
        <w:spacing w:before="240" w:after="240"/>
      </w:pPr>
      <w:bookmarkStart w:id="35" w:name="_Toc29984"/>
      <w:bookmarkStart w:id="36" w:name="_Toc1048"/>
      <w:bookmarkStart w:id="37" w:name="_Toc97192965"/>
      <w:bookmarkStart w:id="38" w:name="_Toc113282591"/>
      <w:bookmarkStart w:id="39" w:name="_Toc26986531"/>
      <w:bookmarkStart w:id="40" w:name="_Toc26986772"/>
      <w:bookmarkStart w:id="41" w:name="_Toc13917"/>
      <w:bookmarkStart w:id="42" w:name="_Toc19575"/>
      <w:bookmarkStart w:id="43" w:name="_Toc26718931"/>
      <w:bookmarkStart w:id="44" w:name="_Toc212315099"/>
      <w:bookmarkStart w:id="45" w:name="_Toc212487672"/>
      <w:bookmarkStart w:id="46" w:name="_Toc212821834"/>
      <w:r w:rsidRPr="00557C2B">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7" w:name="_Toc97192966"/>
      <w:bookmarkStart w:id="48" w:name="_Toc113282592"/>
    </w:p>
    <w:p w14:paraId="1AC1272A" w14:textId="0E603B3B" w:rsidR="00094284" w:rsidRDefault="00094284" w:rsidP="00712646">
      <w:pPr>
        <w:pStyle w:val="afffff7"/>
        <w:ind w:firstLine="420"/>
        <w:rPr>
          <w:rFonts w:hint="eastAsia"/>
        </w:rPr>
      </w:pPr>
      <w:r w:rsidRPr="00094284">
        <w:t>GB/T 2828.1</w:t>
      </w:r>
      <w:r w:rsidR="009C21F2">
        <w:rPr>
          <w:rFonts w:hint="eastAsia"/>
        </w:rPr>
        <w:t xml:space="preserve">  </w:t>
      </w:r>
      <w:r w:rsidR="009C21F2" w:rsidRPr="009C21F2">
        <w:rPr>
          <w:rFonts w:hint="eastAsia"/>
        </w:rPr>
        <w:t>计数抽样检验程序 第1部分：按接收质量限(AQL)检索的逐批检验抽样计划</w:t>
      </w:r>
    </w:p>
    <w:p w14:paraId="22D1A87E" w14:textId="77777777" w:rsidR="003F5FF8" w:rsidRDefault="00000000">
      <w:pPr>
        <w:pStyle w:val="affc"/>
        <w:spacing w:before="240" w:after="240"/>
      </w:pPr>
      <w:bookmarkStart w:id="49" w:name="_Toc11391"/>
      <w:bookmarkStart w:id="50" w:name="_Toc6287"/>
      <w:bookmarkStart w:id="51" w:name="_Toc2656"/>
      <w:bookmarkStart w:id="52" w:name="_Toc4140"/>
      <w:bookmarkStart w:id="53" w:name="_Toc212315100"/>
      <w:bookmarkStart w:id="54" w:name="_Toc212487673"/>
      <w:bookmarkStart w:id="55" w:name="_Toc212821835"/>
      <w:r>
        <w:rPr>
          <w:rFonts w:hint="eastAsia"/>
          <w:szCs w:val="21"/>
        </w:rPr>
        <w:t>术语和定义</w:t>
      </w:r>
      <w:bookmarkEnd w:id="47"/>
      <w:bookmarkEnd w:id="48"/>
      <w:bookmarkEnd w:id="49"/>
      <w:bookmarkEnd w:id="50"/>
      <w:bookmarkEnd w:id="51"/>
      <w:bookmarkEnd w:id="52"/>
      <w:bookmarkEnd w:id="53"/>
      <w:bookmarkEnd w:id="54"/>
      <w:bookmarkEnd w:id="55"/>
    </w:p>
    <w:p w14:paraId="60399DFF" w14:textId="77777777" w:rsidR="003F5FF8" w:rsidRDefault="00000000">
      <w:pPr>
        <w:pStyle w:val="afffff7"/>
        <w:ind w:firstLine="420"/>
      </w:pPr>
      <w:r>
        <w:rPr>
          <w:rFonts w:hint="eastAsia"/>
        </w:rPr>
        <w:t>下列术语和定义适用于本文件。</w:t>
      </w:r>
    </w:p>
    <w:p w14:paraId="2C9CAF40" w14:textId="4CECE266" w:rsidR="007D7416" w:rsidRPr="009A3AC1" w:rsidRDefault="009A3AC1" w:rsidP="009A3AC1">
      <w:pPr>
        <w:pStyle w:val="afffffffffff6"/>
        <w:ind w:left="420" w:hangingChars="200" w:hanging="420"/>
        <w:rPr>
          <w:rFonts w:ascii="黑体" w:eastAsia="黑体" w:hAnsi="黑体" w:hint="eastAsia"/>
        </w:rPr>
      </w:pPr>
      <w:r w:rsidRPr="009A3AC1">
        <w:rPr>
          <w:rFonts w:ascii="黑体" w:eastAsia="黑体" w:hAnsi="黑体"/>
        </w:rPr>
        <w:br/>
      </w:r>
      <w:r w:rsidRPr="009A3AC1">
        <w:rPr>
          <w:rFonts w:ascii="黑体" w:eastAsia="黑体" w:hAnsi="黑体" w:hint="eastAsia"/>
        </w:rPr>
        <w:t>电气安装精细化施工</w:t>
      </w:r>
      <w:r w:rsidR="007D7416" w:rsidRPr="009A3AC1">
        <w:rPr>
          <w:rFonts w:ascii="黑体" w:eastAsia="黑体" w:hAnsi="黑体" w:hint="eastAsia"/>
        </w:rPr>
        <w:t xml:space="preserve">  </w:t>
      </w:r>
      <w:r w:rsidRPr="009A3AC1">
        <w:rPr>
          <w:rFonts w:ascii="黑体" w:eastAsia="黑体" w:hAnsi="黑体"/>
        </w:rPr>
        <w:t>Fine-tuned construction of electrical installation</w:t>
      </w:r>
    </w:p>
    <w:p w14:paraId="64421EC2" w14:textId="328231F8" w:rsidR="007D7416" w:rsidRDefault="009A3AC1">
      <w:pPr>
        <w:pStyle w:val="afffff7"/>
        <w:ind w:firstLine="420"/>
      </w:pPr>
      <w:r w:rsidRPr="009A3AC1">
        <w:rPr>
          <w:rFonts w:hint="eastAsia"/>
        </w:rPr>
        <w:t>以安全可靠、质量达标、节能高效为核心目标，在电气安装全流程中实施高精度操作、全过程闭环管控、全要素可追溯的施工模式，其操作精度、过程管控强度及质量追溯能力高于常规电气安装施工要求。</w:t>
      </w:r>
    </w:p>
    <w:p w14:paraId="6057B660" w14:textId="705727FF" w:rsidR="002E569C" w:rsidRPr="002E569C" w:rsidRDefault="002E569C" w:rsidP="002E569C">
      <w:pPr>
        <w:pStyle w:val="affc"/>
        <w:spacing w:before="240" w:after="240"/>
      </w:pPr>
      <w:bookmarkStart w:id="56" w:name="_Toc30049"/>
      <w:bookmarkStart w:id="57" w:name="_Toc18256"/>
      <w:bookmarkStart w:id="58" w:name="_Toc13894"/>
      <w:bookmarkStart w:id="59" w:name="_Toc13108"/>
      <w:bookmarkStart w:id="60" w:name="_Toc212821836"/>
      <w:bookmarkEnd w:id="56"/>
      <w:bookmarkEnd w:id="57"/>
      <w:bookmarkEnd w:id="58"/>
      <w:r w:rsidRPr="002E569C">
        <w:t>总则</w:t>
      </w:r>
      <w:bookmarkEnd w:id="60"/>
    </w:p>
    <w:p w14:paraId="1FFC6A3A" w14:textId="5AA659F8" w:rsidR="002E569C" w:rsidRPr="002E569C" w:rsidRDefault="002E569C" w:rsidP="002E569C">
      <w:pPr>
        <w:pStyle w:val="affd"/>
        <w:spacing w:before="120" w:after="120"/>
      </w:pPr>
      <w:bookmarkStart w:id="61" w:name="_Toc212821837"/>
      <w:r w:rsidRPr="002E569C">
        <w:t>基本原则</w:t>
      </w:r>
      <w:bookmarkEnd w:id="61"/>
    </w:p>
    <w:p w14:paraId="3183F562" w14:textId="77777777" w:rsidR="002E569C" w:rsidRPr="002E569C" w:rsidRDefault="002E569C" w:rsidP="002E569C">
      <w:pPr>
        <w:pStyle w:val="afffffffff3"/>
      </w:pPr>
      <w:r w:rsidRPr="002E569C">
        <w:t xml:space="preserve">电气安装施工应遵循 </w:t>
      </w:r>
      <w:r w:rsidRPr="002E569C">
        <w:t>“</w:t>
      </w:r>
      <w:r w:rsidRPr="002E569C">
        <w:t>安全第一、质量优先、精细管控、绿色环保、节能高效</w:t>
      </w:r>
      <w:r w:rsidRPr="002E569C">
        <w:t>”</w:t>
      </w:r>
      <w:r w:rsidRPr="002E569C">
        <w:t xml:space="preserve"> 的基本原则。</w:t>
      </w:r>
    </w:p>
    <w:p w14:paraId="2E6980ED" w14:textId="77777777" w:rsidR="002E569C" w:rsidRPr="002E569C" w:rsidRDefault="002E569C" w:rsidP="002E569C">
      <w:pPr>
        <w:pStyle w:val="afffffffff3"/>
      </w:pPr>
      <w:r w:rsidRPr="002E569C">
        <w:t>施工全过程应符合现行国家安全生产、环境保护相关规定，减少施工废弃物排放及能源消耗。</w:t>
      </w:r>
    </w:p>
    <w:p w14:paraId="2083D326" w14:textId="77777777" w:rsidR="002E569C" w:rsidRPr="002E569C" w:rsidRDefault="002E569C" w:rsidP="002E569C">
      <w:pPr>
        <w:pStyle w:val="afffffffff3"/>
      </w:pPr>
      <w:r w:rsidRPr="002E569C">
        <w:t>精细化施工应实现操作标准化、管控节点化、记录规范化、质量可追溯化。</w:t>
      </w:r>
    </w:p>
    <w:p w14:paraId="7C48247B" w14:textId="2919C1F2" w:rsidR="002E569C" w:rsidRPr="002E569C" w:rsidRDefault="002E569C" w:rsidP="002E569C">
      <w:pPr>
        <w:pStyle w:val="affd"/>
        <w:spacing w:before="120" w:after="120"/>
      </w:pPr>
      <w:bookmarkStart w:id="62" w:name="_Toc212821838"/>
      <w:r w:rsidRPr="002E569C">
        <w:t>资质与人员要求</w:t>
      </w:r>
      <w:bookmarkEnd w:id="62"/>
    </w:p>
    <w:p w14:paraId="76AC6E0E" w14:textId="77777777" w:rsidR="002E569C" w:rsidRPr="002E569C" w:rsidRDefault="002E569C" w:rsidP="002E569C">
      <w:pPr>
        <w:pStyle w:val="afffffffff3"/>
      </w:pPr>
      <w:r w:rsidRPr="002E569C">
        <w:t>施工单位应具备建筑机电安装工程专业承包三级及以上资质，且资质证书在有效期内。</w:t>
      </w:r>
    </w:p>
    <w:p w14:paraId="5006F42A" w14:textId="77777777" w:rsidR="002E569C" w:rsidRPr="002E569C" w:rsidRDefault="002E569C" w:rsidP="002E569C">
      <w:pPr>
        <w:pStyle w:val="afffffffff3"/>
      </w:pPr>
      <w:r w:rsidRPr="002E569C">
        <w:t>施工管理人员应具备相应专业技术职称或岗位证书，其中项目技术负责人需具备中级及以上电气专业技术职称。</w:t>
      </w:r>
    </w:p>
    <w:p w14:paraId="35D1CA72" w14:textId="77777777" w:rsidR="002E569C" w:rsidRPr="002E569C" w:rsidRDefault="002E569C" w:rsidP="002E569C">
      <w:pPr>
        <w:pStyle w:val="afffffffff3"/>
      </w:pPr>
      <w:r w:rsidRPr="002E569C">
        <w:t>电工及特种作业人员应取得有效的特种作业操作证（电工类），并按规定参加继续教育及复审。</w:t>
      </w:r>
    </w:p>
    <w:p w14:paraId="4C50536D" w14:textId="77777777" w:rsidR="002E569C" w:rsidRPr="002E569C" w:rsidRDefault="002E569C" w:rsidP="002E569C">
      <w:pPr>
        <w:pStyle w:val="afffffffff3"/>
      </w:pPr>
      <w:r w:rsidRPr="002E569C">
        <w:t>施工人员上岗前应接受精细化施工专项培训，考核合格后方可从事相应岗位作业，培训记录应归档留存。</w:t>
      </w:r>
    </w:p>
    <w:p w14:paraId="409D5889" w14:textId="5C3231FC" w:rsidR="002E569C" w:rsidRPr="002E569C" w:rsidRDefault="002E569C" w:rsidP="002E569C">
      <w:pPr>
        <w:pStyle w:val="affd"/>
        <w:spacing w:before="120" w:after="120"/>
      </w:pPr>
      <w:bookmarkStart w:id="63" w:name="_Toc212821839"/>
      <w:r w:rsidRPr="002E569C">
        <w:t>前期准备要求</w:t>
      </w:r>
      <w:bookmarkEnd w:id="63"/>
    </w:p>
    <w:p w14:paraId="6F5A54BC" w14:textId="77777777" w:rsidR="002E569C" w:rsidRPr="002E569C" w:rsidRDefault="002E569C" w:rsidP="002E569C">
      <w:pPr>
        <w:pStyle w:val="afffffffff3"/>
      </w:pPr>
      <w:r w:rsidRPr="002E569C">
        <w:t>施工前应完成图纸会审工作，会审记录需经设计单位、建设单位、施工单位、监理单位签字确认后归档。</w:t>
      </w:r>
    </w:p>
    <w:p w14:paraId="50406AE7" w14:textId="309D6B85" w:rsidR="002E569C" w:rsidRPr="002E569C" w:rsidRDefault="002E569C" w:rsidP="00EA5869">
      <w:pPr>
        <w:pStyle w:val="afffffffff3"/>
        <w:rPr>
          <w:rFonts w:hint="eastAsia"/>
        </w:rPr>
      </w:pPr>
      <w:r w:rsidRPr="002E569C">
        <w:t>技术交底应分层级开展，包括项目级、班组级、岗位级，交底内容应覆盖施工工艺、质量要求、安全注意事项及精细化控制点，交底人与接收人应签字确认。</w:t>
      </w:r>
    </w:p>
    <w:p w14:paraId="5F70318A" w14:textId="77777777" w:rsidR="002E569C" w:rsidRPr="002E569C" w:rsidRDefault="002E569C" w:rsidP="002E569C">
      <w:pPr>
        <w:pStyle w:val="afffffffff3"/>
      </w:pPr>
      <w:r w:rsidRPr="002E569C">
        <w:t>施工方案应明确精细化施工流程、技术措施、质量控制要点、安全保障措施及应急预案，经审批后方可实施。</w:t>
      </w:r>
    </w:p>
    <w:p w14:paraId="6E295E69" w14:textId="77777777" w:rsidR="002E569C" w:rsidRPr="002E569C" w:rsidRDefault="002E569C" w:rsidP="002E569C">
      <w:pPr>
        <w:pStyle w:val="afffffffff3"/>
      </w:pPr>
      <w:r w:rsidRPr="002E569C">
        <w:lastRenderedPageBreak/>
        <w:t>施工所用材料、设备应提前完成进场检验，检验合格后方可投入使用，不合格品不得进入施工现场。</w:t>
      </w:r>
    </w:p>
    <w:p w14:paraId="4417D5D5" w14:textId="77777777" w:rsidR="002E569C" w:rsidRPr="002E569C" w:rsidRDefault="002E569C" w:rsidP="002E569C">
      <w:pPr>
        <w:pStyle w:val="afffffffff3"/>
      </w:pPr>
      <w:r w:rsidRPr="002E569C">
        <w:t>施工所需测量器具、检测设备应经法定计量机构校准合格，校准证书在有效期内，且精度满足施工要求，如水平仪精度</w:t>
      </w:r>
      <w:r w:rsidRPr="002E569C">
        <w:t>≤</w:t>
      </w:r>
      <w:r w:rsidRPr="002E569C">
        <w:t>0.02mm/m，绝缘电阻表量程应覆盖 1M</w:t>
      </w:r>
      <w:r w:rsidRPr="002E569C">
        <w:t>Ω</w:t>
      </w:r>
      <w:r w:rsidRPr="002E569C">
        <w:t>-1000M</w:t>
      </w:r>
      <w:r w:rsidRPr="002E569C">
        <w:t>Ω</w:t>
      </w:r>
      <w:r w:rsidRPr="002E569C">
        <w:t>。</w:t>
      </w:r>
    </w:p>
    <w:p w14:paraId="61733799" w14:textId="0CB47EEB" w:rsidR="002E569C" w:rsidRPr="002E569C" w:rsidRDefault="002E569C" w:rsidP="002E569C">
      <w:pPr>
        <w:pStyle w:val="affd"/>
        <w:spacing w:before="120" w:after="120"/>
      </w:pPr>
      <w:bookmarkStart w:id="64" w:name="_Toc212821840"/>
      <w:r w:rsidRPr="002E569C">
        <w:t>通用技术要求</w:t>
      </w:r>
      <w:bookmarkEnd w:id="64"/>
    </w:p>
    <w:p w14:paraId="1C28E604" w14:textId="77777777" w:rsidR="002E569C" w:rsidRPr="002E569C" w:rsidRDefault="002E569C" w:rsidP="002E569C">
      <w:pPr>
        <w:pStyle w:val="afffffffff3"/>
      </w:pPr>
      <w:r w:rsidRPr="002E569C">
        <w:t>施工环境温度应符合以下规定：室内施工温度不低于 5</w:t>
      </w:r>
      <w:r w:rsidRPr="002E569C">
        <w:t>℃</w:t>
      </w:r>
      <w:r w:rsidRPr="002E569C">
        <w:t>，室外施工温度不低于 - 5</w:t>
      </w:r>
      <w:r w:rsidRPr="002E569C">
        <w:t>℃</w:t>
      </w:r>
      <w:r w:rsidRPr="002E569C">
        <w:t>，当温度低于上述要求时应采取保温措施。</w:t>
      </w:r>
    </w:p>
    <w:p w14:paraId="680CDD79" w14:textId="77777777" w:rsidR="002E569C" w:rsidRPr="002E569C" w:rsidRDefault="002E569C" w:rsidP="002E569C">
      <w:pPr>
        <w:pStyle w:val="afffffffff3"/>
      </w:pPr>
      <w:r w:rsidRPr="002E569C">
        <w:t>施工环境相对湿度不应大于 85%，潮湿环境施工应采取防潮、除湿措施。</w:t>
      </w:r>
    </w:p>
    <w:p w14:paraId="509969BC" w14:textId="77777777" w:rsidR="002E569C" w:rsidRPr="002E569C" w:rsidRDefault="002E569C" w:rsidP="002E569C">
      <w:pPr>
        <w:pStyle w:val="afffffffff3"/>
      </w:pPr>
      <w:r w:rsidRPr="002E569C">
        <w:t>施工场地应保持整洁，材料、设备堆放有序，标识清晰，通道畅通，满足施工操作及安全防护要求。</w:t>
      </w:r>
    </w:p>
    <w:p w14:paraId="287A3806" w14:textId="77777777" w:rsidR="002E569C" w:rsidRPr="002E569C" w:rsidRDefault="002E569C" w:rsidP="002E569C">
      <w:pPr>
        <w:pStyle w:val="afffffffff3"/>
      </w:pPr>
      <w:r w:rsidRPr="002E569C">
        <w:t>施工所用工具应完好无损，专用工具应符合相应工艺操作要求，如压接工具应具备压力显示功能，扭矩扳手精度误差</w:t>
      </w:r>
      <w:r w:rsidRPr="002E569C">
        <w:t>≤±</w:t>
      </w:r>
      <w:r w:rsidRPr="002E569C">
        <w:t>3%。</w:t>
      </w:r>
    </w:p>
    <w:p w14:paraId="73C41924" w14:textId="0375C635" w:rsidR="002E569C" w:rsidRPr="002E569C" w:rsidRDefault="002E569C" w:rsidP="002E569C">
      <w:pPr>
        <w:pStyle w:val="affc"/>
        <w:spacing w:before="240" w:after="240"/>
      </w:pPr>
      <w:bookmarkStart w:id="65" w:name="_Toc212821841"/>
      <w:r w:rsidRPr="002E569C">
        <w:t>核心施工工艺精细化要求</w:t>
      </w:r>
      <w:bookmarkEnd w:id="65"/>
    </w:p>
    <w:p w14:paraId="4505678C" w14:textId="584181A5" w:rsidR="002E569C" w:rsidRPr="002E569C" w:rsidRDefault="002E569C" w:rsidP="002E569C">
      <w:pPr>
        <w:pStyle w:val="affd"/>
        <w:spacing w:before="120" w:after="120"/>
      </w:pPr>
      <w:bookmarkStart w:id="66" w:name="_Toc212821842"/>
      <w:r w:rsidRPr="002E569C">
        <w:t>配电系统安装</w:t>
      </w:r>
      <w:bookmarkEnd w:id="66"/>
    </w:p>
    <w:p w14:paraId="7B624E3B" w14:textId="64177F17" w:rsidR="002E569C" w:rsidRPr="002E569C" w:rsidRDefault="002E569C" w:rsidP="002E569C">
      <w:pPr>
        <w:pStyle w:val="affe"/>
        <w:spacing w:before="120" w:after="120"/>
      </w:pPr>
      <w:r w:rsidRPr="002E569C">
        <w:t>设备进场检验</w:t>
      </w:r>
    </w:p>
    <w:p w14:paraId="05602E9D" w14:textId="77777777" w:rsidR="002E569C" w:rsidRPr="002E569C" w:rsidRDefault="002E569C" w:rsidP="002E569C">
      <w:pPr>
        <w:pStyle w:val="afffffffff2"/>
      </w:pPr>
      <w:r w:rsidRPr="002E569C">
        <w:t>设备外观质量应符合以下规定：表面无划痕、锈蚀、变形，涂层均匀无脱落，标识清晰完整。</w:t>
      </w:r>
    </w:p>
    <w:p w14:paraId="55E8F634" w14:textId="77777777" w:rsidR="002E569C" w:rsidRPr="002E569C" w:rsidRDefault="002E569C" w:rsidP="002E569C">
      <w:pPr>
        <w:pStyle w:val="afffffffff2"/>
      </w:pPr>
      <w:r w:rsidRPr="002E569C">
        <w:t>设备型号、规格应与设计文件一致，附件、备件齐全，出厂合格证、检测报告等技术资料完整有效。</w:t>
      </w:r>
    </w:p>
    <w:p w14:paraId="653A196E" w14:textId="77777777" w:rsidR="002E569C" w:rsidRPr="002E569C" w:rsidRDefault="002E569C" w:rsidP="002E569C">
      <w:pPr>
        <w:pStyle w:val="afffffffff2"/>
      </w:pPr>
      <w:r w:rsidRPr="002E569C">
        <w:t>设备电气性能抽检应符合以下规定：绝缘电阻值不小于 1M</w:t>
      </w:r>
      <w:r w:rsidRPr="002E569C">
        <w:t>Ω</w:t>
      </w:r>
      <w:r w:rsidRPr="002E569C">
        <w:t>（500V 绝缘电阻表测量），接线端子无松动、氧化，导电部件无损伤。</w:t>
      </w:r>
    </w:p>
    <w:p w14:paraId="00EE8A6D" w14:textId="747381A0" w:rsidR="002E569C" w:rsidRPr="002E569C" w:rsidRDefault="002E569C" w:rsidP="002E569C">
      <w:pPr>
        <w:pStyle w:val="affe"/>
        <w:spacing w:before="120" w:after="120"/>
      </w:pPr>
      <w:r w:rsidRPr="002E569C">
        <w:t>基础制作与设备定位</w:t>
      </w:r>
    </w:p>
    <w:p w14:paraId="5A411591" w14:textId="77777777" w:rsidR="002E569C" w:rsidRPr="002E569C" w:rsidRDefault="002E569C" w:rsidP="002E569C">
      <w:pPr>
        <w:pStyle w:val="afffffffff2"/>
      </w:pPr>
      <w:r w:rsidRPr="002E569C">
        <w:t>基础尺寸偏差应符合以下规定：长度偏差</w:t>
      </w:r>
      <w:r w:rsidRPr="002E569C">
        <w:t>≤±</w:t>
      </w:r>
      <w:r w:rsidRPr="002E569C">
        <w:t>3mm，宽度偏差</w:t>
      </w:r>
      <w:r w:rsidRPr="002E569C">
        <w:t>≤±</w:t>
      </w:r>
      <w:r w:rsidRPr="002E569C">
        <w:t>2mm，标高偏差</w:t>
      </w:r>
      <w:r w:rsidRPr="002E569C">
        <w:t>≤±</w:t>
      </w:r>
      <w:r w:rsidRPr="002E569C">
        <w:t>1mm，水平度偏差</w:t>
      </w:r>
      <w:r w:rsidRPr="002E569C">
        <w:t>≤</w:t>
      </w:r>
      <w:r w:rsidRPr="002E569C">
        <w:t>0.5mm/m。</w:t>
      </w:r>
    </w:p>
    <w:p w14:paraId="0DE54EB2" w14:textId="77777777" w:rsidR="002E569C" w:rsidRPr="002E569C" w:rsidRDefault="002E569C" w:rsidP="002E569C">
      <w:pPr>
        <w:pStyle w:val="afffffffff2"/>
      </w:pPr>
      <w:r w:rsidRPr="002E569C">
        <w:t>基础预埋螺栓位置偏差</w:t>
      </w:r>
      <w:r w:rsidRPr="002E569C">
        <w:t>≤±</w:t>
      </w:r>
      <w:r w:rsidRPr="002E569C">
        <w:t>2mm，螺栓垂直度偏差</w:t>
      </w:r>
      <w:r w:rsidRPr="002E569C">
        <w:t>≤</w:t>
      </w:r>
      <w:r w:rsidRPr="002E569C">
        <w:t>1mm/m，螺纹无损伤、锈蚀。</w:t>
      </w:r>
    </w:p>
    <w:p w14:paraId="3108BAA3" w14:textId="77777777" w:rsidR="002E569C" w:rsidRPr="002E569C" w:rsidRDefault="002E569C" w:rsidP="002E569C">
      <w:pPr>
        <w:pStyle w:val="afffffffff2"/>
      </w:pPr>
      <w:r w:rsidRPr="002E569C">
        <w:t>设备定位偏差应符合以下规定：单个设备定位偏差</w:t>
      </w:r>
      <w:r w:rsidRPr="002E569C">
        <w:t>≤±</w:t>
      </w:r>
      <w:r w:rsidRPr="002E569C">
        <w:t>2mm，多个并列设备间距偏差</w:t>
      </w:r>
      <w:r w:rsidRPr="002E569C">
        <w:t>≤±</w:t>
      </w:r>
      <w:r w:rsidRPr="002E569C">
        <w:t>1mm，设备中心线与基础中心线重合度偏差</w:t>
      </w:r>
      <w:r w:rsidRPr="002E569C">
        <w:t>≤</w:t>
      </w:r>
      <w:r w:rsidRPr="002E569C">
        <w:t>2mm。</w:t>
      </w:r>
    </w:p>
    <w:p w14:paraId="36ECCCFE" w14:textId="0E40C306" w:rsidR="002E569C" w:rsidRPr="002E569C" w:rsidRDefault="002E569C" w:rsidP="002E569C">
      <w:pPr>
        <w:pStyle w:val="affe"/>
        <w:spacing w:before="120" w:after="120"/>
      </w:pPr>
      <w:r w:rsidRPr="002E569C">
        <w:t>设备固定</w:t>
      </w:r>
    </w:p>
    <w:p w14:paraId="3580F495" w14:textId="77777777" w:rsidR="002E569C" w:rsidRPr="002E569C" w:rsidRDefault="002E569C" w:rsidP="002E569C">
      <w:pPr>
        <w:pStyle w:val="afffffffff2"/>
      </w:pPr>
      <w:r w:rsidRPr="002E569C">
        <w:t>设备固定螺栓规格应与设备底座匹配，螺栓数量不应少于 4 个，且对称布置。</w:t>
      </w:r>
    </w:p>
    <w:p w14:paraId="2F33B678" w14:textId="77777777" w:rsidR="002E569C" w:rsidRPr="002E569C" w:rsidRDefault="002E569C" w:rsidP="002E569C">
      <w:pPr>
        <w:pStyle w:val="afffffffff2"/>
      </w:pPr>
      <w:r w:rsidRPr="002E569C">
        <w:t>螺栓紧固力矩应符合以下规定：M8 螺栓紧固力矩为 8-10N</w:t>
      </w:r>
      <w:r w:rsidRPr="002E569C">
        <w:rPr>
          <w:rFonts w:ascii="微软雅黑" w:eastAsia="微软雅黑" w:hAnsi="微软雅黑" w:cs="微软雅黑" w:hint="eastAsia"/>
        </w:rPr>
        <w:t>・</w:t>
      </w:r>
      <w:r w:rsidRPr="002E569C">
        <w:t>m，M10 螺栓为 12-15N</w:t>
      </w:r>
      <w:r w:rsidRPr="002E569C">
        <w:rPr>
          <w:rFonts w:ascii="微软雅黑" w:eastAsia="微软雅黑" w:hAnsi="微软雅黑" w:cs="微软雅黑" w:hint="eastAsia"/>
        </w:rPr>
        <w:t>・</w:t>
      </w:r>
      <w:r w:rsidRPr="002E569C">
        <w:t>m，M12 螺栓为 20-25N</w:t>
      </w:r>
      <w:r w:rsidRPr="002E569C">
        <w:rPr>
          <w:rFonts w:ascii="微软雅黑" w:eastAsia="微软雅黑" w:hAnsi="微软雅黑" w:cs="微软雅黑" w:hint="eastAsia"/>
        </w:rPr>
        <w:t>・</w:t>
      </w:r>
      <w:r w:rsidRPr="002E569C">
        <w:t>m，紧固后螺栓外露丝扣长度为 2-3 扣。</w:t>
      </w:r>
    </w:p>
    <w:p w14:paraId="6DEBF83A" w14:textId="77777777" w:rsidR="002E569C" w:rsidRPr="002E569C" w:rsidRDefault="002E569C" w:rsidP="002E569C">
      <w:pPr>
        <w:pStyle w:val="afffffffff2"/>
      </w:pPr>
      <w:r w:rsidRPr="002E569C">
        <w:t>设备固定后水平度偏差</w:t>
      </w:r>
      <w:r w:rsidRPr="002E569C">
        <w:t>≤</w:t>
      </w:r>
      <w:r w:rsidRPr="002E569C">
        <w:t>0.3mm/m，垂直度偏差</w:t>
      </w:r>
      <w:r w:rsidRPr="002E569C">
        <w:t>≤</w:t>
      </w:r>
      <w:r w:rsidRPr="002E569C">
        <w:t>0.5mm/m，无明显振动及松动现象。</w:t>
      </w:r>
    </w:p>
    <w:p w14:paraId="109EB2B9" w14:textId="6586863C" w:rsidR="002E569C" w:rsidRPr="002E569C" w:rsidRDefault="002E569C" w:rsidP="002E569C">
      <w:pPr>
        <w:pStyle w:val="affe"/>
        <w:spacing w:before="120" w:after="120"/>
      </w:pPr>
      <w:r w:rsidRPr="002E569C">
        <w:t>接线操作</w:t>
      </w:r>
    </w:p>
    <w:p w14:paraId="333B1B2E" w14:textId="77777777" w:rsidR="002E569C" w:rsidRPr="002E569C" w:rsidRDefault="002E569C" w:rsidP="002E569C">
      <w:pPr>
        <w:pStyle w:val="afffffffff2"/>
      </w:pPr>
      <w:r w:rsidRPr="002E569C">
        <w:t>导线选型应与设计文件一致，截面面积误差</w:t>
      </w:r>
      <w:r w:rsidRPr="002E569C">
        <w:t>≤±</w:t>
      </w:r>
      <w:r w:rsidRPr="002E569C">
        <w:t>5%，绝缘层无损伤、老化现象。</w:t>
      </w:r>
    </w:p>
    <w:p w14:paraId="7D8E817C" w14:textId="77777777" w:rsidR="002E569C" w:rsidRPr="002E569C" w:rsidRDefault="002E569C" w:rsidP="002E569C">
      <w:pPr>
        <w:pStyle w:val="afffffffff2"/>
      </w:pPr>
      <w:r w:rsidRPr="002E569C">
        <w:t>导线剥削应符合以下规定：剥削长度应匹配接线端子规格，2.5mm</w:t>
      </w:r>
      <w:r w:rsidRPr="002E569C">
        <w:t>²</w:t>
      </w:r>
      <w:r w:rsidRPr="002E569C">
        <w:t xml:space="preserve"> 导线剥削长度为 10-12mm，4mm</w:t>
      </w:r>
      <w:r w:rsidRPr="002E569C">
        <w:t>²</w:t>
      </w:r>
      <w:r w:rsidRPr="002E569C">
        <w:t xml:space="preserve"> 为 12-14mm，6mm</w:t>
      </w:r>
      <w:r w:rsidRPr="002E569C">
        <w:t>²</w:t>
      </w:r>
      <w:r w:rsidRPr="002E569C">
        <w:t xml:space="preserve"> 为 14-16mm，剥削后导体无损伤、断股。</w:t>
      </w:r>
    </w:p>
    <w:p w14:paraId="5F0A60B7" w14:textId="77777777" w:rsidR="002E569C" w:rsidRPr="002E569C" w:rsidRDefault="002E569C" w:rsidP="002E569C">
      <w:pPr>
        <w:pStyle w:val="afffffffff2"/>
      </w:pPr>
      <w:r w:rsidRPr="002E569C">
        <w:t>接线端子压接应符合以下规定：压接模具与导线截面、端子规格匹配，压接次数不少于 2 次，压接深度达到端子本体高度的 90% 以上，压接后接头无松动、变形，绝缘层与端子贴合紧密。</w:t>
      </w:r>
    </w:p>
    <w:p w14:paraId="2C2D3143" w14:textId="77777777" w:rsidR="002E569C" w:rsidRPr="002E569C" w:rsidRDefault="002E569C" w:rsidP="002E569C">
      <w:pPr>
        <w:pStyle w:val="afffffffff2"/>
      </w:pPr>
      <w:r w:rsidRPr="002E569C">
        <w:t>导线排列应符合以下规定：同一端子排上导线排列整齐，间距均匀，无交叉缠绕，标识清晰，导线弯曲半径不小于导线直径的 6 倍。</w:t>
      </w:r>
    </w:p>
    <w:p w14:paraId="5CC79694" w14:textId="77777777" w:rsidR="002E569C" w:rsidRPr="002E569C" w:rsidRDefault="002E569C" w:rsidP="002E569C">
      <w:pPr>
        <w:pStyle w:val="afffffffff2"/>
      </w:pPr>
      <w:r w:rsidRPr="002E569C">
        <w:t>二次回路接线应符合以下规定：接线牢固，接触良好，线束排列整齐，绑扎间距为 150-200mm，线束弯曲半径不小于线束直径的 8 倍，屏蔽导线屏蔽层接地可靠。</w:t>
      </w:r>
    </w:p>
    <w:p w14:paraId="6FE8914A" w14:textId="74D88974" w:rsidR="002E569C" w:rsidRPr="002E569C" w:rsidRDefault="002E569C" w:rsidP="002E569C">
      <w:pPr>
        <w:pStyle w:val="affe"/>
        <w:spacing w:before="120" w:after="120"/>
      </w:pPr>
      <w:r w:rsidRPr="002E569C">
        <w:t>绝缘测试与调试</w:t>
      </w:r>
    </w:p>
    <w:p w14:paraId="481AC8CE" w14:textId="77777777" w:rsidR="002E569C" w:rsidRPr="002E569C" w:rsidRDefault="002E569C" w:rsidP="002E569C">
      <w:pPr>
        <w:pStyle w:val="afffffffff2"/>
      </w:pPr>
      <w:r w:rsidRPr="002E569C">
        <w:lastRenderedPageBreak/>
        <w:t>配电系统绝缘电阻测试应符合以下规定：采用 500V 绝缘电阻表测量，相间、相对地绝缘电阻值均不小于 1M</w:t>
      </w:r>
      <w:r w:rsidRPr="002E569C">
        <w:t>Ω</w:t>
      </w:r>
      <w:r w:rsidRPr="002E569C">
        <w:t>，且无明显下降趋势。</w:t>
      </w:r>
    </w:p>
    <w:p w14:paraId="469669AB" w14:textId="77777777" w:rsidR="002E569C" w:rsidRPr="002E569C" w:rsidRDefault="002E569C" w:rsidP="002E569C">
      <w:pPr>
        <w:pStyle w:val="afffffffff2"/>
      </w:pPr>
      <w:r w:rsidRPr="002E569C">
        <w:t>配电系统通电调试前应检查以下内容：接线正确性、螺栓紧固情况、保护装置参数设置符合性。</w:t>
      </w:r>
    </w:p>
    <w:p w14:paraId="13608F01" w14:textId="77777777" w:rsidR="002E569C" w:rsidRPr="002E569C" w:rsidRDefault="002E569C" w:rsidP="002E569C">
      <w:pPr>
        <w:pStyle w:val="afffffffff2"/>
      </w:pPr>
      <w:r w:rsidRPr="002E569C">
        <w:t>通电调试应分阶段进行：先空载调试，再带负荷调试，调试过程中设备运行平稳，无异常噪音、发热现象，各项指标符合设计要求及相关标准规定。</w:t>
      </w:r>
    </w:p>
    <w:p w14:paraId="7A5AD095" w14:textId="321E294B" w:rsidR="002E569C" w:rsidRPr="002E569C" w:rsidRDefault="002E569C" w:rsidP="002E569C">
      <w:pPr>
        <w:pStyle w:val="affd"/>
        <w:spacing w:before="120" w:after="120"/>
      </w:pPr>
      <w:bookmarkStart w:id="67" w:name="_Toc212821843"/>
      <w:r w:rsidRPr="002E569C">
        <w:t>布线系统安装</w:t>
      </w:r>
      <w:bookmarkEnd w:id="67"/>
    </w:p>
    <w:p w14:paraId="0900DF51" w14:textId="4A22E95A" w:rsidR="002E569C" w:rsidRPr="002E569C" w:rsidRDefault="002E569C" w:rsidP="002E569C">
      <w:pPr>
        <w:pStyle w:val="affe"/>
        <w:spacing w:before="120" w:after="120"/>
      </w:pPr>
      <w:r w:rsidRPr="002E569C">
        <w:t>桥架与管线安装</w:t>
      </w:r>
    </w:p>
    <w:p w14:paraId="0183CB38" w14:textId="77777777" w:rsidR="002E569C" w:rsidRPr="002E569C" w:rsidRDefault="002E569C" w:rsidP="002E569C">
      <w:pPr>
        <w:pStyle w:val="afffffffff2"/>
      </w:pPr>
      <w:r w:rsidRPr="002E569C">
        <w:t>桥架安装应符合以下规定：水平安装时水平度偏差</w:t>
      </w:r>
      <w:r w:rsidRPr="002E569C">
        <w:t>≤</w:t>
      </w:r>
      <w:r w:rsidRPr="002E569C">
        <w:t>2mm/m，垂直度偏差</w:t>
      </w:r>
      <w:r w:rsidRPr="002E569C">
        <w:t>≤</w:t>
      </w:r>
      <w:r w:rsidRPr="002E569C">
        <w:t>3mm/m，支架间距为 1.5-2m，支架固定牢固，螺栓紧固力矩符合要求。</w:t>
      </w:r>
    </w:p>
    <w:p w14:paraId="3817DDF0" w14:textId="77777777" w:rsidR="002E569C" w:rsidRPr="002E569C" w:rsidRDefault="002E569C" w:rsidP="002E569C">
      <w:pPr>
        <w:pStyle w:val="afffffffff2"/>
      </w:pPr>
      <w:r w:rsidRPr="002E569C">
        <w:t>桥架连接应符合以下规定：连接板与桥架匹配，螺栓数量齐全，对称布置，紧固力矩为 8-10N</w:t>
      </w:r>
      <w:r w:rsidRPr="002E569C">
        <w:rPr>
          <w:rFonts w:ascii="微软雅黑" w:eastAsia="微软雅黑" w:hAnsi="微软雅黑" w:cs="微软雅黑" w:hint="eastAsia"/>
        </w:rPr>
        <w:t>・</w:t>
      </w:r>
      <w:r w:rsidRPr="002E569C">
        <w:t>m，连接后缝隙</w:t>
      </w:r>
      <w:r w:rsidRPr="002E569C">
        <w:t>≤</w:t>
      </w:r>
      <w:r w:rsidRPr="002E569C">
        <w:t>0.5mm，接地跨接线截面不小于 4mm</w:t>
      </w:r>
      <w:r w:rsidRPr="002E569C">
        <w:t>²</w:t>
      </w:r>
      <w:r w:rsidRPr="002E569C">
        <w:t xml:space="preserve"> 铜导体。</w:t>
      </w:r>
    </w:p>
    <w:p w14:paraId="06AA1BAE" w14:textId="77777777" w:rsidR="002E569C" w:rsidRPr="002E569C" w:rsidRDefault="002E569C" w:rsidP="002E569C">
      <w:pPr>
        <w:pStyle w:val="afffffffff2"/>
      </w:pPr>
      <w:r w:rsidRPr="002E569C">
        <w:t>管线安装应符合以下规定：钢管弯曲半径不小于钢管直径的 6 倍，PVC 管弯曲半径不小于钢管直径的 8 倍，弯曲处无裂缝、凹陷。</w:t>
      </w:r>
    </w:p>
    <w:p w14:paraId="46F498D5" w14:textId="77777777" w:rsidR="002E569C" w:rsidRPr="002E569C" w:rsidRDefault="002E569C" w:rsidP="002E569C">
      <w:pPr>
        <w:pStyle w:val="afffffffff2"/>
      </w:pPr>
      <w:r w:rsidRPr="002E569C">
        <w:t>管线连接应符合以下规定：钢管采用丝扣连接时，丝扣长度为 6-8 扣，接口处缠裹防水胶带，PVC 管采用粘接连接时，粘接面均匀，无空隙，连接后垂直度偏差</w:t>
      </w:r>
      <w:r w:rsidRPr="002E569C">
        <w:t>≤</w:t>
      </w:r>
      <w:r w:rsidRPr="002E569C">
        <w:t>2mm/m。</w:t>
      </w:r>
    </w:p>
    <w:p w14:paraId="30980D2E" w14:textId="77777777" w:rsidR="002E569C" w:rsidRPr="002E569C" w:rsidRDefault="002E569C" w:rsidP="002E569C">
      <w:pPr>
        <w:pStyle w:val="afffffffff2"/>
      </w:pPr>
      <w:r w:rsidRPr="002E569C">
        <w:t>桥架与管线支架安装位置偏差</w:t>
      </w:r>
      <w:r w:rsidRPr="002E569C">
        <w:t>≤±</w:t>
      </w:r>
      <w:r w:rsidRPr="002E569C">
        <w:t>5mm，支架间距偏差</w:t>
      </w:r>
      <w:r w:rsidRPr="002E569C">
        <w:t>≤±</w:t>
      </w:r>
      <w:r w:rsidRPr="002E569C">
        <w:t>10mm，支架与建筑结构固定牢固，无松动。</w:t>
      </w:r>
    </w:p>
    <w:p w14:paraId="543E6378" w14:textId="385F09FF" w:rsidR="002E569C" w:rsidRPr="002E569C" w:rsidRDefault="002E569C" w:rsidP="002E569C">
      <w:pPr>
        <w:pStyle w:val="affe"/>
        <w:spacing w:before="120" w:after="120"/>
      </w:pPr>
      <w:r w:rsidRPr="002E569C">
        <w:t>线缆敷设</w:t>
      </w:r>
    </w:p>
    <w:p w14:paraId="787AD08D" w14:textId="77777777" w:rsidR="002E569C" w:rsidRPr="002E569C" w:rsidRDefault="002E569C" w:rsidP="002E569C">
      <w:pPr>
        <w:pStyle w:val="afffffffff2"/>
      </w:pPr>
      <w:r w:rsidRPr="002E569C">
        <w:t>线缆敷设前应进行绝缘测试，绝缘电阻值不小于 1M</w:t>
      </w:r>
      <w:r w:rsidRPr="002E569C">
        <w:t>Ω</w:t>
      </w:r>
      <w:r w:rsidRPr="002E569C">
        <w:t>（500V 绝缘电阻表测量）。</w:t>
      </w:r>
    </w:p>
    <w:p w14:paraId="1A9FA8E3" w14:textId="77777777" w:rsidR="002E569C" w:rsidRPr="002E569C" w:rsidRDefault="002E569C" w:rsidP="002E569C">
      <w:pPr>
        <w:pStyle w:val="afffffffff2"/>
      </w:pPr>
      <w:r w:rsidRPr="002E569C">
        <w:t>线缆牵引速度应控制在 5m/min 以内，牵引力量不应超过线缆允许拉力的 80%，避免线缆受损伤。</w:t>
      </w:r>
    </w:p>
    <w:p w14:paraId="7A1EC316" w14:textId="77777777" w:rsidR="002E569C" w:rsidRPr="002E569C" w:rsidRDefault="002E569C" w:rsidP="002E569C">
      <w:pPr>
        <w:pStyle w:val="afffffffff2"/>
      </w:pPr>
      <w:r w:rsidRPr="002E569C">
        <w:t>线缆敷设路径应符合设计文件要求，避开热源、水源及易燃易爆环境，与其他管线的间距应符合以下规定：与热力管道平行间距不小于 50cm，交叉间距不小于 30cm；与给排水管道平行间距不小于 30cm，交叉间距不小于 20cm。</w:t>
      </w:r>
    </w:p>
    <w:p w14:paraId="092F0CCB" w14:textId="77777777" w:rsidR="002E569C" w:rsidRPr="002E569C" w:rsidRDefault="002E569C" w:rsidP="002E569C">
      <w:pPr>
        <w:pStyle w:val="afffffffff2"/>
      </w:pPr>
      <w:r w:rsidRPr="002E569C">
        <w:t>线缆弯曲半径应符合以下规定：铜芯电力电缆弯曲半径不小于电缆直径的 10 倍，铝芯电力电缆不小于 15 倍，控制电缆不小于 6 倍，通信电缆不小于 8 倍。</w:t>
      </w:r>
    </w:p>
    <w:p w14:paraId="6D0A8D80" w14:textId="77777777" w:rsidR="002E569C" w:rsidRPr="002E569C" w:rsidRDefault="002E569C" w:rsidP="002E569C">
      <w:pPr>
        <w:pStyle w:val="afffffffff2"/>
      </w:pPr>
      <w:r w:rsidRPr="002E569C">
        <w:t>线缆在桥架内敷设应符合以下规定：分层布置，动力电缆与控制电缆分开敷设，间距不小于 15cm，线缆排列整齐，无交叉缠绕，固定点间距为 1.5-2m。</w:t>
      </w:r>
    </w:p>
    <w:p w14:paraId="48E36BD3" w14:textId="77777777" w:rsidR="002E569C" w:rsidRPr="002E569C" w:rsidRDefault="002E569C" w:rsidP="002E569C">
      <w:pPr>
        <w:pStyle w:val="afffffffff2"/>
      </w:pPr>
      <w:r w:rsidRPr="002E569C">
        <w:t>线缆在管线内敷设应符合以下规定：线缆截面积总和不应超过管线内截面积的 40%，单根管线内线缆数量不应超过 8 根，线缆敷设后管线两端密封严密。</w:t>
      </w:r>
    </w:p>
    <w:p w14:paraId="57AC4F19" w14:textId="310F4F7C" w:rsidR="002E569C" w:rsidRPr="002E569C" w:rsidRDefault="002E569C" w:rsidP="002E569C">
      <w:pPr>
        <w:pStyle w:val="affe"/>
        <w:spacing w:before="120" w:after="120"/>
      </w:pPr>
      <w:r w:rsidRPr="002E569C">
        <w:t>导线连接</w:t>
      </w:r>
    </w:p>
    <w:p w14:paraId="08635CEF" w14:textId="77777777" w:rsidR="002E569C" w:rsidRPr="002E569C" w:rsidRDefault="002E569C" w:rsidP="002E569C">
      <w:pPr>
        <w:pStyle w:val="afffffffff2"/>
      </w:pPr>
      <w:r w:rsidRPr="002E569C">
        <w:t>导线连接应采用压接、焊接或螺栓连接方式，严禁绞接连接。</w:t>
      </w:r>
    </w:p>
    <w:p w14:paraId="66F0F10C" w14:textId="77777777" w:rsidR="002E569C" w:rsidRPr="002E569C" w:rsidRDefault="002E569C" w:rsidP="002E569C">
      <w:pPr>
        <w:pStyle w:val="afffffffff2"/>
      </w:pPr>
      <w:r w:rsidRPr="002E569C">
        <w:t>压接连接应符合以下规定：压接端子与导线截面匹配，压接工具压力达到规定值，压接后接头电阻不应大于同长度导线电阻的 1.2 倍。</w:t>
      </w:r>
    </w:p>
    <w:p w14:paraId="445C4A5A" w14:textId="77777777" w:rsidR="002E569C" w:rsidRPr="002E569C" w:rsidRDefault="002E569C" w:rsidP="002E569C">
      <w:pPr>
        <w:pStyle w:val="afffffffff2"/>
      </w:pPr>
      <w:r w:rsidRPr="002E569C">
        <w:t>焊接连接应符合以下规定：采用锡焊或银钎焊，焊缝饱满，无虚焊、假焊现象，焊接后清除焊渣，做好绝缘处理。</w:t>
      </w:r>
    </w:p>
    <w:p w14:paraId="239D353D" w14:textId="77777777" w:rsidR="002E569C" w:rsidRPr="002E569C" w:rsidRDefault="002E569C" w:rsidP="002E569C">
      <w:pPr>
        <w:pStyle w:val="afffffffff2"/>
      </w:pPr>
      <w:r w:rsidRPr="002E569C">
        <w:t>螺栓连接应符合以下规定：接线端子与导线接触面清洁，无氧化层，螺栓紧固力矩符合要求，接触面压力均匀，连接后无松动。</w:t>
      </w:r>
    </w:p>
    <w:p w14:paraId="61103721" w14:textId="77777777" w:rsidR="002E569C" w:rsidRPr="002E569C" w:rsidRDefault="002E569C" w:rsidP="002E569C">
      <w:pPr>
        <w:pStyle w:val="afffffffff2"/>
      </w:pPr>
      <w:r w:rsidRPr="002E569C">
        <w:t>导线连接点绝缘处理应符合以下规定：采用绝缘胶带缠绕，缠绕层数不少于 3 层，缠绕长度超出接头两端各 20mm，绝缘胶带紧密贴合，无空隙、松动。</w:t>
      </w:r>
    </w:p>
    <w:p w14:paraId="461FE240" w14:textId="33690557" w:rsidR="002E569C" w:rsidRPr="002E569C" w:rsidRDefault="002E569C" w:rsidP="002E569C">
      <w:pPr>
        <w:pStyle w:val="affe"/>
        <w:spacing w:before="120" w:after="120"/>
      </w:pPr>
      <w:r w:rsidRPr="002E569C">
        <w:t>隐蔽工程施工</w:t>
      </w:r>
    </w:p>
    <w:p w14:paraId="5037955B" w14:textId="77777777" w:rsidR="002E569C" w:rsidRPr="002E569C" w:rsidRDefault="002E569C" w:rsidP="002E569C">
      <w:pPr>
        <w:pStyle w:val="afffffffff2"/>
      </w:pPr>
      <w:r w:rsidRPr="002E569C">
        <w:t>隐蔽工程施工前应完成技术交底及检查确认，具备施工条件后方可施工。</w:t>
      </w:r>
    </w:p>
    <w:p w14:paraId="7F69914E" w14:textId="77777777" w:rsidR="002E569C" w:rsidRPr="002E569C" w:rsidRDefault="002E569C" w:rsidP="002E569C">
      <w:pPr>
        <w:pStyle w:val="afffffffff2"/>
      </w:pPr>
      <w:r w:rsidRPr="002E569C">
        <w:t>管线预埋位置偏差应符合以下规定：水平方向偏差</w:t>
      </w:r>
      <w:r w:rsidRPr="002E569C">
        <w:t>≤±</w:t>
      </w:r>
      <w:r w:rsidRPr="002E569C">
        <w:t>10mm，垂直方向偏差</w:t>
      </w:r>
      <w:r w:rsidRPr="002E569C">
        <w:t>≤±</w:t>
      </w:r>
      <w:r w:rsidRPr="002E569C">
        <w:t>5mm，预埋深度符合设计要求，混凝土内预埋管线保护层厚度不小于 15mm，砖墙内不小于 10mm。</w:t>
      </w:r>
    </w:p>
    <w:p w14:paraId="0FF867F5" w14:textId="77777777" w:rsidR="002E569C" w:rsidRPr="002E569C" w:rsidRDefault="002E569C" w:rsidP="002E569C">
      <w:pPr>
        <w:pStyle w:val="afffffffff2"/>
      </w:pPr>
      <w:r w:rsidRPr="002E569C">
        <w:lastRenderedPageBreak/>
        <w:t>隐蔽工程防护措施应符合以下规定：管线穿越楼板、墙体时应加装套管，套管两端超出楼板、墙体各 50mm，套管与管线之间采用防火封堵材料封堵严密。</w:t>
      </w:r>
    </w:p>
    <w:p w14:paraId="47B8D6FA" w14:textId="77777777" w:rsidR="002E569C" w:rsidRPr="002E569C" w:rsidRDefault="002E569C" w:rsidP="002E569C">
      <w:pPr>
        <w:pStyle w:val="afffffffff2"/>
      </w:pPr>
      <w:r w:rsidRPr="002E569C">
        <w:t>隐蔽工程施工后应及时进行检验，检验合格后形成隐蔽工程记录，经监理单位、建设单位签字确认后方可进行后续施工。</w:t>
      </w:r>
    </w:p>
    <w:p w14:paraId="191C1EC6" w14:textId="5EFEA469" w:rsidR="002E569C" w:rsidRPr="002E569C" w:rsidRDefault="002E569C" w:rsidP="002E569C">
      <w:pPr>
        <w:pStyle w:val="affd"/>
        <w:spacing w:before="120" w:after="120"/>
      </w:pPr>
      <w:bookmarkStart w:id="68" w:name="_Toc212821844"/>
      <w:r w:rsidRPr="002E569C">
        <w:t>照明系统安装</w:t>
      </w:r>
      <w:bookmarkEnd w:id="68"/>
    </w:p>
    <w:p w14:paraId="66D53F42" w14:textId="69F626C2" w:rsidR="002E569C" w:rsidRPr="002E569C" w:rsidRDefault="002E569C" w:rsidP="002E569C">
      <w:pPr>
        <w:pStyle w:val="affe"/>
        <w:spacing w:before="120" w:after="120"/>
      </w:pPr>
      <w:r w:rsidRPr="002E569C">
        <w:t>灯具安装</w:t>
      </w:r>
    </w:p>
    <w:p w14:paraId="1DE8C30F" w14:textId="0ECCECC9" w:rsidR="002E569C" w:rsidRPr="002E569C" w:rsidRDefault="002E569C" w:rsidP="002E569C">
      <w:pPr>
        <w:pStyle w:val="afffffffff2"/>
      </w:pPr>
      <w:r w:rsidRPr="002E569C">
        <w:t>灯具进场检验应外观无损伤、变形，涂层均匀，标识清晰，型号、规格与设计文件一致，出厂合格证、检测报告齐全。</w:t>
      </w:r>
    </w:p>
    <w:p w14:paraId="058FE880" w14:textId="77777777" w:rsidR="002E569C" w:rsidRPr="002E569C" w:rsidRDefault="002E569C" w:rsidP="002E569C">
      <w:pPr>
        <w:pStyle w:val="afffffffff2"/>
      </w:pPr>
      <w:r w:rsidRPr="002E569C">
        <w:t>灯具定位偏差应符合以下规定：单个灯具定位偏差</w:t>
      </w:r>
      <w:r w:rsidRPr="002E569C">
        <w:t>≤±</w:t>
      </w:r>
      <w:r w:rsidRPr="002E569C">
        <w:t>1mm，同一区域内多个灯具间距偏差</w:t>
      </w:r>
      <w:r w:rsidRPr="002E569C">
        <w:t>≤±</w:t>
      </w:r>
      <w:r w:rsidRPr="002E569C">
        <w:t>5mm，成行成列灯具直线度偏差</w:t>
      </w:r>
      <w:r w:rsidRPr="002E569C">
        <w:t>≤</w:t>
      </w:r>
      <w:r w:rsidRPr="002E569C">
        <w:t>3mm/10m。</w:t>
      </w:r>
    </w:p>
    <w:p w14:paraId="7CD72600" w14:textId="77777777" w:rsidR="002E569C" w:rsidRPr="002E569C" w:rsidRDefault="002E569C" w:rsidP="002E569C">
      <w:pPr>
        <w:pStyle w:val="afffffffff2"/>
      </w:pPr>
      <w:r w:rsidRPr="002E569C">
        <w:t>灯具固定应符合以下规定：重量</w:t>
      </w:r>
      <w:r w:rsidRPr="002E569C">
        <w:t>≤</w:t>
      </w:r>
      <w:r w:rsidRPr="002E569C">
        <w:t>3kg 的灯具采用不少于 2 个 M4 膨胀螺栓固定，重量＞3kg 且</w:t>
      </w:r>
      <w:r w:rsidRPr="002E569C">
        <w:t>≤</w:t>
      </w:r>
      <w:r w:rsidRPr="002E569C">
        <w:t>10kg 的灯具采用不少于 2 个 M6 膨胀螺栓固定，重量＞10kg 的灯具采用预埋吊钩或支架固定，固定后灯具无松动、倾斜现象。</w:t>
      </w:r>
    </w:p>
    <w:p w14:paraId="64D9D458" w14:textId="77777777" w:rsidR="002E569C" w:rsidRPr="002E569C" w:rsidRDefault="002E569C" w:rsidP="002E569C">
      <w:pPr>
        <w:pStyle w:val="afffffffff2"/>
      </w:pPr>
      <w:r w:rsidRPr="002E569C">
        <w:t>灯具与装饰面贴合应符合以下规定：贴合紧密，缝隙</w:t>
      </w:r>
      <w:r w:rsidRPr="002E569C">
        <w:t>≤</w:t>
      </w:r>
      <w:r w:rsidRPr="002E569C">
        <w:t>0.5mm，无翘边、松动现象，嵌入式灯具与天花板平齐，偏差</w:t>
      </w:r>
      <w:r w:rsidRPr="002E569C">
        <w:t>≤</w:t>
      </w:r>
      <w:r w:rsidRPr="002E569C">
        <w:t>1mm。</w:t>
      </w:r>
    </w:p>
    <w:p w14:paraId="13B42809" w14:textId="77777777" w:rsidR="002E569C" w:rsidRPr="002E569C" w:rsidRDefault="002E569C" w:rsidP="002E569C">
      <w:pPr>
        <w:pStyle w:val="afffffffff2"/>
      </w:pPr>
      <w:r w:rsidRPr="002E569C">
        <w:t>灯具接线应符合以下规定：相线接开关输入端，零线直接接入灯具，地线可靠连接灯具金属外壳，接线牢固，绝缘处理良好，绝缘电阻值不小于 1M</w:t>
      </w:r>
      <w:r w:rsidRPr="002E569C">
        <w:t>Ω</w:t>
      </w:r>
      <w:r w:rsidRPr="002E569C">
        <w:t>。</w:t>
      </w:r>
    </w:p>
    <w:p w14:paraId="0170A29C" w14:textId="2339DFC8" w:rsidR="002E569C" w:rsidRPr="002E569C" w:rsidRDefault="002E569C" w:rsidP="002E569C">
      <w:pPr>
        <w:pStyle w:val="affe"/>
        <w:spacing w:before="120" w:after="120"/>
      </w:pPr>
      <w:r w:rsidRPr="002E569C">
        <w:t>开关插座安装</w:t>
      </w:r>
    </w:p>
    <w:p w14:paraId="591AFD22" w14:textId="77777777" w:rsidR="002E569C" w:rsidRPr="002E569C" w:rsidRDefault="002E569C" w:rsidP="002E569C">
      <w:pPr>
        <w:pStyle w:val="afffffffff2"/>
      </w:pPr>
      <w:r w:rsidRPr="002E569C">
        <w:t>开关插座进场检验应符合以下规定：外观无损伤、变形，面板平整，标识清晰，型号、规格与设计文件一致，出厂合格证齐全。</w:t>
      </w:r>
    </w:p>
    <w:p w14:paraId="7B6DDF9C" w14:textId="77777777" w:rsidR="002E569C" w:rsidRPr="002E569C" w:rsidRDefault="002E569C" w:rsidP="002E569C">
      <w:pPr>
        <w:pStyle w:val="afffffffff2"/>
      </w:pPr>
      <w:r w:rsidRPr="002E569C">
        <w:t>开关插座安装标高偏差应符合以下规定：单个开关插座标高偏差</w:t>
      </w:r>
      <w:r w:rsidRPr="002E569C">
        <w:t>≤±</w:t>
      </w:r>
      <w:r w:rsidRPr="002E569C">
        <w:t>1mm，同一室内多个开关插座标高差</w:t>
      </w:r>
      <w:r w:rsidRPr="002E569C">
        <w:t>≤</w:t>
      </w:r>
      <w:r w:rsidRPr="002E569C">
        <w:t>5mm，开关插座中心线间距偏差</w:t>
      </w:r>
      <w:r w:rsidRPr="002E569C">
        <w:t>≤±</w:t>
      </w:r>
      <w:r w:rsidRPr="002E569C">
        <w:t>2mm。</w:t>
      </w:r>
    </w:p>
    <w:p w14:paraId="41285C4F" w14:textId="77777777" w:rsidR="002E569C" w:rsidRPr="002E569C" w:rsidRDefault="002E569C" w:rsidP="002E569C">
      <w:pPr>
        <w:pStyle w:val="afffffffff2"/>
      </w:pPr>
      <w:r w:rsidRPr="002E569C">
        <w:t>开关插座固定应符合以下规定：采用 2 个固定螺钉紧固，紧固力矩为 3-5N</w:t>
      </w:r>
      <w:r w:rsidRPr="002E569C">
        <w:rPr>
          <w:rFonts w:ascii="微软雅黑" w:eastAsia="微软雅黑" w:hAnsi="微软雅黑" w:cs="微软雅黑" w:hint="eastAsia"/>
        </w:rPr>
        <w:t>・</w:t>
      </w:r>
      <w:r w:rsidRPr="002E569C">
        <w:t>m，固定后面板平整，与墙面贴合紧密，缝隙</w:t>
      </w:r>
      <w:r w:rsidRPr="002E569C">
        <w:t>≤</w:t>
      </w:r>
      <w:r w:rsidRPr="002E569C">
        <w:t>0.3mm，无松动现象。</w:t>
      </w:r>
    </w:p>
    <w:p w14:paraId="446A0742" w14:textId="77777777" w:rsidR="002E569C" w:rsidRPr="002E569C" w:rsidRDefault="002E569C" w:rsidP="002E569C">
      <w:pPr>
        <w:pStyle w:val="afffffffff2"/>
      </w:pPr>
      <w:r w:rsidRPr="002E569C">
        <w:t>开关插座接线应符合以下规定：相线、零线、地线接线正确，不得接反或漏接，接线端子压紧，导体无外露，接地端子与接地线连接可靠，接地线截面不小于 2.5mm</w:t>
      </w:r>
      <w:r w:rsidRPr="002E569C">
        <w:t>²</w:t>
      </w:r>
      <w:r w:rsidRPr="002E569C">
        <w:t xml:space="preserve"> 铜导体。</w:t>
      </w:r>
    </w:p>
    <w:p w14:paraId="32A55089" w14:textId="77777777" w:rsidR="002E569C" w:rsidRPr="002E569C" w:rsidRDefault="002E569C" w:rsidP="002E569C">
      <w:pPr>
        <w:pStyle w:val="afffffffff2"/>
      </w:pPr>
      <w:r w:rsidRPr="002E569C">
        <w:t>开关动作应灵活可靠，通断接触良好，插座插孔防护盖板开启灵活，闭合严密。</w:t>
      </w:r>
    </w:p>
    <w:p w14:paraId="0B0F5E48" w14:textId="7E4AC66E" w:rsidR="002E569C" w:rsidRPr="002E569C" w:rsidRDefault="002E569C" w:rsidP="002E569C">
      <w:pPr>
        <w:pStyle w:val="affd"/>
        <w:spacing w:before="120" w:after="120"/>
      </w:pPr>
      <w:bookmarkStart w:id="69" w:name="_Toc212821845"/>
      <w:r w:rsidRPr="002E569C">
        <w:t>接地与防雷系统安装</w:t>
      </w:r>
      <w:bookmarkEnd w:id="69"/>
    </w:p>
    <w:p w14:paraId="67A0A0B5" w14:textId="15AB74CE" w:rsidR="002E569C" w:rsidRPr="002E569C" w:rsidRDefault="002E569C" w:rsidP="002E569C">
      <w:pPr>
        <w:pStyle w:val="affe"/>
        <w:spacing w:before="120" w:after="120"/>
      </w:pPr>
      <w:r w:rsidRPr="002E569C">
        <w:t>接地体施工</w:t>
      </w:r>
    </w:p>
    <w:p w14:paraId="18423492" w14:textId="77777777" w:rsidR="002E569C" w:rsidRPr="002E569C" w:rsidRDefault="002E569C" w:rsidP="002E569C">
      <w:pPr>
        <w:pStyle w:val="afffffffff2"/>
      </w:pPr>
      <w:r w:rsidRPr="002E569C">
        <w:t>接地体材质应符合设计文件要求，采用圆钢时直径不小于 12mm，采用扁钢时截面面积不小于 100mm</w:t>
      </w:r>
      <w:r w:rsidRPr="002E569C">
        <w:t>²</w:t>
      </w:r>
      <w:r w:rsidRPr="002E569C">
        <w:t>、厚度不小于 4mm，采用钢管时直径不小于 20mm、壁厚不小于 3.5mm。</w:t>
      </w:r>
    </w:p>
    <w:p w14:paraId="3EE77F55" w14:textId="77777777" w:rsidR="002E569C" w:rsidRPr="002E569C" w:rsidRDefault="002E569C" w:rsidP="002E569C">
      <w:pPr>
        <w:pStyle w:val="afffffffff2"/>
      </w:pPr>
      <w:r w:rsidRPr="002E569C">
        <w:t>接地体埋深应符合以下规定：垂直埋深不小于 0.8m，水平埋深不小于 0.6m，接地体间距不小于 5m。</w:t>
      </w:r>
    </w:p>
    <w:p w14:paraId="520CC5DB" w14:textId="77777777" w:rsidR="002E569C" w:rsidRPr="002E569C" w:rsidRDefault="002E569C" w:rsidP="002E569C">
      <w:pPr>
        <w:pStyle w:val="afffffffff2"/>
      </w:pPr>
      <w:r w:rsidRPr="002E569C">
        <w:t>接地体连接应符合以下规定：圆钢搭接焊接长度不小于圆钢直径的 6 倍，双面施焊；扁钢搭接焊接长度不小于扁钢宽度的 2 倍，三面施焊；焊缝饱满，无夹渣、气孔、裂纹等缺陷，焊接后清除焊渣，涂刷防锈漆。</w:t>
      </w:r>
    </w:p>
    <w:p w14:paraId="4F0F4490" w14:textId="77777777" w:rsidR="002E569C" w:rsidRPr="002E569C" w:rsidRDefault="002E569C" w:rsidP="002E569C">
      <w:pPr>
        <w:pStyle w:val="afffffffff2"/>
      </w:pPr>
      <w:r w:rsidRPr="002E569C">
        <w:t>接地体敷设应符合设计路径要求，避开地下管线、构筑物，敷设后回填土分层夯实，回填土中不得含有石块、建筑垃圾等杂物。</w:t>
      </w:r>
    </w:p>
    <w:p w14:paraId="17C638A2" w14:textId="6DACCCA3" w:rsidR="002E569C" w:rsidRPr="002E569C" w:rsidRDefault="002E569C" w:rsidP="002E569C">
      <w:pPr>
        <w:pStyle w:val="affe"/>
        <w:spacing w:before="120" w:after="120"/>
      </w:pPr>
      <w:r w:rsidRPr="002E569C">
        <w:t>接地线施工</w:t>
      </w:r>
    </w:p>
    <w:p w14:paraId="2A775D0B" w14:textId="77777777" w:rsidR="002E569C" w:rsidRPr="002E569C" w:rsidRDefault="002E569C" w:rsidP="002E569C">
      <w:pPr>
        <w:pStyle w:val="afffffffff2"/>
      </w:pPr>
      <w:r w:rsidRPr="002E569C">
        <w:t>接地线材质应符合设计文件要求，室内接地线采用铜导体时截面面积不小于 4mm</w:t>
      </w:r>
      <w:r w:rsidRPr="002E569C">
        <w:t>²</w:t>
      </w:r>
      <w:r w:rsidRPr="002E569C">
        <w:t>，室外接地线采用铜导体时不小于 16mm</w:t>
      </w:r>
      <w:r w:rsidRPr="002E569C">
        <w:t>²</w:t>
      </w:r>
      <w:r w:rsidRPr="002E569C">
        <w:t>，采用铝导体时不小于 25mm</w:t>
      </w:r>
      <w:r w:rsidRPr="002E569C">
        <w:t>²</w:t>
      </w:r>
      <w:r w:rsidRPr="002E569C">
        <w:t>。</w:t>
      </w:r>
    </w:p>
    <w:p w14:paraId="40393FB2" w14:textId="77777777" w:rsidR="002E569C" w:rsidRPr="002E569C" w:rsidRDefault="002E569C" w:rsidP="002E569C">
      <w:pPr>
        <w:pStyle w:val="afffffffff2"/>
      </w:pPr>
      <w:r w:rsidRPr="002E569C">
        <w:t>接地线敷设应符合以下规定：沿建筑物墙面或支架敷设时，固定点间距为 1-1.5m，固定牢固，接地线与建筑物表面间距为 10-15mm，敷设路径短捷，无明显弯曲。</w:t>
      </w:r>
    </w:p>
    <w:p w14:paraId="6F4D5B30" w14:textId="77777777" w:rsidR="002E569C" w:rsidRPr="002E569C" w:rsidRDefault="002E569C" w:rsidP="002E569C">
      <w:pPr>
        <w:pStyle w:val="afffffffff2"/>
      </w:pPr>
      <w:r w:rsidRPr="002E569C">
        <w:lastRenderedPageBreak/>
        <w:t>接地线连接应符合以下规定：采用压接或焊接方式连接，压接端子与接地线截面匹配，焊接长度符合接地体连接要求，连接后接头电阻不应大于同长度接地线电阻的 1.2 倍。</w:t>
      </w:r>
    </w:p>
    <w:p w14:paraId="05B0443E" w14:textId="77777777" w:rsidR="002E569C" w:rsidRPr="002E569C" w:rsidRDefault="002E569C" w:rsidP="002E569C">
      <w:pPr>
        <w:pStyle w:val="afffffffff2"/>
      </w:pPr>
      <w:r w:rsidRPr="002E569C">
        <w:t>接地线穿越楼板、墙体时应加装套管保护，套管材质与接地线材质相匹配，套管两端密封严密。</w:t>
      </w:r>
    </w:p>
    <w:p w14:paraId="56369F1E" w14:textId="19338633" w:rsidR="002E569C" w:rsidRPr="002E569C" w:rsidRDefault="002E569C" w:rsidP="002E569C">
      <w:pPr>
        <w:pStyle w:val="affe"/>
        <w:spacing w:before="120" w:after="120"/>
      </w:pPr>
      <w:r w:rsidRPr="002E569C">
        <w:t>防雷装置安装</w:t>
      </w:r>
    </w:p>
    <w:p w14:paraId="08831C44" w14:textId="77777777" w:rsidR="002E569C" w:rsidRPr="002E569C" w:rsidRDefault="002E569C" w:rsidP="002E569C">
      <w:pPr>
        <w:pStyle w:val="afffffffff2"/>
      </w:pPr>
      <w:r w:rsidRPr="002E569C">
        <w:t>接闪器安装应符合以下规定：避雷针垂直度偏差</w:t>
      </w:r>
      <w:r w:rsidRPr="002E569C">
        <w:t>≤</w:t>
      </w:r>
      <w:r w:rsidRPr="002E569C">
        <w:t>1mm/m，安装高度符合设计要求，偏差</w:t>
      </w:r>
      <w:r w:rsidRPr="002E569C">
        <w:t>≤±</w:t>
      </w:r>
      <w:r w:rsidRPr="002E569C">
        <w:t>50mm；避雷带采用圆钢时直径不小于 12mm，采用扁钢时截面面积不小于 100mm</w:t>
      </w:r>
      <w:r w:rsidRPr="002E569C">
        <w:t>²</w:t>
      </w:r>
      <w:r w:rsidRPr="002E569C">
        <w:t>、厚度不小于 4mm，避雷带敷设高度符合设计要求，水平度偏差</w:t>
      </w:r>
      <w:r w:rsidRPr="002E569C">
        <w:t>≤</w:t>
      </w:r>
      <w:r w:rsidRPr="002E569C">
        <w:t>2mm/m，固定点间距为 1-1.5m。</w:t>
      </w:r>
    </w:p>
    <w:p w14:paraId="28E0126E" w14:textId="77777777" w:rsidR="002E569C" w:rsidRPr="002E569C" w:rsidRDefault="002E569C" w:rsidP="002E569C">
      <w:pPr>
        <w:pStyle w:val="afffffffff2"/>
      </w:pPr>
      <w:r w:rsidRPr="002E569C">
        <w:t>引下线安装应符合以下规定：采用圆钢时直径不小于 12mm，采用扁钢时截面面积不小于 100mm</w:t>
      </w:r>
      <w:r w:rsidRPr="002E569C">
        <w:t>²</w:t>
      </w:r>
      <w:r w:rsidRPr="002E569C">
        <w:t>、厚度不小于 4mm，引下线垂直敷设，垂直度偏差</w:t>
      </w:r>
      <w:r w:rsidRPr="002E569C">
        <w:t>≤</w:t>
      </w:r>
      <w:r w:rsidRPr="002E569C">
        <w:t>2mm/m，固定点间距为 1.5-2m，引下线与建筑物表面间距为 10-15mm。</w:t>
      </w:r>
    </w:p>
    <w:p w14:paraId="372FC281" w14:textId="77777777" w:rsidR="002E569C" w:rsidRPr="002E569C" w:rsidRDefault="002E569C" w:rsidP="002E569C">
      <w:pPr>
        <w:pStyle w:val="afffffffff2"/>
      </w:pPr>
      <w:r w:rsidRPr="002E569C">
        <w:t>引下线与接闪器、接地体连接应可靠，采用焊接方式时焊接长度符合要求，采用螺栓连接时螺栓紧固力矩为 8-10N</w:t>
      </w:r>
      <w:r w:rsidRPr="002E569C">
        <w:rPr>
          <w:rFonts w:ascii="微软雅黑" w:eastAsia="微软雅黑" w:hAnsi="微软雅黑" w:cs="微软雅黑" w:hint="eastAsia"/>
        </w:rPr>
        <w:t>・</w:t>
      </w:r>
      <w:r w:rsidRPr="002E569C">
        <w:t>m，接触良好。</w:t>
      </w:r>
    </w:p>
    <w:p w14:paraId="3E459FB6" w14:textId="77777777" w:rsidR="002E569C" w:rsidRPr="002E569C" w:rsidRDefault="002E569C" w:rsidP="002E569C">
      <w:pPr>
        <w:pStyle w:val="afffffffff2"/>
      </w:pPr>
      <w:r w:rsidRPr="002E569C">
        <w:t>均压环安装应符合以下规定：采用圆钢时直径不小于 12mm，采用扁钢时截面面积不小于 100mm</w:t>
      </w:r>
      <w:r w:rsidRPr="002E569C">
        <w:t>²</w:t>
      </w:r>
      <w:r w:rsidRPr="002E569C">
        <w:t>、厚度不小于 4mm，均压环与引下线连接可靠，连接点间距不大于 10m。</w:t>
      </w:r>
    </w:p>
    <w:p w14:paraId="100CE296" w14:textId="77777777" w:rsidR="002E569C" w:rsidRPr="002E569C" w:rsidRDefault="002E569C" w:rsidP="002E569C">
      <w:pPr>
        <w:pStyle w:val="afffffffff2"/>
      </w:pPr>
      <w:r w:rsidRPr="002E569C">
        <w:t>防雷装置接地电阻值应符合以下规定：一类防雷建筑接地电阻</w:t>
      </w:r>
      <w:r w:rsidRPr="002E569C">
        <w:t>≤</w:t>
      </w:r>
      <w:r w:rsidRPr="002E569C">
        <w:t>10</w:t>
      </w:r>
      <w:r w:rsidRPr="002E569C">
        <w:t>Ω</w:t>
      </w:r>
      <w:r w:rsidRPr="002E569C">
        <w:t>，二类</w:t>
      </w:r>
      <w:r w:rsidRPr="002E569C">
        <w:t>≤</w:t>
      </w:r>
      <w:r w:rsidRPr="002E569C">
        <w:t>10</w:t>
      </w:r>
      <w:r w:rsidRPr="002E569C">
        <w:t>Ω</w:t>
      </w:r>
      <w:r w:rsidRPr="002E569C">
        <w:t>，三类</w:t>
      </w:r>
      <w:r w:rsidRPr="002E569C">
        <w:t>≤</w:t>
      </w:r>
      <w:r w:rsidRPr="002E569C">
        <w:t>30</w:t>
      </w:r>
      <w:r w:rsidRPr="002E569C">
        <w:t>Ω</w:t>
      </w:r>
      <w:r w:rsidRPr="002E569C">
        <w:t>，特殊要求按设计文件执行。</w:t>
      </w:r>
    </w:p>
    <w:p w14:paraId="595D4352" w14:textId="68B0051A" w:rsidR="002E569C" w:rsidRPr="002E569C" w:rsidRDefault="002E569C" w:rsidP="002E569C">
      <w:pPr>
        <w:pStyle w:val="affd"/>
        <w:spacing w:before="120" w:after="120"/>
      </w:pPr>
      <w:bookmarkStart w:id="70" w:name="_Toc212821846"/>
      <w:r w:rsidRPr="002E569C">
        <w:t>智能化电气设备安装</w:t>
      </w:r>
      <w:bookmarkEnd w:id="70"/>
    </w:p>
    <w:p w14:paraId="69EC8EC8" w14:textId="43C0A796" w:rsidR="002E569C" w:rsidRPr="002E569C" w:rsidRDefault="002E569C" w:rsidP="002E569C">
      <w:pPr>
        <w:pStyle w:val="affe"/>
        <w:spacing w:before="120" w:after="120"/>
      </w:pPr>
      <w:r w:rsidRPr="002E569C">
        <w:t>设备固定与防护</w:t>
      </w:r>
    </w:p>
    <w:p w14:paraId="332E815F" w14:textId="77777777" w:rsidR="002E569C" w:rsidRPr="002E569C" w:rsidRDefault="002E569C" w:rsidP="002E569C">
      <w:pPr>
        <w:pStyle w:val="afffffffff2"/>
      </w:pPr>
      <w:r w:rsidRPr="002E569C">
        <w:t>设备安装位置应符合设计文件要求，避开强电磁干扰源、热源及振动源，与其他设备间距不小于 30cm。</w:t>
      </w:r>
    </w:p>
    <w:p w14:paraId="1A25F6E0" w14:textId="77777777" w:rsidR="002E569C" w:rsidRPr="002E569C" w:rsidRDefault="002E569C" w:rsidP="002E569C">
      <w:pPr>
        <w:pStyle w:val="afffffffff2"/>
      </w:pPr>
      <w:r w:rsidRPr="002E569C">
        <w:t>设备固定应符合以下规定：采用支架或导轨固定，固定牢固，水平度偏差</w:t>
      </w:r>
      <w:r w:rsidRPr="002E569C">
        <w:t>≤</w:t>
      </w:r>
      <w:r w:rsidRPr="002E569C">
        <w:t>0.5mm/m，垂直度偏差</w:t>
      </w:r>
      <w:r w:rsidRPr="002E569C">
        <w:t>≤</w:t>
      </w:r>
      <w:r w:rsidRPr="002E569C">
        <w:t>1mm/m，设备无松动、振动现象。</w:t>
      </w:r>
    </w:p>
    <w:p w14:paraId="3D7CAF4A" w14:textId="77777777" w:rsidR="002E569C" w:rsidRPr="002E569C" w:rsidRDefault="002E569C" w:rsidP="002E569C">
      <w:pPr>
        <w:pStyle w:val="afffffffff2"/>
      </w:pPr>
      <w:r w:rsidRPr="002E569C">
        <w:t>设备防护应符合以下规定：户外安装设备具备防雨、防尘、防晒功能，防护等级不低于 IP54；室内安装设备防尘、防潮，防护等级不低于 IP32。</w:t>
      </w:r>
    </w:p>
    <w:p w14:paraId="735D8165" w14:textId="50EA09F8" w:rsidR="002E569C" w:rsidRPr="002E569C" w:rsidRDefault="002E569C" w:rsidP="002E569C">
      <w:pPr>
        <w:pStyle w:val="affe"/>
        <w:spacing w:before="120" w:after="120"/>
      </w:pPr>
      <w:r w:rsidRPr="002E569C">
        <w:t>接线与屏蔽处理</w:t>
      </w:r>
    </w:p>
    <w:p w14:paraId="653A05E3" w14:textId="77777777" w:rsidR="002E569C" w:rsidRPr="002E569C" w:rsidRDefault="002E569C" w:rsidP="002E569C">
      <w:pPr>
        <w:pStyle w:val="afffffffff2"/>
      </w:pPr>
      <w:r w:rsidRPr="002E569C">
        <w:t>信号线与动力线应分开敷设，平行敷设间距不小于 30cm，交叉敷设时垂直间距不小于 10cm，避免电磁干扰。</w:t>
      </w:r>
    </w:p>
    <w:p w14:paraId="7E00BB97" w14:textId="77777777" w:rsidR="002E569C" w:rsidRPr="002E569C" w:rsidRDefault="002E569C" w:rsidP="002E569C">
      <w:pPr>
        <w:pStyle w:val="afffffffff2"/>
      </w:pPr>
      <w:r w:rsidRPr="002E569C">
        <w:t>信号线接线应符合以下规定：采用屏蔽导线，导线截面面积不小于 1.0mm</w:t>
      </w:r>
      <w:r w:rsidRPr="002E569C">
        <w:t>²</w:t>
      </w:r>
      <w:r w:rsidRPr="002E569C">
        <w:t>，接线端子压接牢固，接触良好，导线排列整齐，标识清晰。</w:t>
      </w:r>
    </w:p>
    <w:p w14:paraId="7D297FCC" w14:textId="77777777" w:rsidR="002E569C" w:rsidRPr="002E569C" w:rsidRDefault="002E569C" w:rsidP="002E569C">
      <w:pPr>
        <w:pStyle w:val="afffffffff2"/>
      </w:pPr>
      <w:r w:rsidRPr="002E569C">
        <w:t>屏蔽层处理应符合以下规定：屏蔽层一端接地，接地电阻</w:t>
      </w:r>
      <w:r w:rsidRPr="002E569C">
        <w:t>≤</w:t>
      </w:r>
      <w:r w:rsidRPr="002E569C">
        <w:t>4</w:t>
      </w:r>
      <w:r w:rsidRPr="002E569C">
        <w:t>Ω</w:t>
      </w:r>
      <w:r w:rsidRPr="002E569C">
        <w:t>，屏蔽层剥离长度不超过 10mm，剥离处无损伤，屏蔽层与接地端子连接可靠。</w:t>
      </w:r>
    </w:p>
    <w:p w14:paraId="3C189D56" w14:textId="77777777" w:rsidR="002E569C" w:rsidRPr="002E569C" w:rsidRDefault="002E569C" w:rsidP="002E569C">
      <w:pPr>
        <w:pStyle w:val="afffffffff2"/>
      </w:pPr>
      <w:r w:rsidRPr="002E569C">
        <w:t>设备接线后绝缘电阻测试应符合以下规定：采用 250V 绝缘电阻表测量，绝缘电阻值不小于 2M</w:t>
      </w:r>
      <w:r w:rsidRPr="002E569C">
        <w:t>Ω</w:t>
      </w:r>
      <w:r w:rsidRPr="002E569C">
        <w:t>。</w:t>
      </w:r>
    </w:p>
    <w:p w14:paraId="1758B932" w14:textId="3D8D5F30" w:rsidR="002E569C" w:rsidRPr="002E569C" w:rsidRDefault="002E569C" w:rsidP="002E569C">
      <w:pPr>
        <w:pStyle w:val="affe"/>
        <w:spacing w:before="120" w:after="120"/>
      </w:pPr>
      <w:r w:rsidRPr="002E569C">
        <w:t>调试前检查与调试</w:t>
      </w:r>
    </w:p>
    <w:p w14:paraId="41C57B8C" w14:textId="77777777" w:rsidR="002E569C" w:rsidRPr="002E569C" w:rsidRDefault="002E569C" w:rsidP="002E569C">
      <w:pPr>
        <w:pStyle w:val="afffffffff2"/>
      </w:pPr>
      <w:r w:rsidRPr="002E569C">
        <w:t>调试前应检查以下内容：设备型号、规格与设计文件一致，接线正确性，电源电压符合性，接地可靠性。</w:t>
      </w:r>
    </w:p>
    <w:p w14:paraId="50216F2B" w14:textId="77777777" w:rsidR="002E569C" w:rsidRPr="002E569C" w:rsidRDefault="002E569C" w:rsidP="002E569C">
      <w:pPr>
        <w:pStyle w:val="afffffffff2"/>
      </w:pPr>
      <w:r w:rsidRPr="002E569C">
        <w:t>设备参数设置应符合设计要求，参数调整后记录完整，便于追溯。</w:t>
      </w:r>
    </w:p>
    <w:p w14:paraId="2DB29F23" w14:textId="77777777" w:rsidR="002E569C" w:rsidRPr="002E569C" w:rsidRDefault="002E569C" w:rsidP="002E569C">
      <w:pPr>
        <w:pStyle w:val="afffffffff2"/>
      </w:pPr>
      <w:r w:rsidRPr="002E569C">
        <w:t>调试过程应分阶段进行：先单体调试，再系统联调，调试过程中设备运行平稳，无异常报警、数据丢失现象，各项功能指标符合设计要求及相关标准规定。</w:t>
      </w:r>
    </w:p>
    <w:p w14:paraId="388FC560" w14:textId="73898415" w:rsidR="002E569C" w:rsidRPr="002E569C" w:rsidRDefault="002E569C" w:rsidP="002E569C">
      <w:pPr>
        <w:pStyle w:val="affc"/>
        <w:spacing w:before="240" w:after="240"/>
      </w:pPr>
      <w:bookmarkStart w:id="71" w:name="_Toc212821847"/>
      <w:r w:rsidRPr="002E569C">
        <w:t>质量控制</w:t>
      </w:r>
      <w:bookmarkEnd w:id="71"/>
    </w:p>
    <w:p w14:paraId="7E93CE89" w14:textId="7D9D1D0D" w:rsidR="002E569C" w:rsidRPr="002E569C" w:rsidRDefault="002E569C" w:rsidP="002E569C">
      <w:pPr>
        <w:pStyle w:val="affd"/>
        <w:spacing w:before="120" w:after="120"/>
      </w:pPr>
      <w:bookmarkStart w:id="72" w:name="_Toc212821848"/>
      <w:r w:rsidRPr="002E569C">
        <w:t>材料与设备质量控制</w:t>
      </w:r>
      <w:bookmarkEnd w:id="72"/>
    </w:p>
    <w:p w14:paraId="076755BC" w14:textId="0F706CA5" w:rsidR="002E569C" w:rsidRPr="002E569C" w:rsidRDefault="002E569C" w:rsidP="002E569C">
      <w:pPr>
        <w:pStyle w:val="affe"/>
        <w:spacing w:before="120" w:after="120"/>
      </w:pPr>
      <w:r w:rsidRPr="002E569C">
        <w:t>进场检验</w:t>
      </w:r>
    </w:p>
    <w:p w14:paraId="2250B96F" w14:textId="77777777" w:rsidR="002E569C" w:rsidRPr="002E569C" w:rsidRDefault="002E569C" w:rsidP="002E569C">
      <w:pPr>
        <w:pStyle w:val="afffffffff2"/>
      </w:pPr>
      <w:r w:rsidRPr="002E569C">
        <w:lastRenderedPageBreak/>
        <w:t>材料与设备进场时应核对型号、规格、数量与设计文件及采购合同的一致性。</w:t>
      </w:r>
    </w:p>
    <w:p w14:paraId="0DE68A47" w14:textId="77777777" w:rsidR="002E569C" w:rsidRPr="002E569C" w:rsidRDefault="002E569C" w:rsidP="002E569C">
      <w:pPr>
        <w:pStyle w:val="afffffffff2"/>
      </w:pPr>
      <w:r w:rsidRPr="002E569C">
        <w:t>材料与设备质量检验应符合以下规定：外观质量无损伤、变形、锈蚀，标识清晰完整，技术资料（合格证、检测报告、说明书等）齐全有效。</w:t>
      </w:r>
    </w:p>
    <w:p w14:paraId="60538D0C" w14:textId="77777777" w:rsidR="002E569C" w:rsidRPr="002E569C" w:rsidRDefault="002E569C" w:rsidP="002E569C">
      <w:pPr>
        <w:pStyle w:val="afffffffff2"/>
      </w:pPr>
      <w:r w:rsidRPr="002E569C">
        <w:t>抽样检验应符合以下规定：电线电缆按批次抽样，每批次抽样数量不少于 3 卷，检验项目包括绝缘电阻、导体电阻、外观尺寸；配电设备按批次抽样，每批次抽样数量不少于 2 台，检验项目包括绝缘电阻、接线端子紧固度、电气性能。</w:t>
      </w:r>
    </w:p>
    <w:p w14:paraId="0056FB9A" w14:textId="77777777" w:rsidR="002E569C" w:rsidRPr="002E569C" w:rsidRDefault="002E569C" w:rsidP="002E569C">
      <w:pPr>
        <w:pStyle w:val="afffffffff2"/>
      </w:pPr>
      <w:r w:rsidRPr="002E569C">
        <w:t>检验不合格的材料与设备应立即标识隔离，严禁投入使用，按规定程序进行退换或销毁处理，并记录存档。</w:t>
      </w:r>
    </w:p>
    <w:p w14:paraId="23FEE830" w14:textId="67049F3A" w:rsidR="002E569C" w:rsidRPr="002E569C" w:rsidRDefault="002E569C" w:rsidP="002E569C">
      <w:pPr>
        <w:pStyle w:val="affe"/>
        <w:spacing w:before="120" w:after="120"/>
      </w:pPr>
      <w:r w:rsidRPr="002E569C">
        <w:t>存储管理</w:t>
      </w:r>
    </w:p>
    <w:p w14:paraId="051E377C" w14:textId="77777777" w:rsidR="002E569C" w:rsidRPr="002E569C" w:rsidRDefault="002E569C" w:rsidP="002E569C">
      <w:pPr>
        <w:pStyle w:val="afffffffff2"/>
      </w:pPr>
      <w:r w:rsidRPr="002E569C">
        <w:t>材料与设备存储应分区分类存放，标识清晰，明确规格、型号、数量及状态（合格、待检、不合格）。</w:t>
      </w:r>
    </w:p>
    <w:p w14:paraId="73433AD4" w14:textId="77777777" w:rsidR="002E569C" w:rsidRPr="002E569C" w:rsidRDefault="002E569C" w:rsidP="002E569C">
      <w:pPr>
        <w:pStyle w:val="afffffffff2"/>
      </w:pPr>
      <w:r w:rsidRPr="002E569C">
        <w:t>存储环境应符合以下规定：干燥通风，相对湿度</w:t>
      </w:r>
      <w:r w:rsidRPr="002E569C">
        <w:t>≤</w:t>
      </w:r>
      <w:r w:rsidRPr="002E569C">
        <w:t>60%，温度控制在 5-35</w:t>
      </w:r>
      <w:r w:rsidRPr="002E569C">
        <w:t>℃</w:t>
      </w:r>
      <w:r w:rsidRPr="002E569C">
        <w:t>，避免阳光直射、雨淋及腐蚀气体侵蚀。</w:t>
      </w:r>
    </w:p>
    <w:p w14:paraId="7534CC5A" w14:textId="77777777" w:rsidR="002E569C" w:rsidRPr="002E569C" w:rsidRDefault="002E569C" w:rsidP="002E569C">
      <w:pPr>
        <w:pStyle w:val="afffffffff2"/>
      </w:pPr>
      <w:r w:rsidRPr="002E569C">
        <w:t>电缆存储应符合以下规定：架空放置，离地高度不小于 10cm，盘装电缆不得平放，防止受压变形，电缆端部密封严密，防止受潮。</w:t>
      </w:r>
    </w:p>
    <w:p w14:paraId="059083EC" w14:textId="77777777" w:rsidR="002E569C" w:rsidRPr="002E569C" w:rsidRDefault="002E569C" w:rsidP="002E569C">
      <w:pPr>
        <w:pStyle w:val="afffffffff2"/>
      </w:pPr>
      <w:r w:rsidRPr="002E569C">
        <w:t>精密电气设备存储应符合以下规定：存放在专用库房，采取防潮、防尘、防震措施，定期检查维护，避免损坏。</w:t>
      </w:r>
    </w:p>
    <w:p w14:paraId="1421A584" w14:textId="375D5122" w:rsidR="002E569C" w:rsidRPr="002E569C" w:rsidRDefault="002E569C" w:rsidP="002E569C">
      <w:pPr>
        <w:pStyle w:val="affd"/>
        <w:spacing w:before="120" w:after="120"/>
      </w:pPr>
      <w:bookmarkStart w:id="73" w:name="_Toc212821849"/>
      <w:r w:rsidRPr="002E569C">
        <w:t>过程质量控制</w:t>
      </w:r>
      <w:bookmarkEnd w:id="73"/>
    </w:p>
    <w:p w14:paraId="69D775F1" w14:textId="11FE4FC2" w:rsidR="002E569C" w:rsidRPr="002E569C" w:rsidRDefault="002E569C" w:rsidP="002E569C">
      <w:pPr>
        <w:pStyle w:val="affe"/>
        <w:spacing w:before="120" w:after="120"/>
      </w:pPr>
      <w:r w:rsidRPr="002E569C">
        <w:t>精细化控制点管控</w:t>
      </w:r>
    </w:p>
    <w:p w14:paraId="09D49936" w14:textId="77777777" w:rsidR="002E569C" w:rsidRPr="002E569C" w:rsidRDefault="002E569C" w:rsidP="002E569C">
      <w:pPr>
        <w:pStyle w:val="afffffffff2"/>
      </w:pPr>
      <w:r w:rsidRPr="002E569C">
        <w:t>配电系统安装的精细化控制点包括设备定位、螺栓紧固、接线压接、绝缘测试。</w:t>
      </w:r>
    </w:p>
    <w:p w14:paraId="3C066D5B" w14:textId="77777777" w:rsidR="002E569C" w:rsidRPr="002E569C" w:rsidRDefault="002E569C" w:rsidP="002E569C">
      <w:pPr>
        <w:pStyle w:val="afffffffff2"/>
      </w:pPr>
      <w:r w:rsidRPr="002E569C">
        <w:t>布线系统安装的精细化控制点包括桥架 / 管线安装精度、线缆弯曲半径、导线连接、隐蔽工程检验。</w:t>
      </w:r>
    </w:p>
    <w:p w14:paraId="5D9E1380" w14:textId="77777777" w:rsidR="002E569C" w:rsidRPr="002E569C" w:rsidRDefault="002E569C" w:rsidP="002E569C">
      <w:pPr>
        <w:pStyle w:val="afffffffff2"/>
      </w:pPr>
      <w:r w:rsidRPr="002E569C">
        <w:t>照明系统安装的精细化控制点包括灯具定位、开关插座标高、接线正确性。</w:t>
      </w:r>
    </w:p>
    <w:p w14:paraId="145EEE5E" w14:textId="77777777" w:rsidR="002E569C" w:rsidRPr="002E569C" w:rsidRDefault="002E569C" w:rsidP="002E569C">
      <w:pPr>
        <w:pStyle w:val="afffffffff2"/>
      </w:pPr>
      <w:r w:rsidRPr="002E569C">
        <w:t>接地与防雷系统安装的精细化控制点包括接地体埋深、焊接质量、接地电阻测试。</w:t>
      </w:r>
    </w:p>
    <w:p w14:paraId="18EB4FF6" w14:textId="77777777" w:rsidR="002E569C" w:rsidRPr="002E569C" w:rsidRDefault="002E569C" w:rsidP="002E569C">
      <w:pPr>
        <w:pStyle w:val="afffffffff2"/>
      </w:pPr>
      <w:r w:rsidRPr="002E569C">
        <w:t>智能化电气设备安装的精细化控制点包括设备固定、屏蔽处理、参数设置。</w:t>
      </w:r>
    </w:p>
    <w:p w14:paraId="1667529B" w14:textId="77777777" w:rsidR="002E569C" w:rsidRPr="002E569C" w:rsidRDefault="002E569C" w:rsidP="002E569C">
      <w:pPr>
        <w:pStyle w:val="afffffffff2"/>
      </w:pPr>
      <w:r w:rsidRPr="002E569C">
        <w:t>每个精细化控制点应设置专人负责，施工过程中实时监控，做好记录，发现问题及时整改。</w:t>
      </w:r>
    </w:p>
    <w:p w14:paraId="14D8CDAB" w14:textId="6446871D" w:rsidR="002E569C" w:rsidRPr="002E569C" w:rsidRDefault="002E569C" w:rsidP="002E569C">
      <w:pPr>
        <w:pStyle w:val="affe"/>
        <w:spacing w:before="120" w:after="120"/>
      </w:pPr>
      <w:r w:rsidRPr="002E569C">
        <w:t>质量记录管理</w:t>
      </w:r>
    </w:p>
    <w:p w14:paraId="5C56C5ED" w14:textId="77777777" w:rsidR="002E569C" w:rsidRPr="002E569C" w:rsidRDefault="002E569C" w:rsidP="002E569C">
      <w:pPr>
        <w:pStyle w:val="afffffffff2"/>
      </w:pPr>
      <w:r w:rsidRPr="002E569C">
        <w:t>质量记录应包括以下内容：材料设备进场检验记录、技术交底记录、施工过程记录、检验测试记录、不合格项处理记录、隐蔽工程验收记录。</w:t>
      </w:r>
    </w:p>
    <w:p w14:paraId="07F406C5" w14:textId="77777777" w:rsidR="002E569C" w:rsidRPr="002E569C" w:rsidRDefault="002E569C" w:rsidP="002E569C">
      <w:pPr>
        <w:pStyle w:val="afffffffff2"/>
      </w:pPr>
      <w:r w:rsidRPr="002E569C">
        <w:t>质量记录填写应符合以下规定：内容真实、完整、准确，数据清晰，签字齐全，日期明确，不得涂改、伪造。</w:t>
      </w:r>
    </w:p>
    <w:p w14:paraId="37B455BC" w14:textId="6A7F6EB0" w:rsidR="002E569C" w:rsidRPr="002E569C" w:rsidRDefault="002E569C" w:rsidP="002E569C">
      <w:pPr>
        <w:pStyle w:val="afffffffff2"/>
        <w:rPr>
          <w:b/>
          <w:bCs/>
        </w:rPr>
      </w:pPr>
      <w:r w:rsidRPr="002E569C">
        <w:t>质量记录归档应符合以下规定：按工程进度及时整理归档，分类存放，标识清晰，便于查阅，</w:t>
      </w:r>
    </w:p>
    <w:p w14:paraId="1C49E08B" w14:textId="00BA41E0" w:rsidR="002E569C" w:rsidRPr="002E569C" w:rsidRDefault="002E569C" w:rsidP="002E569C">
      <w:pPr>
        <w:pStyle w:val="affe"/>
        <w:spacing w:before="120" w:after="120"/>
      </w:pPr>
      <w:r w:rsidRPr="002E569C">
        <w:t>不合格项处理</w:t>
      </w:r>
    </w:p>
    <w:p w14:paraId="593806C4" w14:textId="77777777" w:rsidR="002E569C" w:rsidRPr="002E569C" w:rsidRDefault="002E569C" w:rsidP="002E569C">
      <w:pPr>
        <w:pStyle w:val="afffffffff2"/>
      </w:pPr>
      <w:r w:rsidRPr="002E569C">
        <w:t>施工过程中发现不合格项应立即停止相关工序施工，标识隔离，分析原因。</w:t>
      </w:r>
    </w:p>
    <w:p w14:paraId="556877FA" w14:textId="77777777" w:rsidR="002E569C" w:rsidRPr="002E569C" w:rsidRDefault="002E569C" w:rsidP="002E569C">
      <w:pPr>
        <w:pStyle w:val="afffffffff2"/>
      </w:pPr>
      <w:r w:rsidRPr="002E569C">
        <w:t>不合格项处理应符合以下规定：一般不合格项由施工班组制定整改措施，经技术负责人审批后实施，整改后重新检验，直至合格；严重不合格项由项目部组织评审，制定专项整改方案，经监理单位、建设单位确认后实施，整改后由第三方检测机构检测合格方可继续施工。</w:t>
      </w:r>
    </w:p>
    <w:p w14:paraId="23CF8571" w14:textId="77777777" w:rsidR="002E569C" w:rsidRPr="002E569C" w:rsidRDefault="002E569C" w:rsidP="002E569C">
      <w:pPr>
        <w:pStyle w:val="afffffffff2"/>
      </w:pPr>
      <w:r w:rsidRPr="002E569C">
        <w:t>不合格项处理记录应包括不合格项描述、原因分析、整改措施、整改结果、检验结论等内容，签字齐全，归档留存。</w:t>
      </w:r>
    </w:p>
    <w:p w14:paraId="6B3F0ECC" w14:textId="4A498393" w:rsidR="002E569C" w:rsidRPr="002E569C" w:rsidRDefault="002E569C" w:rsidP="002E569C">
      <w:pPr>
        <w:pStyle w:val="affd"/>
        <w:spacing w:before="120" w:after="120"/>
      </w:pPr>
      <w:bookmarkStart w:id="74" w:name="_Toc212821850"/>
      <w:r w:rsidRPr="002E569C">
        <w:t>质量检验方法</w:t>
      </w:r>
      <w:bookmarkEnd w:id="74"/>
    </w:p>
    <w:p w14:paraId="6D27A4A3" w14:textId="014974B9" w:rsidR="002E569C" w:rsidRPr="002E569C" w:rsidRDefault="002E569C" w:rsidP="002E569C">
      <w:pPr>
        <w:pStyle w:val="affe"/>
        <w:spacing w:before="120" w:after="120"/>
      </w:pPr>
      <w:r w:rsidRPr="002E569C">
        <w:t>外观检验</w:t>
      </w:r>
    </w:p>
    <w:p w14:paraId="24E3FD39" w14:textId="77777777" w:rsidR="002E569C" w:rsidRPr="002E569C" w:rsidRDefault="002E569C" w:rsidP="002E569C">
      <w:pPr>
        <w:pStyle w:val="afffffffff2"/>
      </w:pPr>
      <w:r w:rsidRPr="002E569C">
        <w:t>采用目测、手感方式检查，检查内容包括安装平整度、连接牢固度、清洁度、标识完整性、绝缘层完整性。</w:t>
      </w:r>
    </w:p>
    <w:p w14:paraId="59763EDC" w14:textId="77777777" w:rsidR="002E569C" w:rsidRPr="002E569C" w:rsidRDefault="002E569C" w:rsidP="002E569C">
      <w:pPr>
        <w:pStyle w:val="afffffffff2"/>
      </w:pPr>
      <w:r w:rsidRPr="002E569C">
        <w:lastRenderedPageBreak/>
        <w:t>外观检验应符合以下规定：安装平整，无倾斜、松动；连接牢固，无虚接、漏接；表面清洁，无杂物、灰尘；标识清晰，无缺失、模糊；绝缘层无损伤、老化。</w:t>
      </w:r>
    </w:p>
    <w:p w14:paraId="28565EE1" w14:textId="7A0F9A45" w:rsidR="002E569C" w:rsidRPr="002E569C" w:rsidRDefault="002E569C" w:rsidP="002E569C">
      <w:pPr>
        <w:pStyle w:val="affe"/>
        <w:spacing w:before="120" w:after="120"/>
      </w:pPr>
      <w:r w:rsidRPr="002E569C">
        <w:t>仪器检测</w:t>
      </w:r>
    </w:p>
    <w:p w14:paraId="1482B93B" w14:textId="77777777" w:rsidR="002E569C" w:rsidRPr="002E569C" w:rsidRDefault="002E569C" w:rsidP="002E569C">
      <w:pPr>
        <w:pStyle w:val="afffffffff2"/>
      </w:pPr>
      <w:r w:rsidRPr="002E569C">
        <w:t>绝缘电阻测试应采用符合规格的绝缘电阻表，测试前检查仪器状态，测试时按规定接线，读取数据准确，测试后记录完整。</w:t>
      </w:r>
    </w:p>
    <w:p w14:paraId="7608B797" w14:textId="77777777" w:rsidR="002E569C" w:rsidRPr="002E569C" w:rsidRDefault="002E569C" w:rsidP="002E569C">
      <w:pPr>
        <w:pStyle w:val="afffffffff2"/>
      </w:pPr>
      <w:r w:rsidRPr="002E569C">
        <w:t>接地电阻测试应采用接地电阻测试仪，测试点选择符合要求，测试方法正确，测试数据真实可靠，测试后做好标记。</w:t>
      </w:r>
    </w:p>
    <w:p w14:paraId="47780DAC" w14:textId="77777777" w:rsidR="002E569C" w:rsidRPr="002E569C" w:rsidRDefault="002E569C" w:rsidP="002E569C">
      <w:pPr>
        <w:pStyle w:val="afffffffff2"/>
      </w:pPr>
      <w:r w:rsidRPr="002E569C">
        <w:t>尺寸偏差检测应采用钢卷尺、水平仪、经纬仪等仪器，测量精度符合要求，测量数据偏差在允许范围内。</w:t>
      </w:r>
    </w:p>
    <w:p w14:paraId="63B15606" w14:textId="77777777" w:rsidR="002E569C" w:rsidRPr="002E569C" w:rsidRDefault="002E569C" w:rsidP="002E569C">
      <w:pPr>
        <w:pStyle w:val="afffffffff2"/>
      </w:pPr>
      <w:r w:rsidRPr="002E569C">
        <w:t>电气性能检测应采用万用表、示波器、继电保护测试仪等仪器，检测项目包括电压、电流、电阻、频率、保护定值等，检测结果符合设计要求及相关标准规定。</w:t>
      </w:r>
    </w:p>
    <w:p w14:paraId="253E1C84" w14:textId="439E4AB2" w:rsidR="002E569C" w:rsidRPr="002E569C" w:rsidRDefault="002E569C" w:rsidP="002E569C">
      <w:pPr>
        <w:pStyle w:val="affe"/>
        <w:spacing w:before="120" w:after="120"/>
      </w:pPr>
      <w:r w:rsidRPr="002E569C">
        <w:t>抽样检验</w:t>
      </w:r>
    </w:p>
    <w:p w14:paraId="5AD8C2DA" w14:textId="77777777" w:rsidR="002E569C" w:rsidRPr="002E569C" w:rsidRDefault="002E569C" w:rsidP="002E569C">
      <w:pPr>
        <w:pStyle w:val="afffffffff2"/>
      </w:pPr>
      <w:r w:rsidRPr="002E569C">
        <w:t>抽样检验应按</w:t>
      </w:r>
      <w:bookmarkStart w:id="75" w:name="OLE_LINK2"/>
      <w:r w:rsidRPr="002E569C">
        <w:t xml:space="preserve"> GB/T 2828.1</w:t>
      </w:r>
      <w:bookmarkEnd w:id="75"/>
      <w:r w:rsidRPr="002E569C">
        <w:t xml:space="preserve"> 规定执行，明确接收质量限（AQL），配电系统安装 AQL 值为 1.5，布线系统安装 AQL 值为 2.5，照明系统安装 AQL 值为 2.5，接地与防雷系统安装 AQL 值为 1.0。</w:t>
      </w:r>
    </w:p>
    <w:p w14:paraId="48B8094D" w14:textId="77777777" w:rsidR="002E569C" w:rsidRPr="002E569C" w:rsidRDefault="002E569C" w:rsidP="002E569C">
      <w:pPr>
        <w:pStyle w:val="afffffffff2"/>
      </w:pPr>
      <w:r w:rsidRPr="002E569C">
        <w:t>抽样方案应根据检验项目、批量大小确定，抽样数量符合规定，抽样过程随机公正，不得人为选择。</w:t>
      </w:r>
    </w:p>
    <w:p w14:paraId="57499C39" w14:textId="77777777" w:rsidR="002E569C" w:rsidRPr="002E569C" w:rsidRDefault="002E569C" w:rsidP="002E569C">
      <w:pPr>
        <w:pStyle w:val="afffffffff2"/>
      </w:pPr>
      <w:r w:rsidRPr="002E569C">
        <w:t>抽样检验结果不合格时，应扩大抽样范围，加倍抽样检验，若仍不合格，判定该批次产品不合格，按不合格项处理规定执行。</w:t>
      </w:r>
    </w:p>
    <w:p w14:paraId="3DFB1AF6" w14:textId="2AA456D2" w:rsidR="002E569C" w:rsidRPr="002E569C" w:rsidRDefault="002E569C" w:rsidP="002E569C">
      <w:pPr>
        <w:pStyle w:val="affc"/>
        <w:spacing w:before="240" w:after="240"/>
      </w:pPr>
      <w:bookmarkStart w:id="76" w:name="_Toc212821851"/>
      <w:r w:rsidRPr="002E569C">
        <w:t>验收</w:t>
      </w:r>
      <w:bookmarkEnd w:id="76"/>
    </w:p>
    <w:p w14:paraId="65462A8E" w14:textId="7DA38D0D" w:rsidR="002E569C" w:rsidRPr="002E569C" w:rsidRDefault="002E569C" w:rsidP="002E569C">
      <w:pPr>
        <w:pStyle w:val="affd"/>
        <w:spacing w:before="120" w:after="120"/>
      </w:pPr>
      <w:bookmarkStart w:id="77" w:name="_Toc212821852"/>
      <w:r w:rsidRPr="002E569C">
        <w:t>验收依据与条件</w:t>
      </w:r>
      <w:bookmarkEnd w:id="77"/>
    </w:p>
    <w:p w14:paraId="4FDB6599" w14:textId="77777777" w:rsidR="002E569C" w:rsidRPr="002E569C" w:rsidRDefault="002E569C" w:rsidP="002E569C">
      <w:pPr>
        <w:pStyle w:val="afffffffff3"/>
      </w:pPr>
      <w:r w:rsidRPr="002E569C">
        <w:t>验收依据包括本标准、设计文件、施工图纸、合同约定及相关规范性引用文件。</w:t>
      </w:r>
    </w:p>
    <w:p w14:paraId="2ED57A85" w14:textId="77777777" w:rsidR="002E569C" w:rsidRPr="002E569C" w:rsidRDefault="002E569C" w:rsidP="002E569C">
      <w:pPr>
        <w:pStyle w:val="afffffffff3"/>
      </w:pPr>
      <w:r w:rsidRPr="002E569C">
        <w:t>验收应具备以下条件：施工全部完成，符合设计文件及本标准要求；质量记录完整齐全，签字齐全有效；施工场地清理完毕，无施工废弃物；已完成分项工程、分部工程验收，验收合格。</w:t>
      </w:r>
    </w:p>
    <w:p w14:paraId="4ECA1549" w14:textId="066738F7" w:rsidR="002E569C" w:rsidRPr="002E569C" w:rsidRDefault="002E569C" w:rsidP="002E569C">
      <w:pPr>
        <w:pStyle w:val="affd"/>
        <w:spacing w:before="120" w:after="120"/>
      </w:pPr>
      <w:bookmarkStart w:id="78" w:name="_Toc212821853"/>
      <w:r w:rsidRPr="002E569C">
        <w:t>验收程序</w:t>
      </w:r>
      <w:bookmarkEnd w:id="78"/>
    </w:p>
    <w:p w14:paraId="399F6A9C" w14:textId="77777777" w:rsidR="002E569C" w:rsidRPr="002E569C" w:rsidRDefault="002E569C" w:rsidP="002E569C">
      <w:pPr>
        <w:pStyle w:val="afffffffff3"/>
      </w:pPr>
      <w:r w:rsidRPr="002E569C">
        <w:t>验收分为分项工程验收、分部工程验收、单位工程验收三个阶段。</w:t>
      </w:r>
    </w:p>
    <w:p w14:paraId="33C9BB63" w14:textId="77777777" w:rsidR="002E569C" w:rsidRPr="002E569C" w:rsidRDefault="002E569C" w:rsidP="002E569C">
      <w:pPr>
        <w:pStyle w:val="afffffffff3"/>
      </w:pPr>
      <w:r w:rsidRPr="002E569C">
        <w:t>分项工程验收应在该分项工程施工完成后进行，由施工单位自检合格后报监理单位验收，验收合格后签署分项工程验收记录。</w:t>
      </w:r>
    </w:p>
    <w:p w14:paraId="5D26A133" w14:textId="77777777" w:rsidR="002E569C" w:rsidRPr="002E569C" w:rsidRDefault="002E569C" w:rsidP="002E569C">
      <w:pPr>
        <w:pStyle w:val="afffffffff3"/>
      </w:pPr>
      <w:r w:rsidRPr="002E569C">
        <w:t>分部工程验收应在所含分项工程验收合格后进行，由施工单位提交分部工程验收报告及相关资料，监理单位组织建设单位、设计单位、施工单位共同验收，验收合格后签署分部工程验收记录。</w:t>
      </w:r>
    </w:p>
    <w:p w14:paraId="2E03125F" w14:textId="77777777" w:rsidR="002E569C" w:rsidRPr="002E569C" w:rsidRDefault="002E569C" w:rsidP="002E569C">
      <w:pPr>
        <w:pStyle w:val="afffffffff3"/>
      </w:pPr>
      <w:r w:rsidRPr="002E569C">
        <w:t>单位工程验收应在所含分部工程验收合格后进行，由施工单位提交单位工程竣工验收报告、竣工图、质量记录等资料，建设单位组织设计单位、监理单位、施工单位、勘察单位共同验收，验收合格后签署单位工程竣工验收记录。</w:t>
      </w:r>
    </w:p>
    <w:p w14:paraId="46E48F1E" w14:textId="41011E58" w:rsidR="002E569C" w:rsidRPr="002E569C" w:rsidRDefault="002E569C" w:rsidP="002E569C">
      <w:pPr>
        <w:pStyle w:val="affd"/>
        <w:spacing w:before="120" w:after="120"/>
      </w:pPr>
      <w:bookmarkStart w:id="79" w:name="_Toc212821854"/>
      <w:r w:rsidRPr="002E569C">
        <w:t>验收内容与合格判定</w:t>
      </w:r>
      <w:bookmarkEnd w:id="79"/>
    </w:p>
    <w:p w14:paraId="49534C1D" w14:textId="62F5DBCD" w:rsidR="002E569C" w:rsidRPr="002E569C" w:rsidRDefault="002E569C" w:rsidP="002E569C">
      <w:pPr>
        <w:pStyle w:val="affe"/>
        <w:spacing w:before="120" w:after="120"/>
      </w:pPr>
      <w:r w:rsidRPr="002E569C">
        <w:t>配电系统验收</w:t>
      </w:r>
    </w:p>
    <w:p w14:paraId="1B9BC2B0" w14:textId="77777777" w:rsidR="002E569C" w:rsidRPr="002E569C" w:rsidRDefault="002E569C" w:rsidP="002E569C">
      <w:pPr>
        <w:pStyle w:val="afffffffff2"/>
      </w:pPr>
      <w:r w:rsidRPr="002E569C">
        <w:t>验收内容包括设备安装位置、固定牢固度、接线质量、绝缘电阻、运行状态。</w:t>
      </w:r>
    </w:p>
    <w:p w14:paraId="41889EB9" w14:textId="77777777" w:rsidR="002E569C" w:rsidRPr="002E569C" w:rsidRDefault="002E569C" w:rsidP="002E569C">
      <w:pPr>
        <w:pStyle w:val="afffffffff2"/>
      </w:pPr>
      <w:r w:rsidRPr="002E569C">
        <w:t>合格判定标准：设备安装位置偏差符合本标准规定；固定牢固，无松动、振动；接线正确，排列整齐，标识清晰；绝缘电阻值不小于 1M</w:t>
      </w:r>
      <w:r w:rsidRPr="002E569C">
        <w:t>Ω</w:t>
      </w:r>
      <w:r w:rsidRPr="002E569C">
        <w:t>；运行平稳，无异常噪音、发热，各项指标符合设计要求。</w:t>
      </w:r>
    </w:p>
    <w:p w14:paraId="313DEF4E" w14:textId="0CFE2C68" w:rsidR="002E569C" w:rsidRPr="002E569C" w:rsidRDefault="002E569C" w:rsidP="002E569C">
      <w:pPr>
        <w:pStyle w:val="affe"/>
        <w:spacing w:before="120" w:after="120"/>
      </w:pPr>
      <w:r w:rsidRPr="002E569C">
        <w:t>布线系统验收</w:t>
      </w:r>
    </w:p>
    <w:p w14:paraId="301263D8" w14:textId="77777777" w:rsidR="002E569C" w:rsidRPr="002E569C" w:rsidRDefault="002E569C" w:rsidP="002E569C">
      <w:pPr>
        <w:pStyle w:val="afffffffff2"/>
      </w:pPr>
      <w:r w:rsidRPr="002E569C">
        <w:t>验收内容包括桥架 / 管线安装精度、线缆敷设质量、导线连接质量、隐蔽工程质量。</w:t>
      </w:r>
    </w:p>
    <w:p w14:paraId="4C8D2D82" w14:textId="77777777" w:rsidR="002E569C" w:rsidRPr="002E569C" w:rsidRDefault="002E569C" w:rsidP="002E569C">
      <w:pPr>
        <w:pStyle w:val="afffffffff2"/>
      </w:pPr>
      <w:r w:rsidRPr="002E569C">
        <w:lastRenderedPageBreak/>
        <w:t>合格判定标准：桥架 / 管线安装水平度、垂直度偏差符合本标准规定；线缆敷设路径正确，弯曲半径符合要求，排列整齐；导线连接牢固，绝缘处理良好；隐蔽工程防护措施到位，检验记录完整；绝缘电阻值不小于 1M</w:t>
      </w:r>
      <w:r w:rsidRPr="002E569C">
        <w:t>Ω</w:t>
      </w:r>
      <w:r w:rsidRPr="002E569C">
        <w:t>。</w:t>
      </w:r>
    </w:p>
    <w:p w14:paraId="5F17BE79" w14:textId="0DFA3899" w:rsidR="002E569C" w:rsidRPr="002E569C" w:rsidRDefault="002E569C" w:rsidP="002E569C">
      <w:pPr>
        <w:pStyle w:val="affe"/>
        <w:spacing w:before="120" w:after="120"/>
      </w:pPr>
      <w:r w:rsidRPr="002E569C">
        <w:t>照明系统验收</w:t>
      </w:r>
    </w:p>
    <w:p w14:paraId="2CF31787" w14:textId="77777777" w:rsidR="002E569C" w:rsidRPr="002E569C" w:rsidRDefault="002E569C" w:rsidP="002E569C">
      <w:pPr>
        <w:pStyle w:val="afffffffff2"/>
      </w:pPr>
      <w:r w:rsidRPr="002E569C">
        <w:t>验收内容包括灯具安装位置、固定牢固度、接线质量、开关插座安装质量、照明效果。</w:t>
      </w:r>
    </w:p>
    <w:p w14:paraId="04DA5B48" w14:textId="77777777" w:rsidR="002E569C" w:rsidRPr="002E569C" w:rsidRDefault="002E569C" w:rsidP="002E569C">
      <w:pPr>
        <w:pStyle w:val="afffffffff2"/>
      </w:pPr>
      <w:r w:rsidRPr="002E569C">
        <w:t>合格判定标准：灯具安装位置偏差符合本标准规定；固定牢固，与装饰面贴合紧密；接线正确，绝缘电阻值不小于 1M</w:t>
      </w:r>
      <w:r w:rsidRPr="002E569C">
        <w:t>Ω</w:t>
      </w:r>
      <w:r w:rsidRPr="002E569C">
        <w:t>；开关插座安装标高偏差符合规定，接线正确，动作灵活；照明效果符合设计要求，无眩光、闪烁现象。</w:t>
      </w:r>
    </w:p>
    <w:p w14:paraId="47EC8656" w14:textId="5359FC81" w:rsidR="002E569C" w:rsidRPr="002E569C" w:rsidRDefault="002E569C" w:rsidP="002E569C">
      <w:pPr>
        <w:pStyle w:val="affe"/>
        <w:spacing w:before="120" w:after="120"/>
      </w:pPr>
      <w:r w:rsidRPr="002E569C">
        <w:t>接地与防雷系统验收</w:t>
      </w:r>
    </w:p>
    <w:p w14:paraId="57EA7F63" w14:textId="77777777" w:rsidR="002E569C" w:rsidRPr="002E569C" w:rsidRDefault="002E569C" w:rsidP="002E569C">
      <w:pPr>
        <w:pStyle w:val="afffffffff2"/>
      </w:pPr>
      <w:r w:rsidRPr="002E569C">
        <w:t>验收内容包括接地体埋深、连接质量、接地线敷设质量、防雷装置安装质量、接地电阻值。</w:t>
      </w:r>
    </w:p>
    <w:p w14:paraId="5A25D341" w14:textId="77777777" w:rsidR="002E569C" w:rsidRPr="002E569C" w:rsidRDefault="002E569C" w:rsidP="002E569C">
      <w:pPr>
        <w:pStyle w:val="afffffffff2"/>
      </w:pPr>
      <w:r w:rsidRPr="002E569C">
        <w:t>合格判定标准：接地体埋深符合本标准规定；连接牢固，焊接质量合格；接地线敷设整齐，固定牢固；防雷装置安装符合设计要求；接地电阻值符合本标准及设计规定。</w:t>
      </w:r>
    </w:p>
    <w:p w14:paraId="782639BB" w14:textId="6FA51C1C" w:rsidR="002E569C" w:rsidRPr="002E569C" w:rsidRDefault="002E569C" w:rsidP="002E569C">
      <w:pPr>
        <w:pStyle w:val="affe"/>
        <w:spacing w:before="120" w:after="120"/>
      </w:pPr>
      <w:r w:rsidRPr="002E569C">
        <w:t>智能化电气设备验收</w:t>
      </w:r>
    </w:p>
    <w:p w14:paraId="6D81A1F5" w14:textId="77777777" w:rsidR="002E569C" w:rsidRPr="002E569C" w:rsidRDefault="002E569C" w:rsidP="002E569C">
      <w:pPr>
        <w:pStyle w:val="afffffffff2"/>
      </w:pPr>
      <w:r w:rsidRPr="002E569C">
        <w:t>验收内容包括设备安装位置、固定牢固度、接线质量、屏蔽处理、运行状态。</w:t>
      </w:r>
    </w:p>
    <w:p w14:paraId="212F2AEB" w14:textId="77777777" w:rsidR="002E569C" w:rsidRPr="002E569C" w:rsidRDefault="002E569C" w:rsidP="002E569C">
      <w:pPr>
        <w:pStyle w:val="afffffffff2"/>
      </w:pPr>
      <w:r w:rsidRPr="002E569C">
        <w:t>合格判定标准：设备安装位置符合设计要求；固定牢固，无松动；接线正确，屏蔽处理可靠；运行平稳，各项功能指标符合设计要求，无异常报警。</w:t>
      </w:r>
    </w:p>
    <w:p w14:paraId="298E370A" w14:textId="2C345B87" w:rsidR="002E569C" w:rsidRPr="002E569C" w:rsidRDefault="002E569C" w:rsidP="002E569C">
      <w:pPr>
        <w:pStyle w:val="affd"/>
        <w:spacing w:before="120" w:after="120"/>
      </w:pPr>
      <w:bookmarkStart w:id="80" w:name="_Toc212821855"/>
      <w:r w:rsidRPr="002E569C">
        <w:t>验收资料与不合格处理</w:t>
      </w:r>
      <w:bookmarkEnd w:id="80"/>
    </w:p>
    <w:p w14:paraId="4FE240EA" w14:textId="77777777" w:rsidR="002E569C" w:rsidRPr="002E569C" w:rsidRDefault="002E569C" w:rsidP="002E569C">
      <w:pPr>
        <w:pStyle w:val="afffffffff2"/>
      </w:pPr>
      <w:r w:rsidRPr="002E569C">
        <w:t>验收资料应包括以下内容：施工组织设计、技术交底记录、材料设备进场检验记录、施工过程记录、检验测试记录、隐蔽工程验收记录、分项工程验收记录、分部工程验收记录、竣工图、设计变更文件、竣工报告。</w:t>
      </w:r>
    </w:p>
    <w:p w14:paraId="35E13962" w14:textId="77777777" w:rsidR="002E569C" w:rsidRPr="002E569C" w:rsidRDefault="002E569C" w:rsidP="002E569C">
      <w:pPr>
        <w:pStyle w:val="afffffffff2"/>
      </w:pPr>
      <w:r w:rsidRPr="002E569C">
        <w:t>验收资料应完整、规范、签字齐全，按规定归档留存。</w:t>
      </w:r>
    </w:p>
    <w:p w14:paraId="1C633F6B" w14:textId="77777777" w:rsidR="002E569C" w:rsidRPr="002E569C" w:rsidRDefault="002E569C" w:rsidP="002E569C">
      <w:pPr>
        <w:pStyle w:val="afffffffff2"/>
      </w:pPr>
      <w:r w:rsidRPr="002E569C">
        <w:t>验收不合格项处理应符合以下规定：明确整改责任单位、整改期限，整改完成后重新申请验收；若不合格项影响安全运行，应立即停止使用，直至整改验收合格。</w:t>
      </w:r>
    </w:p>
    <w:p w14:paraId="2684A50B" w14:textId="77777777" w:rsidR="002E569C" w:rsidRPr="002E569C" w:rsidRDefault="002E569C" w:rsidP="002E569C">
      <w:pPr>
        <w:pStyle w:val="afffffffff2"/>
      </w:pPr>
      <w:r w:rsidRPr="002E569C">
        <w:t>验收合格后，签署验收记录，工程方可投入使用。</w:t>
      </w:r>
    </w:p>
    <w:p w14:paraId="2B58521B" w14:textId="0C3E8E5F" w:rsidR="003F5FF8" w:rsidRDefault="00D324C1" w:rsidP="00D324C1">
      <w:pPr>
        <w:pStyle w:val="afffff7"/>
        <w:ind w:firstLineChars="0" w:firstLine="0"/>
        <w:jc w:val="center"/>
      </w:pPr>
      <w:bookmarkStart w:id="81" w:name="BookMark8"/>
      <w:bookmarkEnd w:id="7"/>
      <w:bookmarkEnd w:id="59"/>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1"/>
    </w:p>
    <w:sectPr w:rsidR="003F5FF8" w:rsidSect="002E569C">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BE5A" w14:textId="77777777" w:rsidR="003C080B" w:rsidRDefault="003C080B">
      <w:pPr>
        <w:spacing w:line="240" w:lineRule="auto"/>
      </w:pPr>
      <w:r>
        <w:separator/>
      </w:r>
    </w:p>
  </w:endnote>
  <w:endnote w:type="continuationSeparator" w:id="0">
    <w:p w14:paraId="711A0ADF" w14:textId="77777777" w:rsidR="003C080B" w:rsidRDefault="003C08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A324" w14:textId="77777777" w:rsidR="003C080B" w:rsidRDefault="003C080B">
      <w:pPr>
        <w:spacing w:line="240" w:lineRule="auto"/>
      </w:pPr>
      <w:r>
        <w:separator/>
      </w:r>
    </w:p>
  </w:footnote>
  <w:footnote w:type="continuationSeparator" w:id="0">
    <w:p w14:paraId="50464BDA" w14:textId="77777777" w:rsidR="003C080B" w:rsidRDefault="003C08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284"/>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2466"/>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569C"/>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80B"/>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2A7A"/>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52AB"/>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646"/>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AC1"/>
    <w:rsid w:val="009A42C1"/>
    <w:rsid w:val="009A5429"/>
    <w:rsid w:val="009A72AD"/>
    <w:rsid w:val="009B09E0"/>
    <w:rsid w:val="009B0BC5"/>
    <w:rsid w:val="009B1247"/>
    <w:rsid w:val="009B6029"/>
    <w:rsid w:val="009B6971"/>
    <w:rsid w:val="009C21F2"/>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007F"/>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69"/>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2966</TotalTime>
  <Pages>11</Pages>
  <Words>5419</Words>
  <Characters>5961</Characters>
  <Application>Microsoft Office Word</Application>
  <DocSecurity>0</DocSecurity>
  <Lines>220</Lines>
  <Paragraphs>242</Paragraphs>
  <ScaleCrop>false</ScaleCrop>
  <Company>PCMI</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346</cp:revision>
  <cp:lastPrinted>2025-01-06T08:01:00Z</cp:lastPrinted>
  <dcterms:created xsi:type="dcterms:W3CDTF">2023-08-16T03:16:00Z</dcterms:created>
  <dcterms:modified xsi:type="dcterms:W3CDTF">2025-10-31T08:51:00Z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