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243F0FE8"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220612">
        <w:rPr>
          <w:rFonts w:ascii="黑体" w:eastAsia="黑体" w:hAnsi="黑体" w:cs="黑体" w:hint="eastAsia"/>
          <w:szCs w:val="22"/>
        </w:rPr>
        <w:t>21</w:t>
      </w:r>
      <w:r>
        <w:rPr>
          <w:rFonts w:ascii="黑体" w:eastAsia="黑体" w:hAnsi="黑体" w:cs="黑体" w:hint="eastAsia"/>
          <w:szCs w:val="22"/>
        </w:rPr>
        <w:t>.0</w:t>
      </w:r>
      <w:r w:rsidR="00D17365">
        <w:rPr>
          <w:rFonts w:ascii="黑体" w:eastAsia="黑体" w:hAnsi="黑体" w:cs="黑体" w:hint="eastAsia"/>
          <w:szCs w:val="22"/>
        </w:rPr>
        <w:t>2</w:t>
      </w:r>
      <w:r>
        <w:rPr>
          <w:rFonts w:ascii="黑体" w:eastAsia="黑体" w:hAnsi="黑体" w:cs="黑体" w:hint="eastAsia"/>
          <w:szCs w:val="22"/>
        </w:rPr>
        <w:t>0</w:t>
      </w:r>
      <w:r>
        <w:rPr>
          <w:rFonts w:ascii="黑体" w:eastAsia="黑体" w:hAnsi="黑体" w:cs="黑体" w:hint="eastAsia"/>
          <w:color w:val="FF0000"/>
          <w:szCs w:val="22"/>
        </w:rPr>
        <w:t xml:space="preserve">      </w:t>
      </w:r>
    </w:p>
    <w:p w14:paraId="06BE8031" w14:textId="37057C9F"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220612">
        <w:rPr>
          <w:rFonts w:ascii="黑体" w:eastAsia="黑体" w:hAnsi="黑体" w:cs="黑体" w:hint="eastAsia"/>
          <w:szCs w:val="22"/>
        </w:rPr>
        <w:t>J</w:t>
      </w:r>
      <w:r>
        <w:rPr>
          <w:rFonts w:ascii="黑体" w:eastAsia="黑体" w:hAnsi="黑体" w:cs="黑体" w:hint="eastAsia"/>
          <w:szCs w:val="22"/>
        </w:rPr>
        <w:t xml:space="preserve"> </w:t>
      </w:r>
      <w:r w:rsidR="00220612">
        <w:rPr>
          <w:rFonts w:ascii="黑体" w:eastAsia="黑体" w:hAnsi="黑体" w:cs="黑体" w:hint="eastAsia"/>
          <w:szCs w:val="22"/>
        </w:rPr>
        <w:t>04</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0770D90F" w14:textId="77777777" w:rsidR="008978BF" w:rsidRDefault="008978BF">
      <w:pPr>
        <w:spacing w:line="360" w:lineRule="auto"/>
        <w:jc w:val="center"/>
        <w:rPr>
          <w:rFonts w:ascii="Times New Roman" w:eastAsia="黑体" w:hAnsi="Times New Roman"/>
          <w:sz w:val="28"/>
          <w:szCs w:val="28"/>
        </w:rPr>
      </w:pPr>
      <w:r w:rsidRPr="008978BF">
        <w:rPr>
          <w:rFonts w:ascii="Times New Roman" w:eastAsia="黑体" w:hAnsi="Times New Roman" w:hint="eastAsia"/>
          <w:sz w:val="52"/>
          <w:szCs w:val="52"/>
        </w:rPr>
        <w:t>机械工程动力系统节能减排技术规范</w:t>
      </w:r>
      <w:r w:rsidRPr="008978BF">
        <w:rPr>
          <w:rFonts w:ascii="Times New Roman" w:eastAsia="黑体" w:hAnsi="Times New Roman"/>
          <w:sz w:val="28"/>
          <w:szCs w:val="28"/>
        </w:rPr>
        <w:t>Technical Specification for Energy Saving and Emission Reduction in Mechanical Engineering Power Systems</w:t>
      </w:r>
    </w:p>
    <w:p w14:paraId="2228CFB3" w14:textId="5C0A050E"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44A43D4" w14:textId="77777777" w:rsidR="00220612" w:rsidRDefault="00220612">
      <w:pPr>
        <w:spacing w:line="360" w:lineRule="auto"/>
        <w:jc w:val="left"/>
        <w:rPr>
          <w:rFonts w:ascii="Times New Roman" w:eastAsia="黑体" w:hAnsi="Times New Roman" w:hint="eastAsia"/>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8F6590C" w14:textId="77777777" w:rsidR="00CE7942" w:rsidRDefault="00CE7942" w:rsidP="00CE7942">
      <w:pPr>
        <w:pStyle w:val="affffffc"/>
        <w:spacing w:after="360"/>
        <w:rPr>
          <w:rFonts w:hint="eastAsia"/>
        </w:rPr>
      </w:pPr>
      <w:bookmarkStart w:id="0" w:name="_Toc12379"/>
      <w:bookmarkStart w:id="1" w:name="_Toc3964"/>
      <w:bookmarkStart w:id="2" w:name="_Toc212233054"/>
      <w:bookmarkStart w:id="3" w:name="BookMark1"/>
      <w:r w:rsidRPr="00CE7942">
        <w:rPr>
          <w:rFonts w:hint="eastAsia"/>
          <w:spacing w:val="320"/>
        </w:rPr>
        <w:lastRenderedPageBreak/>
        <w:t>目</w:t>
      </w:r>
      <w:r>
        <w:rPr>
          <w:rFonts w:hint="eastAsia"/>
        </w:rPr>
        <w:t>次</w:t>
      </w:r>
    </w:p>
    <w:p w14:paraId="7D92EDFF" w14:textId="50D08509"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E7942">
        <w:fldChar w:fldCharType="begin"/>
      </w:r>
      <w:r w:rsidRPr="00CE7942">
        <w:instrText xml:space="preserve"> TOC \o "1-1" \h \t "标准文件_一级条标题,2,标准文件_附录一级条标题,2," </w:instrText>
      </w:r>
      <w:r w:rsidRPr="00CE7942">
        <w:fldChar w:fldCharType="separate"/>
      </w:r>
      <w:hyperlink w:anchor="_Toc212455831" w:history="1">
        <w:r w:rsidRPr="00CE7942">
          <w:rPr>
            <w:rStyle w:val="affffd"/>
            <w:rFonts w:hint="eastAsia"/>
            <w:noProof/>
          </w:rPr>
          <w:t>前言</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_Toc212455831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II</w:t>
        </w:r>
        <w:r w:rsidRPr="00CE7942">
          <w:rPr>
            <w:rFonts w:hint="eastAsia"/>
            <w:noProof/>
          </w:rPr>
          <w:fldChar w:fldCharType="end"/>
        </w:r>
      </w:hyperlink>
    </w:p>
    <w:p w14:paraId="7BECD3BE" w14:textId="2C70FFCA"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33" w:history="1">
        <w:r w:rsidRPr="00CE7942">
          <w:rPr>
            <w:rStyle w:val="affffd"/>
            <w:rFonts w:hint="eastAsia"/>
            <w:noProof/>
          </w:rPr>
          <w:t>1</w:t>
        </w:r>
        <w:r>
          <w:rPr>
            <w:rStyle w:val="affffd"/>
            <w:noProof/>
          </w:rPr>
          <w:t xml:space="preserve"> </w:t>
        </w:r>
        <w:r w:rsidRPr="00CE7942">
          <w:rPr>
            <w:rStyle w:val="affffd"/>
            <w:rFonts w:hint="eastAsia"/>
            <w:noProof/>
          </w:rPr>
          <w:t xml:space="preserve"> 范围</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_Toc212455833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3</w:t>
        </w:r>
        <w:r w:rsidRPr="00CE7942">
          <w:rPr>
            <w:rFonts w:hint="eastAsia"/>
            <w:noProof/>
          </w:rPr>
          <w:fldChar w:fldCharType="end"/>
        </w:r>
      </w:hyperlink>
    </w:p>
    <w:p w14:paraId="478415A9" w14:textId="0611BF87"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34" w:history="1">
        <w:r w:rsidRPr="00CE7942">
          <w:rPr>
            <w:rStyle w:val="affffd"/>
            <w:rFonts w:hint="eastAsia"/>
            <w:noProof/>
          </w:rPr>
          <w:t>2</w:t>
        </w:r>
        <w:r>
          <w:rPr>
            <w:rStyle w:val="affffd"/>
            <w:noProof/>
          </w:rPr>
          <w:t xml:space="preserve"> </w:t>
        </w:r>
        <w:r w:rsidRPr="00CE7942">
          <w:rPr>
            <w:rStyle w:val="affffd"/>
            <w:rFonts w:hint="eastAsia"/>
            <w:noProof/>
          </w:rPr>
          <w:t xml:space="preserve"> 规范性引用文件</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_Toc212455834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3</w:t>
        </w:r>
        <w:r w:rsidRPr="00CE7942">
          <w:rPr>
            <w:rFonts w:hint="eastAsia"/>
            <w:noProof/>
          </w:rPr>
          <w:fldChar w:fldCharType="end"/>
        </w:r>
      </w:hyperlink>
    </w:p>
    <w:p w14:paraId="313FD521" w14:textId="71ED5B08"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35" w:history="1">
        <w:r w:rsidRPr="00CE7942">
          <w:rPr>
            <w:rStyle w:val="affffd"/>
            <w:rFonts w:hint="eastAsia"/>
            <w:noProof/>
          </w:rPr>
          <w:t>3</w:t>
        </w:r>
        <w:r>
          <w:rPr>
            <w:rStyle w:val="affffd"/>
            <w:noProof/>
          </w:rPr>
          <w:t xml:space="preserve"> </w:t>
        </w:r>
        <w:r w:rsidRPr="00CE7942">
          <w:rPr>
            <w:rStyle w:val="affffd"/>
            <w:rFonts w:hint="eastAsia"/>
            <w:noProof/>
          </w:rPr>
          <w:t xml:space="preserve"> 术语和定义</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_Toc212455835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3</w:t>
        </w:r>
        <w:r w:rsidRPr="00CE7942">
          <w:rPr>
            <w:rFonts w:hint="eastAsia"/>
            <w:noProof/>
          </w:rPr>
          <w:fldChar w:fldCharType="end"/>
        </w:r>
      </w:hyperlink>
    </w:p>
    <w:p w14:paraId="78E01991" w14:textId="39CA3C91"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36" w:history="1">
        <w:r w:rsidRPr="00CE7942">
          <w:rPr>
            <w:rStyle w:val="affffd"/>
            <w:rFonts w:hint="eastAsia"/>
            <w:noProof/>
          </w:rPr>
          <w:t>4</w:t>
        </w:r>
        <w:r>
          <w:rPr>
            <w:rStyle w:val="affffd"/>
            <w:noProof/>
          </w:rPr>
          <w:t xml:space="preserve"> </w:t>
        </w:r>
        <w:r w:rsidRPr="00CE7942">
          <w:rPr>
            <w:rStyle w:val="affffd"/>
            <w:rFonts w:hint="eastAsia"/>
            <w:noProof/>
          </w:rPr>
          <w:t xml:space="preserve"> 基本规定</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_Toc212455836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3</w:t>
        </w:r>
        <w:r w:rsidRPr="00CE7942">
          <w:rPr>
            <w:rFonts w:hint="eastAsia"/>
            <w:noProof/>
          </w:rPr>
          <w:fldChar w:fldCharType="end"/>
        </w:r>
      </w:hyperlink>
    </w:p>
    <w:p w14:paraId="4841D3ED" w14:textId="1E82477E"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37" w:history="1">
        <w:r w:rsidRPr="00CE7942">
          <w:rPr>
            <w:rStyle w:val="affffd"/>
            <w:rFonts w:hint="eastAsia"/>
            <w:noProof/>
          </w:rPr>
          <w:t>5</w:t>
        </w:r>
        <w:r>
          <w:rPr>
            <w:rStyle w:val="affffd"/>
            <w:noProof/>
          </w:rPr>
          <w:t xml:space="preserve"> </w:t>
        </w:r>
        <w:r w:rsidRPr="00CE7942">
          <w:rPr>
            <w:rStyle w:val="affffd"/>
            <w:rFonts w:hint="eastAsia"/>
            <w:noProof/>
          </w:rPr>
          <w:t xml:space="preserve"> 能效评价</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_Toc212455837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3</w:t>
        </w:r>
        <w:r w:rsidRPr="00CE7942">
          <w:rPr>
            <w:rFonts w:hint="eastAsia"/>
            <w:noProof/>
          </w:rPr>
          <w:fldChar w:fldCharType="end"/>
        </w:r>
      </w:hyperlink>
    </w:p>
    <w:p w14:paraId="206BF581" w14:textId="06FD64D3"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38" w:history="1">
        <w:r w:rsidRPr="00CE794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能效指标</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_Toc212455838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4</w:t>
        </w:r>
        <w:r w:rsidRPr="00CE7942">
          <w:rPr>
            <w:rFonts w:hint="eastAsia"/>
            <w:noProof/>
          </w:rPr>
          <w:fldChar w:fldCharType="end"/>
        </w:r>
      </w:hyperlink>
    </w:p>
    <w:p w14:paraId="68B61780" w14:textId="4211A108"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39" w:history="1">
        <w:r w:rsidRPr="00CE794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评价方法</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_Toc212455839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4</w:t>
        </w:r>
        <w:r w:rsidRPr="00CE7942">
          <w:rPr>
            <w:rFonts w:hint="eastAsia"/>
            <w:noProof/>
          </w:rPr>
          <w:fldChar w:fldCharType="end"/>
        </w:r>
      </w:hyperlink>
    </w:p>
    <w:p w14:paraId="2CB067D6" w14:textId="395B9A74"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0" w:history="1">
        <w:r w:rsidRPr="00CE794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能效基准与目标</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_Toc212455840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4</w:t>
        </w:r>
        <w:r w:rsidRPr="00CE7942">
          <w:rPr>
            <w:rFonts w:hint="eastAsia"/>
            <w:noProof/>
          </w:rPr>
          <w:fldChar w:fldCharType="end"/>
        </w:r>
      </w:hyperlink>
    </w:p>
    <w:p w14:paraId="068C4A86" w14:textId="0A413939"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1" w:history="1">
        <w:r w:rsidRPr="00CE7942">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能效诊断</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_Toc212455841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4</w:t>
        </w:r>
        <w:r w:rsidRPr="00CE7942">
          <w:rPr>
            <w:rFonts w:hint="eastAsia"/>
            <w:noProof/>
          </w:rPr>
          <w:fldChar w:fldCharType="end"/>
        </w:r>
      </w:hyperlink>
    </w:p>
    <w:p w14:paraId="4F13989F" w14:textId="033CF476"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42" w:history="1">
        <w:r w:rsidRPr="00CE7942">
          <w:rPr>
            <w:rStyle w:val="affffd"/>
            <w:rFonts w:hint="eastAsia"/>
            <w:noProof/>
          </w:rPr>
          <w:t>6</w:t>
        </w:r>
        <w:r>
          <w:rPr>
            <w:rStyle w:val="affffd"/>
            <w:noProof/>
          </w:rPr>
          <w:t xml:space="preserve"> </w:t>
        </w:r>
        <w:r w:rsidRPr="00CE7942">
          <w:rPr>
            <w:rStyle w:val="affffd"/>
            <w:rFonts w:hint="eastAsia"/>
            <w:noProof/>
          </w:rPr>
          <w:t xml:space="preserve"> 排放控制</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_Toc212455842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4</w:t>
        </w:r>
        <w:r w:rsidRPr="00CE7942">
          <w:rPr>
            <w:rFonts w:hint="eastAsia"/>
            <w:noProof/>
          </w:rPr>
          <w:fldChar w:fldCharType="end"/>
        </w:r>
      </w:hyperlink>
    </w:p>
    <w:p w14:paraId="3DD2F077" w14:textId="547B018C"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3" w:history="1">
        <w:r w:rsidRPr="00CE794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废气排放</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_Toc212455843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5</w:t>
        </w:r>
        <w:r w:rsidRPr="00CE7942">
          <w:rPr>
            <w:rFonts w:hint="eastAsia"/>
            <w:noProof/>
          </w:rPr>
          <w:fldChar w:fldCharType="end"/>
        </w:r>
      </w:hyperlink>
    </w:p>
    <w:p w14:paraId="605FE3DD" w14:textId="0DF737EC"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4" w:history="1">
        <w:r w:rsidRPr="00CE794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噪声控制</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_Toc212455844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5</w:t>
        </w:r>
        <w:r w:rsidRPr="00CE7942">
          <w:rPr>
            <w:rFonts w:hint="eastAsia"/>
            <w:noProof/>
          </w:rPr>
          <w:fldChar w:fldCharType="end"/>
        </w:r>
      </w:hyperlink>
    </w:p>
    <w:p w14:paraId="59B57EEF" w14:textId="60291DF7"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45" w:history="1">
        <w:r w:rsidRPr="00CE7942">
          <w:rPr>
            <w:rStyle w:val="affffd"/>
            <w:rFonts w:hint="eastAsia"/>
            <w:noProof/>
          </w:rPr>
          <w:t>7</w:t>
        </w:r>
        <w:r>
          <w:rPr>
            <w:rStyle w:val="affffd"/>
            <w:noProof/>
          </w:rPr>
          <w:t xml:space="preserve"> </w:t>
        </w:r>
        <w:r w:rsidRPr="00CE7942">
          <w:rPr>
            <w:rStyle w:val="affffd"/>
            <w:rFonts w:hint="eastAsia"/>
            <w:noProof/>
          </w:rPr>
          <w:t xml:space="preserve"> 运行优化</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_Toc212455845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5</w:t>
        </w:r>
        <w:r w:rsidRPr="00CE7942">
          <w:rPr>
            <w:rFonts w:hint="eastAsia"/>
            <w:noProof/>
          </w:rPr>
          <w:fldChar w:fldCharType="end"/>
        </w:r>
      </w:hyperlink>
    </w:p>
    <w:p w14:paraId="22D37503" w14:textId="246F86A4"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6" w:history="1">
        <w:r w:rsidRPr="00CE794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运行管理</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_Toc212455846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5</w:t>
        </w:r>
        <w:r w:rsidRPr="00CE7942">
          <w:rPr>
            <w:rFonts w:hint="eastAsia"/>
            <w:noProof/>
          </w:rPr>
          <w:fldChar w:fldCharType="end"/>
        </w:r>
      </w:hyperlink>
    </w:p>
    <w:p w14:paraId="253CB3EE" w14:textId="658D095C"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7" w:history="1">
        <w:r w:rsidRPr="00CE794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节能改造</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_Toc212455847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5</w:t>
        </w:r>
        <w:r w:rsidRPr="00CE7942">
          <w:rPr>
            <w:rFonts w:hint="eastAsia"/>
            <w:noProof/>
          </w:rPr>
          <w:fldChar w:fldCharType="end"/>
        </w:r>
      </w:hyperlink>
    </w:p>
    <w:p w14:paraId="24CF8203" w14:textId="6EACE8B5"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8" w:history="1">
        <w:r w:rsidRPr="00CE7942">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维护优化</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_Toc212455848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6</w:t>
        </w:r>
        <w:r w:rsidRPr="00CE7942">
          <w:rPr>
            <w:rFonts w:hint="eastAsia"/>
            <w:noProof/>
          </w:rPr>
          <w:fldChar w:fldCharType="end"/>
        </w:r>
      </w:hyperlink>
    </w:p>
    <w:p w14:paraId="47BB6AAE" w14:textId="7A68633C"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49" w:history="1">
        <w:r w:rsidRPr="00CE7942">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管理优化</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_Toc212455849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6</w:t>
        </w:r>
        <w:r w:rsidRPr="00CE7942">
          <w:rPr>
            <w:rFonts w:hint="eastAsia"/>
            <w:noProof/>
          </w:rPr>
          <w:fldChar w:fldCharType="end"/>
        </w:r>
      </w:hyperlink>
    </w:p>
    <w:p w14:paraId="7BF87AE3" w14:textId="11B3DBD4" w:rsidR="00CE7942" w:rsidRPr="00CE7942" w:rsidRDefault="00CE794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5850" w:history="1">
        <w:r w:rsidRPr="00CE7942">
          <w:rPr>
            <w:rStyle w:val="affffd"/>
            <w:rFonts w:hint="eastAsia"/>
            <w:noProof/>
          </w:rPr>
          <w:t>8</w:t>
        </w:r>
        <w:r>
          <w:rPr>
            <w:rStyle w:val="affffd"/>
            <w:noProof/>
          </w:rPr>
          <w:t xml:space="preserve"> </w:t>
        </w:r>
        <w:r w:rsidRPr="00CE7942">
          <w:rPr>
            <w:rStyle w:val="affffd"/>
            <w:rFonts w:hint="eastAsia"/>
            <w:noProof/>
          </w:rPr>
          <w:t xml:space="preserve"> 监测评估</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_Toc212455850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6</w:t>
        </w:r>
        <w:r w:rsidRPr="00CE7942">
          <w:rPr>
            <w:rFonts w:hint="eastAsia"/>
            <w:noProof/>
          </w:rPr>
          <w:fldChar w:fldCharType="end"/>
        </w:r>
      </w:hyperlink>
    </w:p>
    <w:p w14:paraId="068F42F7" w14:textId="3C04FE33"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51" w:history="1">
        <w:r w:rsidRPr="00CE7942">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监测要求</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_Toc212455851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6</w:t>
        </w:r>
        <w:r w:rsidRPr="00CE7942">
          <w:rPr>
            <w:rFonts w:hint="eastAsia"/>
            <w:noProof/>
          </w:rPr>
          <w:fldChar w:fldCharType="end"/>
        </w:r>
      </w:hyperlink>
    </w:p>
    <w:p w14:paraId="4108B1CE" w14:textId="2698CE7C"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52" w:history="1">
        <w:r w:rsidRPr="00CE7942">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评估报告</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_Toc212455852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6</w:t>
        </w:r>
        <w:r w:rsidRPr="00CE7942">
          <w:rPr>
            <w:rFonts w:hint="eastAsia"/>
            <w:noProof/>
          </w:rPr>
          <w:fldChar w:fldCharType="end"/>
        </w:r>
      </w:hyperlink>
    </w:p>
    <w:p w14:paraId="059A0EE5" w14:textId="4F362A5C" w:rsidR="00CE7942" w:rsidRPr="00CE7942" w:rsidRDefault="00CE7942">
      <w:pPr>
        <w:pStyle w:val="TOC2"/>
        <w:rPr>
          <w:rFonts w:asciiTheme="minorHAnsi" w:eastAsiaTheme="minorEastAsia" w:hAnsiTheme="minorHAnsi" w:cstheme="minorBidi" w:hint="eastAsia"/>
          <w:noProof/>
          <w:sz w:val="22"/>
          <w:szCs w:val="24"/>
          <w14:ligatures w14:val="standardContextual"/>
        </w:rPr>
      </w:pPr>
      <w:hyperlink w:anchor="_Toc212455853" w:history="1">
        <w:r w:rsidRPr="00CE7942">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CE7942">
          <w:rPr>
            <w:rStyle w:val="affffd"/>
            <w:rFonts w:hint="eastAsia"/>
            <w:noProof/>
          </w:rPr>
          <w:t xml:space="preserve"> 持续改进</w:t>
        </w:r>
        <w:r w:rsidRPr="00CE7942">
          <w:rPr>
            <w:rFonts w:hint="eastAsia"/>
            <w:noProof/>
          </w:rPr>
          <w:tab/>
        </w:r>
        <w:r w:rsidRPr="00CE7942">
          <w:rPr>
            <w:rFonts w:hint="eastAsia"/>
            <w:noProof/>
          </w:rPr>
          <w:fldChar w:fldCharType="begin"/>
        </w:r>
        <w:r w:rsidRPr="00CE7942">
          <w:rPr>
            <w:rFonts w:hint="eastAsia"/>
            <w:noProof/>
          </w:rPr>
          <w:instrText xml:space="preserve"> </w:instrText>
        </w:r>
        <w:r w:rsidRPr="00CE7942">
          <w:rPr>
            <w:noProof/>
          </w:rPr>
          <w:instrText>PAGEREF _Toc212455853 \h</w:instrText>
        </w:r>
        <w:r w:rsidRPr="00CE7942">
          <w:rPr>
            <w:rFonts w:hint="eastAsia"/>
            <w:noProof/>
          </w:rPr>
          <w:instrText xml:space="preserve"> </w:instrText>
        </w:r>
        <w:r w:rsidRPr="00CE7942">
          <w:rPr>
            <w:rFonts w:hint="eastAsia"/>
            <w:noProof/>
          </w:rPr>
        </w:r>
        <w:r w:rsidRPr="00CE7942">
          <w:rPr>
            <w:rFonts w:hint="eastAsia"/>
            <w:noProof/>
          </w:rPr>
          <w:fldChar w:fldCharType="separate"/>
        </w:r>
        <w:r w:rsidRPr="00CE7942">
          <w:rPr>
            <w:noProof/>
          </w:rPr>
          <w:t>6</w:t>
        </w:r>
        <w:r w:rsidRPr="00CE7942">
          <w:rPr>
            <w:rFonts w:hint="eastAsia"/>
            <w:noProof/>
          </w:rPr>
          <w:fldChar w:fldCharType="end"/>
        </w:r>
      </w:hyperlink>
    </w:p>
    <w:p w14:paraId="418FBD64" w14:textId="023A1F9E" w:rsidR="00CE7942" w:rsidRPr="00CE7942" w:rsidRDefault="00CE7942" w:rsidP="00CE7942">
      <w:pPr>
        <w:pStyle w:val="affffffc"/>
        <w:spacing w:after="360"/>
        <w:sectPr w:rsidR="00CE7942" w:rsidRPr="00CE7942" w:rsidSect="00CE794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CE7942">
        <w:fldChar w:fldCharType="end"/>
      </w:r>
    </w:p>
    <w:p w14:paraId="5B320E25" w14:textId="77777777" w:rsidR="00EA5509" w:rsidRDefault="00000000">
      <w:pPr>
        <w:pStyle w:val="a6"/>
        <w:spacing w:before="850" w:afterLines="0" w:after="680"/>
      </w:pPr>
      <w:bookmarkStart w:id="4" w:name="BookMark2"/>
      <w:bookmarkStart w:id="5" w:name="_Toc212455831"/>
      <w:bookmarkEnd w:id="3"/>
      <w:r>
        <w:rPr>
          <w:rFonts w:hint="eastAsia"/>
        </w:rPr>
        <w:lastRenderedPageBreak/>
        <w:t>前</w:t>
      </w:r>
      <w:r>
        <w:t>言</w:t>
      </w:r>
      <w:bookmarkEnd w:id="0"/>
      <w:bookmarkEnd w:id="1"/>
      <w:bookmarkEnd w:id="2"/>
      <w:bookmarkEnd w:id="5"/>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25A224B3" w:rsidR="00EA5509" w:rsidRDefault="00000000">
      <w:pPr>
        <w:pStyle w:val="afffff7"/>
        <w:ind w:firstLine="420"/>
      </w:pPr>
      <w:r>
        <w:rPr>
          <w:rFonts w:hint="eastAsia"/>
        </w:rPr>
        <w:t>本文件起草单位：</w:t>
      </w:r>
      <w:r w:rsidR="008978BF" w:rsidRPr="008978BF">
        <w:rPr>
          <w:rFonts w:hint="eastAsia"/>
        </w:rPr>
        <w:t>北京市地铁运营有限公司运营二分公司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6" w:name="BookMark4"/>
      <w:bookmarkEnd w:id="4"/>
    </w:p>
    <w:p w14:paraId="1AFBCEB5" w14:textId="77777777" w:rsidR="00EA5509" w:rsidRDefault="00EA5509">
      <w:pPr>
        <w:spacing w:line="20" w:lineRule="exact"/>
        <w:jc w:val="center"/>
        <w:rPr>
          <w:rFonts w:ascii="黑体" w:eastAsia="黑体" w:hAnsi="黑体" w:hint="eastAsia"/>
          <w:sz w:val="32"/>
          <w:szCs w:val="32"/>
        </w:rPr>
      </w:pPr>
    </w:p>
    <w:p w14:paraId="4935C328" w14:textId="6D8F9E6E" w:rsidR="00EA5509" w:rsidRDefault="008978BF">
      <w:pPr>
        <w:pStyle w:val="a6"/>
        <w:spacing w:before="850" w:afterLines="0" w:after="680"/>
        <w:ind w:left="0" w:firstLine="0"/>
        <w:outlineLvl w:val="9"/>
      </w:pPr>
      <w:bookmarkStart w:id="7" w:name="_Toc26718930"/>
      <w:bookmarkStart w:id="8" w:name="NEW_STAND_NAME"/>
      <w:bookmarkStart w:id="9" w:name="_Toc26986771"/>
      <w:bookmarkStart w:id="10" w:name="_Toc97192964"/>
      <w:bookmarkStart w:id="11" w:name="_Toc17233325"/>
      <w:bookmarkStart w:id="12" w:name="_Toc113284169"/>
      <w:bookmarkStart w:id="13" w:name="_Toc26648465"/>
      <w:bookmarkStart w:id="14" w:name="_Toc24884218"/>
      <w:bookmarkStart w:id="15" w:name="_Toc24884211"/>
      <w:bookmarkStart w:id="16" w:name="_Toc17233333"/>
      <w:bookmarkStart w:id="17" w:name="_Toc26986530"/>
      <w:bookmarkStart w:id="18" w:name="_Toc212455832"/>
      <w:r w:rsidRPr="008978BF">
        <w:rPr>
          <w:rFonts w:hint="eastAsia"/>
        </w:rPr>
        <w:t>机械工程动力系统节能减排技术规范</w:t>
      </w:r>
      <w:bookmarkEnd w:id="18"/>
    </w:p>
    <w:p w14:paraId="2E8CA15C" w14:textId="77777777" w:rsidR="00EA5509" w:rsidRDefault="00000000">
      <w:pPr>
        <w:pStyle w:val="affc"/>
        <w:spacing w:before="240" w:after="240"/>
      </w:pPr>
      <w:bookmarkStart w:id="19" w:name="_Toc18263"/>
      <w:bookmarkStart w:id="20" w:name="_Toc24419"/>
      <w:bookmarkStart w:id="21" w:name="_Toc23108"/>
      <w:bookmarkStart w:id="22" w:name="_Toc113282590"/>
      <w:bookmarkStart w:id="23" w:name="_Toc7073"/>
      <w:bookmarkStart w:id="24" w:name="_Toc212233056"/>
      <w:bookmarkStart w:id="25" w:name="_Toc212455833"/>
      <w:bookmarkEnd w:id="7"/>
      <w:bookmarkEnd w:id="8"/>
      <w:bookmarkEnd w:id="9"/>
      <w:bookmarkEnd w:id="10"/>
      <w:bookmarkEnd w:id="11"/>
      <w:bookmarkEnd w:id="12"/>
      <w:bookmarkEnd w:id="13"/>
      <w:bookmarkEnd w:id="14"/>
      <w:bookmarkEnd w:id="15"/>
      <w:bookmarkEnd w:id="16"/>
      <w:bookmarkEnd w:id="17"/>
      <w:r>
        <w:rPr>
          <w:rFonts w:hint="eastAsia"/>
        </w:rPr>
        <w:t>范围</w:t>
      </w:r>
      <w:bookmarkEnd w:id="19"/>
      <w:bookmarkEnd w:id="20"/>
      <w:bookmarkEnd w:id="21"/>
      <w:bookmarkEnd w:id="22"/>
      <w:bookmarkEnd w:id="23"/>
      <w:bookmarkEnd w:id="24"/>
      <w:bookmarkEnd w:id="25"/>
    </w:p>
    <w:p w14:paraId="6417195E" w14:textId="728E9960" w:rsidR="00EA5509" w:rsidRDefault="00000000">
      <w:pPr>
        <w:pStyle w:val="afffff7"/>
        <w:ind w:firstLine="420"/>
      </w:pPr>
      <w:bookmarkStart w:id="26" w:name="_Toc24884219"/>
      <w:bookmarkStart w:id="27" w:name="_Toc26648466"/>
      <w:bookmarkStart w:id="28" w:name="_Toc17233326"/>
      <w:bookmarkStart w:id="29" w:name="_Toc24884212"/>
      <w:bookmarkStart w:id="30" w:name="_Toc17233334"/>
      <w:r>
        <w:rPr>
          <w:rFonts w:hint="eastAsia"/>
        </w:rPr>
        <w:t>本文件</w:t>
      </w:r>
      <w:r w:rsidR="00220612" w:rsidRPr="00220612">
        <w:rPr>
          <w:rFonts w:hint="eastAsia"/>
        </w:rPr>
        <w:t>规定了机械工程动力系统节能减排的基本要求、能效评价、排放控制、运行优化、监测评估、典型动力系统节能减排技术要求、新技术与智能化应用、经济性分析与评价等内容。</w:t>
      </w:r>
    </w:p>
    <w:p w14:paraId="653507E8" w14:textId="655EE117" w:rsidR="00EA5509" w:rsidRDefault="00000000">
      <w:pPr>
        <w:pStyle w:val="afffff7"/>
        <w:ind w:firstLine="420"/>
      </w:pPr>
      <w:r>
        <w:rPr>
          <w:rFonts w:hint="eastAsia"/>
        </w:rPr>
        <w:t>本文件</w:t>
      </w:r>
      <w:r w:rsidR="00220612" w:rsidRPr="00220612">
        <w:rPr>
          <w:rFonts w:hint="eastAsia"/>
        </w:rPr>
        <w:t>适用于额定功率不小于10kW的各类机械工程动力系统的设计、制造、运行和维护过程中的节能减排工作</w:t>
      </w:r>
      <w:r>
        <w:rPr>
          <w:rFonts w:hint="eastAsia"/>
        </w:rPr>
        <w:t>。</w:t>
      </w:r>
    </w:p>
    <w:p w14:paraId="3E7D4A8A" w14:textId="77777777" w:rsidR="00EA5509" w:rsidRDefault="00000000">
      <w:pPr>
        <w:pStyle w:val="affc"/>
        <w:spacing w:before="240" w:after="240"/>
      </w:pPr>
      <w:bookmarkStart w:id="31" w:name="_Toc29984"/>
      <w:bookmarkStart w:id="32" w:name="_Toc1048"/>
      <w:bookmarkStart w:id="33" w:name="_Toc97192965"/>
      <w:bookmarkStart w:id="34" w:name="_Toc113282591"/>
      <w:bookmarkStart w:id="35" w:name="_Toc26986531"/>
      <w:bookmarkStart w:id="36" w:name="_Toc26986772"/>
      <w:bookmarkStart w:id="37" w:name="_Toc13917"/>
      <w:bookmarkStart w:id="38" w:name="_Toc19575"/>
      <w:bookmarkStart w:id="39" w:name="_Toc26718931"/>
      <w:bookmarkStart w:id="40" w:name="_Toc212233057"/>
      <w:bookmarkStart w:id="41" w:name="_Toc212455834"/>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2" w:name="_Toc97192966"/>
      <w:bookmarkStart w:id="43" w:name="_Toc113282592"/>
    </w:p>
    <w:p w14:paraId="7F6276EA" w14:textId="42EC829D" w:rsidR="00956146" w:rsidRPr="00956146" w:rsidRDefault="00956146" w:rsidP="00207899">
      <w:pPr>
        <w:autoSpaceDE w:val="0"/>
        <w:autoSpaceDN w:val="0"/>
        <w:spacing w:line="240" w:lineRule="auto"/>
        <w:ind w:firstLineChars="200" w:firstLine="420"/>
        <w:rPr>
          <w:rFonts w:ascii="宋体" w:hAnsi="宋体" w:cs="宋体" w:hint="eastAsia"/>
        </w:rPr>
      </w:pPr>
      <w:r w:rsidRPr="00956146">
        <w:rPr>
          <w:rFonts w:ascii="宋体" w:hAnsi="宋体" w:cs="宋体"/>
        </w:rPr>
        <w:t>GB/T 15316</w:t>
      </w:r>
      <w:r>
        <w:rPr>
          <w:rFonts w:ascii="宋体" w:hAnsi="宋体" w:cs="宋体" w:hint="eastAsia"/>
        </w:rPr>
        <w:t xml:space="preserve"> </w:t>
      </w:r>
      <w:r w:rsidRPr="00956146">
        <w:rPr>
          <w:rFonts w:ascii="宋体" w:hAnsi="宋体" w:cs="宋体" w:hint="eastAsia"/>
        </w:rPr>
        <w:t>节能监测技术通则</w:t>
      </w:r>
    </w:p>
    <w:p w14:paraId="6C861640" w14:textId="681EC46D" w:rsidR="00207899" w:rsidRDefault="00956146" w:rsidP="00207899">
      <w:pPr>
        <w:autoSpaceDE w:val="0"/>
        <w:autoSpaceDN w:val="0"/>
        <w:spacing w:line="240" w:lineRule="auto"/>
        <w:ind w:firstLineChars="200" w:firstLine="420"/>
        <w:rPr>
          <w:rFonts w:ascii="宋体" w:hAnsi="宋体" w:cs="宋体"/>
        </w:rPr>
      </w:pPr>
      <w:r w:rsidRPr="00956146">
        <w:rPr>
          <w:rFonts w:ascii="宋体" w:hAnsi="宋体" w:cs="宋体"/>
        </w:rPr>
        <w:t>GB 17167</w:t>
      </w:r>
      <w:r w:rsidR="00207899">
        <w:rPr>
          <w:rFonts w:ascii="宋体" w:hAnsi="宋体" w:cs="宋体" w:hint="eastAsia"/>
        </w:rPr>
        <w:t xml:space="preserve"> </w:t>
      </w:r>
      <w:r w:rsidRPr="00956146">
        <w:rPr>
          <w:rFonts w:ascii="宋体" w:hAnsi="宋体" w:cs="宋体" w:hint="eastAsia"/>
        </w:rPr>
        <w:t>用能单位能源计量器具配备和管理通则</w:t>
      </w:r>
    </w:p>
    <w:p w14:paraId="352BEDF9" w14:textId="282E7632" w:rsidR="00956146" w:rsidRDefault="00956146" w:rsidP="00207899">
      <w:pPr>
        <w:autoSpaceDE w:val="0"/>
        <w:autoSpaceDN w:val="0"/>
        <w:spacing w:line="240" w:lineRule="auto"/>
        <w:ind w:firstLineChars="200" w:firstLine="420"/>
        <w:rPr>
          <w:rFonts w:ascii="宋体" w:hAnsi="宋体" w:cs="宋体"/>
        </w:rPr>
      </w:pPr>
      <w:r w:rsidRPr="00956146">
        <w:rPr>
          <w:rFonts w:ascii="宋体" w:hAnsi="宋体" w:cs="宋体"/>
        </w:rPr>
        <w:t>GB 18613</w:t>
      </w:r>
      <w:r>
        <w:rPr>
          <w:rFonts w:ascii="宋体" w:hAnsi="宋体" w:cs="宋体" w:hint="eastAsia"/>
        </w:rPr>
        <w:t xml:space="preserve"> </w:t>
      </w:r>
      <w:r w:rsidRPr="00956146">
        <w:rPr>
          <w:rFonts w:ascii="宋体" w:hAnsi="宋体" w:cs="宋体" w:hint="eastAsia"/>
        </w:rPr>
        <w:t>电动机能效限定值及能效等级</w:t>
      </w:r>
    </w:p>
    <w:p w14:paraId="0989097A" w14:textId="7BAF2520" w:rsidR="00956146" w:rsidRPr="00956146" w:rsidRDefault="00956146" w:rsidP="00207899">
      <w:pPr>
        <w:autoSpaceDE w:val="0"/>
        <w:autoSpaceDN w:val="0"/>
        <w:spacing w:line="240" w:lineRule="auto"/>
        <w:ind w:firstLineChars="200" w:firstLine="420"/>
        <w:rPr>
          <w:rFonts w:ascii="宋体" w:hAnsi="宋体" w:cs="宋体" w:hint="eastAsia"/>
        </w:rPr>
      </w:pPr>
      <w:r w:rsidRPr="00956146">
        <w:rPr>
          <w:rFonts w:ascii="宋体" w:hAnsi="宋体" w:cs="宋体"/>
        </w:rPr>
        <w:t>GB/T 23331</w:t>
      </w:r>
      <w:r>
        <w:rPr>
          <w:rFonts w:ascii="宋体" w:hAnsi="宋体" w:cs="宋体" w:hint="eastAsia"/>
        </w:rPr>
        <w:t xml:space="preserve"> </w:t>
      </w:r>
      <w:r w:rsidRPr="00956146">
        <w:rPr>
          <w:rFonts w:ascii="宋体" w:hAnsi="宋体" w:cs="宋体" w:hint="eastAsia"/>
        </w:rPr>
        <w:t>能源管理体系 要求及使用指南</w:t>
      </w:r>
    </w:p>
    <w:p w14:paraId="27A59095" w14:textId="77777777" w:rsidR="00EA5509" w:rsidRDefault="00000000">
      <w:pPr>
        <w:pStyle w:val="affc"/>
        <w:spacing w:before="240" w:after="240"/>
      </w:pPr>
      <w:bookmarkStart w:id="44" w:name="_Toc11391"/>
      <w:bookmarkStart w:id="45" w:name="_Toc6287"/>
      <w:bookmarkStart w:id="46" w:name="_Toc2656"/>
      <w:bookmarkStart w:id="47" w:name="_Toc4140"/>
      <w:bookmarkStart w:id="48" w:name="_Toc212233058"/>
      <w:bookmarkStart w:id="49" w:name="_Toc212455835"/>
      <w:r>
        <w:rPr>
          <w:rFonts w:hint="eastAsia"/>
          <w:szCs w:val="21"/>
        </w:rPr>
        <w:t>术语和定义</w:t>
      </w:r>
      <w:bookmarkEnd w:id="42"/>
      <w:bookmarkEnd w:id="43"/>
      <w:bookmarkEnd w:id="44"/>
      <w:bookmarkEnd w:id="45"/>
      <w:bookmarkEnd w:id="46"/>
      <w:bookmarkEnd w:id="47"/>
      <w:bookmarkEnd w:id="48"/>
      <w:bookmarkEnd w:id="49"/>
    </w:p>
    <w:p w14:paraId="4F2E5BD6" w14:textId="03EE1C28" w:rsidR="007867E6" w:rsidRDefault="00000000" w:rsidP="00220612">
      <w:pPr>
        <w:pStyle w:val="afffff7"/>
        <w:ind w:firstLine="420"/>
        <w:rPr>
          <w:rFonts w:ascii="黑体" w:eastAsia="黑体" w:hAnsi="黑体"/>
        </w:rPr>
      </w:pPr>
      <w:r>
        <w:rPr>
          <w:rFonts w:hint="eastAsia"/>
        </w:rPr>
        <w:t>下列术语和定义适用于本文件。</w:t>
      </w:r>
    </w:p>
    <w:p w14:paraId="1952AF18" w14:textId="31B0143C" w:rsidR="00220612" w:rsidRDefault="00220612" w:rsidP="00220612">
      <w:pPr>
        <w:pStyle w:val="afffffffffff6"/>
      </w:pPr>
      <w:r w:rsidRPr="00220612">
        <w:rPr>
          <w:rFonts w:hint="eastAsia"/>
        </w:rPr>
        <w:br/>
      </w:r>
      <w:r>
        <w:rPr>
          <w:rFonts w:hint="eastAsia"/>
        </w:rPr>
        <w:t>动力系统</w:t>
      </w:r>
      <w:r w:rsidR="00CE7942">
        <w:rPr>
          <w:rFonts w:hint="eastAsia"/>
        </w:rPr>
        <w:t xml:space="preserve"> power system</w:t>
      </w:r>
    </w:p>
    <w:p w14:paraId="34835217" w14:textId="0ACC76B8" w:rsidR="00220612" w:rsidRPr="00220612" w:rsidRDefault="00220612" w:rsidP="00220612">
      <w:pPr>
        <w:pStyle w:val="afffff7"/>
        <w:ind w:firstLine="420"/>
        <w:rPr>
          <w:rFonts w:hint="eastAsia"/>
        </w:rPr>
      </w:pPr>
      <w:r w:rsidRPr="00220612">
        <w:rPr>
          <w:rFonts w:hint="eastAsia"/>
        </w:rPr>
        <w:t>为机械设备提供动力的成套装置，包括原动机、传动装置和控制装置等。</w:t>
      </w:r>
    </w:p>
    <w:p w14:paraId="5DAB3A81" w14:textId="7DC4E218" w:rsidR="00220612" w:rsidRDefault="00220612" w:rsidP="00220612">
      <w:pPr>
        <w:pStyle w:val="afffffffffff6"/>
      </w:pPr>
      <w:r w:rsidRPr="00220612">
        <w:rPr>
          <w:rFonts w:hint="eastAsia"/>
        </w:rPr>
        <w:br/>
      </w:r>
      <w:r>
        <w:rPr>
          <w:rFonts w:hint="eastAsia"/>
        </w:rPr>
        <w:t>能效等级</w:t>
      </w:r>
      <w:r w:rsidR="00CE7942">
        <w:rPr>
          <w:rFonts w:hint="eastAsia"/>
        </w:rPr>
        <w:t xml:space="preserve"> energy efficienct rating</w:t>
      </w:r>
    </w:p>
    <w:p w14:paraId="7BDBB611" w14:textId="55E9BE04" w:rsidR="00220612" w:rsidRPr="00220612" w:rsidRDefault="00220612" w:rsidP="00220612">
      <w:pPr>
        <w:pStyle w:val="afffff7"/>
        <w:ind w:firstLine="420"/>
        <w:rPr>
          <w:rFonts w:hint="eastAsia"/>
        </w:rPr>
      </w:pPr>
      <w:r w:rsidRPr="00220612">
        <w:rPr>
          <w:rFonts w:hint="eastAsia"/>
        </w:rPr>
        <w:t>表示用能产品能源效率等级差别的一种分级方法，按GB 18613规定分为3级，其中1级能效最高。</w:t>
      </w:r>
    </w:p>
    <w:p w14:paraId="283136F7" w14:textId="394B8B2A" w:rsidR="00220612" w:rsidRDefault="00220612" w:rsidP="00220612">
      <w:pPr>
        <w:pStyle w:val="afffffffffff6"/>
      </w:pPr>
      <w:r w:rsidRPr="00220612">
        <w:rPr>
          <w:rFonts w:hint="eastAsia"/>
        </w:rPr>
        <w:br/>
      </w:r>
      <w:r>
        <w:rPr>
          <w:rFonts w:hint="eastAsia"/>
        </w:rPr>
        <w:t>排放因子</w:t>
      </w:r>
      <w:r w:rsidR="00CE7942">
        <w:rPr>
          <w:rFonts w:hint="eastAsia"/>
        </w:rPr>
        <w:t xml:space="preserve"> emission factor</w:t>
      </w:r>
    </w:p>
    <w:p w14:paraId="5EA4ABB0" w14:textId="28A367FF" w:rsidR="00220612" w:rsidRDefault="00220612" w:rsidP="00956146">
      <w:pPr>
        <w:pStyle w:val="afffff7"/>
        <w:ind w:firstLine="420"/>
      </w:pPr>
      <w:r w:rsidRPr="00220612">
        <w:rPr>
          <w:rFonts w:hint="eastAsia"/>
        </w:rPr>
        <w:t>单位活动水平数据排放的污染物量，单位为kg/TJ或kg/t。</w:t>
      </w:r>
    </w:p>
    <w:p w14:paraId="713858F8" w14:textId="5B6762A9" w:rsidR="00956146" w:rsidRDefault="00956146" w:rsidP="00956146">
      <w:pPr>
        <w:pStyle w:val="affc"/>
        <w:spacing w:before="240" w:after="240"/>
      </w:pPr>
      <w:bookmarkStart w:id="50" w:name="_Toc212455836"/>
      <w:r>
        <w:rPr>
          <w:rFonts w:hint="eastAsia"/>
        </w:rPr>
        <w:t>基本规定</w:t>
      </w:r>
      <w:bookmarkEnd w:id="50"/>
    </w:p>
    <w:p w14:paraId="38366F09" w14:textId="77777777" w:rsidR="00956146" w:rsidRDefault="00956146" w:rsidP="00956146">
      <w:pPr>
        <w:pStyle w:val="afffffffff0"/>
        <w:rPr>
          <w:rFonts w:hint="eastAsia"/>
        </w:rPr>
      </w:pPr>
      <w:r>
        <w:rPr>
          <w:rFonts w:hint="eastAsia"/>
        </w:rPr>
        <w:t>动力系统设计应遵循节能环保、技术先进、经济合理的原则，系统综合能效不低于80%。</w:t>
      </w:r>
    </w:p>
    <w:p w14:paraId="1B4E886F" w14:textId="50369619" w:rsidR="00956146" w:rsidRDefault="00956146" w:rsidP="00956146">
      <w:pPr>
        <w:pStyle w:val="afffffffff0"/>
        <w:rPr>
          <w:rFonts w:hint="eastAsia"/>
        </w:rPr>
      </w:pPr>
      <w:r>
        <w:rPr>
          <w:rFonts w:hint="eastAsia"/>
        </w:rPr>
        <w:t>动力系统设备选型应符合国家能效标准要求，电动机能效等级不低于GB 18613规定的2级能效。</w:t>
      </w:r>
    </w:p>
    <w:p w14:paraId="2ED4CDD6" w14:textId="5929302C" w:rsidR="00956146" w:rsidRDefault="00956146" w:rsidP="00956146">
      <w:pPr>
        <w:pStyle w:val="afffffffff0"/>
        <w:rPr>
          <w:rFonts w:hint="eastAsia"/>
        </w:rPr>
      </w:pPr>
      <w:r>
        <w:rPr>
          <w:rFonts w:hint="eastAsia"/>
        </w:rPr>
        <w:t>应建立完善的能源管理体系，符合GB/T 23331的要求，体系运行记录保存期不少于3年。</w:t>
      </w:r>
    </w:p>
    <w:p w14:paraId="34E95778" w14:textId="1C29E1D3" w:rsidR="00956146" w:rsidRDefault="00956146" w:rsidP="00956146">
      <w:pPr>
        <w:pStyle w:val="afffffffff0"/>
        <w:rPr>
          <w:rFonts w:hint="eastAsia"/>
        </w:rPr>
      </w:pPr>
      <w:r>
        <w:rPr>
          <w:rFonts w:hint="eastAsia"/>
        </w:rPr>
        <w:t>应配备必要的能源计量器具，符合GB 17167的要求，主要用能设备计量器具配备率达到100%。</w:t>
      </w:r>
    </w:p>
    <w:p w14:paraId="76CD706E" w14:textId="0DC92D54" w:rsidR="00956146" w:rsidRDefault="00956146" w:rsidP="00956146">
      <w:pPr>
        <w:pStyle w:val="afffffffff0"/>
        <w:rPr>
          <w:rFonts w:hint="eastAsia"/>
        </w:rPr>
      </w:pPr>
      <w:r>
        <w:rPr>
          <w:rFonts w:hint="eastAsia"/>
        </w:rPr>
        <w:t>应定期开展能源审计和节能监测工作，监测周期不超过1年，审计周期不超过3年。</w:t>
      </w:r>
    </w:p>
    <w:p w14:paraId="425F23FF" w14:textId="79DCA28A" w:rsidR="00956146" w:rsidRDefault="00956146" w:rsidP="00956146">
      <w:pPr>
        <w:pStyle w:val="afffffffff0"/>
        <w:rPr>
          <w:rFonts w:hint="eastAsia"/>
        </w:rPr>
      </w:pPr>
      <w:r>
        <w:rPr>
          <w:rFonts w:hint="eastAsia"/>
        </w:rPr>
        <w:t>新建、改建动力系统项目应进行节能评估，节能措施实施率达到100%。</w:t>
      </w:r>
    </w:p>
    <w:p w14:paraId="56F4C72D" w14:textId="20547CB9" w:rsidR="00956146" w:rsidRDefault="00956146" w:rsidP="00956146">
      <w:pPr>
        <w:pStyle w:val="afffffffff0"/>
        <w:rPr>
          <w:rFonts w:hint="eastAsia"/>
        </w:rPr>
      </w:pPr>
      <w:r>
        <w:rPr>
          <w:rFonts w:hint="eastAsia"/>
        </w:rPr>
        <w:t>应建立节能减排目标责任制，年度节能目标不低于3%，减排目标不低于5%。</w:t>
      </w:r>
    </w:p>
    <w:p w14:paraId="59644C3E" w14:textId="644190F5" w:rsidR="00956146" w:rsidRPr="00956146" w:rsidRDefault="00956146" w:rsidP="00956146">
      <w:pPr>
        <w:pStyle w:val="afffffffff0"/>
        <w:rPr>
          <w:rFonts w:hint="eastAsia"/>
        </w:rPr>
      </w:pPr>
      <w:r>
        <w:rPr>
          <w:rFonts w:hint="eastAsia"/>
        </w:rPr>
        <w:t>应定期开展节能减排培训，操作人员每年培训时间不少于16学时。</w:t>
      </w:r>
    </w:p>
    <w:p w14:paraId="14454CF6" w14:textId="43C69292" w:rsidR="00220612" w:rsidRDefault="00956146" w:rsidP="00956146">
      <w:pPr>
        <w:pStyle w:val="affc"/>
        <w:spacing w:before="240" w:after="240"/>
      </w:pPr>
      <w:bookmarkStart w:id="51" w:name="_Toc212455837"/>
      <w:r>
        <w:rPr>
          <w:rFonts w:hint="eastAsia"/>
        </w:rPr>
        <w:t>能效评价</w:t>
      </w:r>
      <w:bookmarkEnd w:id="51"/>
    </w:p>
    <w:p w14:paraId="5BEA0B1E" w14:textId="446BC2C2" w:rsidR="00956146" w:rsidRDefault="00956146" w:rsidP="00956146">
      <w:pPr>
        <w:pStyle w:val="affd"/>
        <w:spacing w:before="120" w:after="120"/>
      </w:pPr>
      <w:bookmarkStart w:id="52" w:name="_Toc212455838"/>
      <w:r>
        <w:rPr>
          <w:rFonts w:hint="eastAsia"/>
        </w:rPr>
        <w:lastRenderedPageBreak/>
        <w:t>能效指标</w:t>
      </w:r>
      <w:bookmarkEnd w:id="52"/>
    </w:p>
    <w:p w14:paraId="35B2B44D" w14:textId="57C4D5BC" w:rsidR="00956146" w:rsidRPr="00956146" w:rsidRDefault="00956146" w:rsidP="00956146">
      <w:pPr>
        <w:pStyle w:val="afffffffff3"/>
        <w:rPr>
          <w:rFonts w:hint="eastAsia"/>
        </w:rPr>
      </w:pPr>
      <w:r w:rsidRPr="00956146">
        <w:rPr>
          <w:rFonts w:hint="eastAsia"/>
        </w:rPr>
        <w:t>系统综合能效：</w:t>
      </w:r>
    </w:p>
    <w:p w14:paraId="60327606" w14:textId="77777777" w:rsidR="00956146" w:rsidRDefault="00956146" w:rsidP="00956146">
      <w:pPr>
        <w:pStyle w:val="af5"/>
        <w:rPr>
          <w:rFonts w:hint="eastAsia"/>
        </w:rPr>
      </w:pPr>
      <w:r>
        <w:rPr>
          <w:rFonts w:hint="eastAsia"/>
        </w:rPr>
        <w:t>系统输出有效功率与输入总功率的比值；</w:t>
      </w:r>
    </w:p>
    <w:p w14:paraId="0AE6A212" w14:textId="4CD79F41" w:rsidR="00956146" w:rsidRDefault="00956146" w:rsidP="00956146">
      <w:pPr>
        <w:pStyle w:val="af5"/>
        <w:rPr>
          <w:rFonts w:hint="eastAsia"/>
        </w:rPr>
      </w:pPr>
      <w:r>
        <w:rPr>
          <w:rFonts w:hint="eastAsia"/>
        </w:rPr>
        <w:t>额定工况下不低于80%；</w:t>
      </w:r>
    </w:p>
    <w:p w14:paraId="716E000C" w14:textId="3AE06035" w:rsidR="00220612" w:rsidRDefault="00956146" w:rsidP="00956146">
      <w:pPr>
        <w:pStyle w:val="af5"/>
      </w:pPr>
      <w:r>
        <w:rPr>
          <w:rFonts w:hint="eastAsia"/>
        </w:rPr>
        <w:t>变工况运行效率不低于额定效率的85%。</w:t>
      </w:r>
    </w:p>
    <w:p w14:paraId="479308D9" w14:textId="41B5D1B7" w:rsidR="00220612" w:rsidRDefault="00956146" w:rsidP="00956146">
      <w:pPr>
        <w:pStyle w:val="afffffffff3"/>
      </w:pPr>
      <w:r>
        <w:rPr>
          <w:rFonts w:hint="eastAsia"/>
        </w:rPr>
        <w:t>设备运行效率：</w:t>
      </w:r>
    </w:p>
    <w:p w14:paraId="2776E054" w14:textId="77777777" w:rsidR="00956146" w:rsidRDefault="00956146" w:rsidP="00956146">
      <w:pPr>
        <w:pStyle w:val="af5"/>
        <w:numPr>
          <w:ilvl w:val="0"/>
          <w:numId w:val="43"/>
        </w:numPr>
        <w:rPr>
          <w:rFonts w:hint="eastAsia"/>
        </w:rPr>
      </w:pPr>
      <w:r>
        <w:rPr>
          <w:rFonts w:hint="eastAsia"/>
        </w:rPr>
        <w:t>主要用能设备运行效率不低于额定效率的90%；</w:t>
      </w:r>
    </w:p>
    <w:p w14:paraId="1688B6CF" w14:textId="18DF6A77" w:rsidR="00956146" w:rsidRDefault="00956146" w:rsidP="00956146">
      <w:pPr>
        <w:pStyle w:val="af5"/>
        <w:numPr>
          <w:ilvl w:val="0"/>
          <w:numId w:val="43"/>
        </w:numPr>
        <w:rPr>
          <w:rFonts w:hint="eastAsia"/>
        </w:rPr>
      </w:pPr>
      <w:r>
        <w:rPr>
          <w:rFonts w:hint="eastAsia"/>
        </w:rPr>
        <w:t>电动机运行功率因数不低于0.9；</w:t>
      </w:r>
    </w:p>
    <w:p w14:paraId="33D3B1FB" w14:textId="4E04078F" w:rsidR="00956146" w:rsidRDefault="00956146" w:rsidP="00956146">
      <w:pPr>
        <w:pStyle w:val="af5"/>
        <w:numPr>
          <w:ilvl w:val="0"/>
          <w:numId w:val="43"/>
        </w:numPr>
      </w:pPr>
      <w:r>
        <w:rPr>
          <w:rFonts w:hint="eastAsia"/>
        </w:rPr>
        <w:t>传动装置机械效率不低于95%。</w:t>
      </w:r>
    </w:p>
    <w:p w14:paraId="67FFE72D" w14:textId="0E98B286" w:rsidR="00220612" w:rsidRDefault="00956146" w:rsidP="00956146">
      <w:pPr>
        <w:pStyle w:val="afffffffff3"/>
      </w:pPr>
      <w:r>
        <w:rPr>
          <w:rFonts w:hint="eastAsia"/>
        </w:rPr>
        <w:t>能源利用率：</w:t>
      </w:r>
    </w:p>
    <w:p w14:paraId="75BF7080" w14:textId="77777777" w:rsidR="00956146" w:rsidRDefault="00956146" w:rsidP="00956146">
      <w:pPr>
        <w:pStyle w:val="af5"/>
        <w:numPr>
          <w:ilvl w:val="0"/>
          <w:numId w:val="44"/>
        </w:numPr>
        <w:rPr>
          <w:rFonts w:hint="eastAsia"/>
        </w:rPr>
      </w:pPr>
      <w:r>
        <w:rPr>
          <w:rFonts w:hint="eastAsia"/>
        </w:rPr>
        <w:t>有效利用能量与供给能量的比值；</w:t>
      </w:r>
    </w:p>
    <w:p w14:paraId="4C4BDD6E" w14:textId="1EE62B23" w:rsidR="00956146" w:rsidRDefault="00956146" w:rsidP="00956146">
      <w:pPr>
        <w:pStyle w:val="af5"/>
        <w:numPr>
          <w:ilvl w:val="0"/>
          <w:numId w:val="44"/>
        </w:numPr>
        <w:rPr>
          <w:rFonts w:hint="eastAsia"/>
        </w:rPr>
      </w:pPr>
      <w:r>
        <w:rPr>
          <w:rFonts w:hint="eastAsia"/>
        </w:rPr>
        <w:t>年综合能源利用率不低于65%；</w:t>
      </w:r>
    </w:p>
    <w:p w14:paraId="54DF0459" w14:textId="7F11A57E" w:rsidR="00956146" w:rsidRPr="00956146" w:rsidRDefault="00956146" w:rsidP="00956146">
      <w:pPr>
        <w:pStyle w:val="af5"/>
        <w:numPr>
          <w:ilvl w:val="0"/>
          <w:numId w:val="44"/>
        </w:numPr>
      </w:pPr>
      <w:r>
        <w:rPr>
          <w:rFonts w:hint="eastAsia"/>
        </w:rPr>
        <w:t>能源损失率控制在35%以内。</w:t>
      </w:r>
    </w:p>
    <w:p w14:paraId="5058E265" w14:textId="468D6D60" w:rsidR="00220612" w:rsidRDefault="00956146" w:rsidP="00956146">
      <w:pPr>
        <w:pStyle w:val="affd"/>
        <w:spacing w:before="120" w:after="120"/>
      </w:pPr>
      <w:bookmarkStart w:id="53" w:name="_Toc212455839"/>
      <w:r>
        <w:rPr>
          <w:rFonts w:hint="eastAsia"/>
        </w:rPr>
        <w:t>评价方法</w:t>
      </w:r>
      <w:bookmarkEnd w:id="53"/>
    </w:p>
    <w:p w14:paraId="20C35BCB" w14:textId="28C1244E" w:rsidR="00956146" w:rsidRDefault="00956146" w:rsidP="00956146">
      <w:pPr>
        <w:pStyle w:val="afffffffff3"/>
      </w:pPr>
      <w:r>
        <w:rPr>
          <w:rFonts w:hint="eastAsia"/>
        </w:rPr>
        <w:t>测试计算法：</w:t>
      </w:r>
    </w:p>
    <w:p w14:paraId="26775D9C" w14:textId="77777777" w:rsidR="00956146" w:rsidRDefault="00956146" w:rsidP="00956146">
      <w:pPr>
        <w:pStyle w:val="af5"/>
        <w:numPr>
          <w:ilvl w:val="0"/>
          <w:numId w:val="45"/>
        </w:numPr>
        <w:rPr>
          <w:rFonts w:hint="eastAsia"/>
        </w:rPr>
      </w:pPr>
      <w:r>
        <w:rPr>
          <w:rFonts w:hint="eastAsia"/>
        </w:rPr>
        <w:t>按照GB/T 15316规定的方法进行测试；</w:t>
      </w:r>
    </w:p>
    <w:p w14:paraId="4C4EFF8A" w14:textId="28377565" w:rsidR="00956146" w:rsidRDefault="00956146" w:rsidP="00956146">
      <w:pPr>
        <w:pStyle w:val="af5"/>
        <w:numPr>
          <w:ilvl w:val="0"/>
          <w:numId w:val="45"/>
        </w:numPr>
        <w:rPr>
          <w:rFonts w:hint="eastAsia"/>
        </w:rPr>
      </w:pPr>
      <w:r>
        <w:rPr>
          <w:rFonts w:hint="eastAsia"/>
        </w:rPr>
        <w:t>测试工况应包括额定工况和典型工况；</w:t>
      </w:r>
    </w:p>
    <w:p w14:paraId="095A058B" w14:textId="729F6626" w:rsidR="00956146" w:rsidRPr="00956146" w:rsidRDefault="00956146" w:rsidP="00956146">
      <w:pPr>
        <w:pStyle w:val="af5"/>
        <w:numPr>
          <w:ilvl w:val="0"/>
          <w:numId w:val="45"/>
        </w:numPr>
        <w:rPr>
          <w:rFonts w:hint="eastAsia"/>
        </w:rPr>
      </w:pPr>
      <w:r>
        <w:rPr>
          <w:rFonts w:hint="eastAsia"/>
        </w:rPr>
        <w:t>测试数据采集频率不低于1次/分钟。</w:t>
      </w:r>
    </w:p>
    <w:p w14:paraId="54BC921C" w14:textId="34426207" w:rsidR="00220612" w:rsidRDefault="00956146" w:rsidP="00956146">
      <w:pPr>
        <w:pStyle w:val="afffffffff3"/>
      </w:pPr>
      <w:r>
        <w:rPr>
          <w:rFonts w:hint="eastAsia"/>
        </w:rPr>
        <w:t>现场检测法：</w:t>
      </w:r>
    </w:p>
    <w:p w14:paraId="4B3B7B80" w14:textId="77777777" w:rsidR="00956146" w:rsidRDefault="00956146" w:rsidP="00956146">
      <w:pPr>
        <w:pStyle w:val="af5"/>
        <w:numPr>
          <w:ilvl w:val="0"/>
          <w:numId w:val="46"/>
        </w:numPr>
        <w:rPr>
          <w:rFonts w:hint="eastAsia"/>
        </w:rPr>
      </w:pPr>
      <w:r>
        <w:rPr>
          <w:rFonts w:hint="eastAsia"/>
        </w:rPr>
        <w:t>采用在线监测系统实时采集数据；</w:t>
      </w:r>
    </w:p>
    <w:p w14:paraId="43FDC68D" w14:textId="5F8C4054" w:rsidR="00956146" w:rsidRDefault="00956146" w:rsidP="00956146">
      <w:pPr>
        <w:pStyle w:val="af5"/>
        <w:numPr>
          <w:ilvl w:val="0"/>
          <w:numId w:val="46"/>
        </w:numPr>
        <w:rPr>
          <w:rFonts w:hint="eastAsia"/>
        </w:rPr>
      </w:pPr>
      <w:r>
        <w:rPr>
          <w:rFonts w:hint="eastAsia"/>
        </w:rPr>
        <w:t>监测参数包括功率、流量、压力、温度等；</w:t>
      </w:r>
    </w:p>
    <w:p w14:paraId="254C9DBA" w14:textId="228CB321" w:rsidR="00956146" w:rsidRDefault="00956146" w:rsidP="00956146">
      <w:pPr>
        <w:pStyle w:val="af5"/>
        <w:numPr>
          <w:ilvl w:val="0"/>
          <w:numId w:val="46"/>
        </w:numPr>
      </w:pPr>
      <w:r>
        <w:rPr>
          <w:rFonts w:hint="eastAsia"/>
        </w:rPr>
        <w:t>数据保存期限不少于3年。</w:t>
      </w:r>
    </w:p>
    <w:p w14:paraId="1A77A645" w14:textId="512C204B" w:rsidR="00220612" w:rsidRDefault="00956146" w:rsidP="00956146">
      <w:pPr>
        <w:pStyle w:val="afffffffff3"/>
      </w:pPr>
      <w:r>
        <w:rPr>
          <w:rFonts w:hint="eastAsia"/>
        </w:rPr>
        <w:t>数据分析法：</w:t>
      </w:r>
    </w:p>
    <w:p w14:paraId="597EE367" w14:textId="77777777" w:rsidR="00956146" w:rsidRDefault="00956146" w:rsidP="00956146">
      <w:pPr>
        <w:pStyle w:val="af5"/>
        <w:numPr>
          <w:ilvl w:val="0"/>
          <w:numId w:val="47"/>
        </w:numPr>
        <w:rPr>
          <w:rFonts w:hint="eastAsia"/>
        </w:rPr>
      </w:pPr>
      <w:r>
        <w:rPr>
          <w:rFonts w:hint="eastAsia"/>
        </w:rPr>
        <w:t>基于历史运行数据进行分析；</w:t>
      </w:r>
    </w:p>
    <w:p w14:paraId="73E6BAEF" w14:textId="68BEC7A3" w:rsidR="00956146" w:rsidRDefault="00956146" w:rsidP="00956146">
      <w:pPr>
        <w:pStyle w:val="af5"/>
        <w:numPr>
          <w:ilvl w:val="0"/>
          <w:numId w:val="47"/>
        </w:numPr>
        <w:rPr>
          <w:rFonts w:hint="eastAsia"/>
        </w:rPr>
      </w:pPr>
      <w:r>
        <w:rPr>
          <w:rFonts w:hint="eastAsia"/>
        </w:rPr>
        <w:t>采用回归分析等方法建立能效模型；</w:t>
      </w:r>
    </w:p>
    <w:p w14:paraId="3593B7C2" w14:textId="79FD9413" w:rsidR="00956146" w:rsidRPr="00956146" w:rsidRDefault="00956146" w:rsidP="00956146">
      <w:pPr>
        <w:pStyle w:val="af5"/>
        <w:numPr>
          <w:ilvl w:val="0"/>
          <w:numId w:val="47"/>
        </w:numPr>
      </w:pPr>
      <w:r>
        <w:rPr>
          <w:rFonts w:hint="eastAsia"/>
        </w:rPr>
        <w:t>能效分析报告每年更新一次。</w:t>
      </w:r>
    </w:p>
    <w:p w14:paraId="5189CA91" w14:textId="7BC4E6F2" w:rsidR="00220612" w:rsidRDefault="00956146" w:rsidP="00956146">
      <w:pPr>
        <w:pStyle w:val="affd"/>
        <w:spacing w:before="120" w:after="120"/>
      </w:pPr>
      <w:bookmarkStart w:id="54" w:name="_Toc212455840"/>
      <w:r>
        <w:rPr>
          <w:rFonts w:hint="eastAsia"/>
        </w:rPr>
        <w:t>能效基准与目标</w:t>
      </w:r>
      <w:bookmarkEnd w:id="54"/>
    </w:p>
    <w:p w14:paraId="7075C63A" w14:textId="531BEA98" w:rsidR="00956146" w:rsidRPr="00956146" w:rsidRDefault="00956146" w:rsidP="00956146">
      <w:pPr>
        <w:pStyle w:val="afffffffff3"/>
        <w:rPr>
          <w:rFonts w:hint="eastAsia"/>
        </w:rPr>
      </w:pPr>
      <w:r w:rsidRPr="00956146">
        <w:rPr>
          <w:rFonts w:hint="eastAsia"/>
        </w:rPr>
        <w:t>能效基准建立：</w:t>
      </w:r>
    </w:p>
    <w:p w14:paraId="581E11E9" w14:textId="77777777" w:rsidR="00956146" w:rsidRDefault="00956146" w:rsidP="00956146">
      <w:pPr>
        <w:pStyle w:val="af5"/>
        <w:numPr>
          <w:ilvl w:val="0"/>
          <w:numId w:val="48"/>
        </w:numPr>
        <w:rPr>
          <w:rFonts w:hint="eastAsia"/>
        </w:rPr>
      </w:pPr>
      <w:r>
        <w:rPr>
          <w:rFonts w:hint="eastAsia"/>
        </w:rPr>
        <w:t>基于近三年历史数据统计分析；</w:t>
      </w:r>
    </w:p>
    <w:p w14:paraId="14A20485" w14:textId="54C55CDC" w:rsidR="00956146" w:rsidRDefault="00956146" w:rsidP="00956146">
      <w:pPr>
        <w:pStyle w:val="af5"/>
        <w:numPr>
          <w:ilvl w:val="0"/>
          <w:numId w:val="48"/>
        </w:numPr>
        <w:rPr>
          <w:rFonts w:hint="eastAsia"/>
        </w:rPr>
      </w:pPr>
      <w:r>
        <w:rPr>
          <w:rFonts w:hint="eastAsia"/>
        </w:rPr>
        <w:t>考虑设备运行工况差异，设定修正系数；</w:t>
      </w:r>
    </w:p>
    <w:p w14:paraId="2F2B8ADB" w14:textId="32883778" w:rsidR="00220612" w:rsidRDefault="00956146" w:rsidP="00956146">
      <w:pPr>
        <w:pStyle w:val="af5"/>
        <w:numPr>
          <w:ilvl w:val="0"/>
          <w:numId w:val="48"/>
        </w:numPr>
      </w:pPr>
      <w:r>
        <w:rPr>
          <w:rFonts w:hint="eastAsia"/>
        </w:rPr>
        <w:t>每年更新基准值，反映技术进步。</w:t>
      </w:r>
    </w:p>
    <w:p w14:paraId="034AC1EA" w14:textId="6811DD65" w:rsidR="00220612" w:rsidRPr="00956146" w:rsidRDefault="00956146" w:rsidP="00956146">
      <w:pPr>
        <w:pStyle w:val="afffffffff3"/>
      </w:pPr>
      <w:r w:rsidRPr="00956146">
        <w:rPr>
          <w:rFonts w:hint="eastAsia"/>
        </w:rPr>
        <w:t>能效目标设定：</w:t>
      </w:r>
    </w:p>
    <w:p w14:paraId="02D6F174" w14:textId="77777777" w:rsidR="00956146" w:rsidRDefault="00956146" w:rsidP="00956146">
      <w:pPr>
        <w:pStyle w:val="af5"/>
        <w:numPr>
          <w:ilvl w:val="0"/>
          <w:numId w:val="49"/>
        </w:numPr>
        <w:rPr>
          <w:rFonts w:hint="eastAsia"/>
        </w:rPr>
      </w:pPr>
      <w:r>
        <w:rPr>
          <w:rFonts w:hint="eastAsia"/>
        </w:rPr>
        <w:t>年度能效提升目标不低于3%；</w:t>
      </w:r>
    </w:p>
    <w:p w14:paraId="0AF9A518" w14:textId="0F06E9C0" w:rsidR="00956146" w:rsidRDefault="00956146" w:rsidP="00956146">
      <w:pPr>
        <w:pStyle w:val="af5"/>
        <w:numPr>
          <w:ilvl w:val="0"/>
          <w:numId w:val="49"/>
        </w:numPr>
        <w:rPr>
          <w:rFonts w:hint="eastAsia"/>
        </w:rPr>
      </w:pPr>
      <w:r>
        <w:rPr>
          <w:rFonts w:hint="eastAsia"/>
        </w:rPr>
        <w:t>单机设备能效提升目标不低于5%；</w:t>
      </w:r>
    </w:p>
    <w:p w14:paraId="3AB491A5" w14:textId="17421D7B" w:rsidR="00220612" w:rsidRDefault="00956146" w:rsidP="00956146">
      <w:pPr>
        <w:pStyle w:val="af5"/>
        <w:numPr>
          <w:ilvl w:val="0"/>
          <w:numId w:val="49"/>
        </w:numPr>
      </w:pPr>
      <w:r>
        <w:rPr>
          <w:rFonts w:hint="eastAsia"/>
        </w:rPr>
        <w:t>系统综合能效提升目标不低于8%。</w:t>
      </w:r>
    </w:p>
    <w:p w14:paraId="11D04BF8" w14:textId="284A7693" w:rsidR="00220612" w:rsidRDefault="00956146" w:rsidP="00956146">
      <w:pPr>
        <w:pStyle w:val="affd"/>
        <w:spacing w:before="120" w:after="120"/>
      </w:pPr>
      <w:bookmarkStart w:id="55" w:name="_Toc212455841"/>
      <w:r>
        <w:rPr>
          <w:rFonts w:hint="eastAsia"/>
        </w:rPr>
        <w:t>能效诊断</w:t>
      </w:r>
      <w:bookmarkEnd w:id="55"/>
    </w:p>
    <w:p w14:paraId="46BA21DB" w14:textId="02C10CE2" w:rsidR="00956146" w:rsidRDefault="00956146" w:rsidP="00956146">
      <w:pPr>
        <w:pStyle w:val="afffffffff3"/>
      </w:pPr>
      <w:r>
        <w:rPr>
          <w:rFonts w:hint="eastAsia"/>
        </w:rPr>
        <w:t>诊断方法：</w:t>
      </w:r>
    </w:p>
    <w:p w14:paraId="01F6E452" w14:textId="77777777" w:rsidR="00956146" w:rsidRDefault="00956146" w:rsidP="00956146">
      <w:pPr>
        <w:pStyle w:val="af5"/>
        <w:numPr>
          <w:ilvl w:val="0"/>
          <w:numId w:val="50"/>
        </w:numPr>
        <w:rPr>
          <w:rFonts w:hint="eastAsia"/>
        </w:rPr>
      </w:pPr>
      <w:r>
        <w:rPr>
          <w:rFonts w:hint="eastAsia"/>
        </w:rPr>
        <w:t>热工测试法，测量精度不低于1.0级；</w:t>
      </w:r>
    </w:p>
    <w:p w14:paraId="77A1D8D4" w14:textId="0407C65C" w:rsidR="00956146" w:rsidRDefault="00956146" w:rsidP="00956146">
      <w:pPr>
        <w:pStyle w:val="af5"/>
        <w:numPr>
          <w:ilvl w:val="0"/>
          <w:numId w:val="50"/>
        </w:numPr>
        <w:rPr>
          <w:rFonts w:hint="eastAsia"/>
        </w:rPr>
      </w:pPr>
      <w:r>
        <w:rPr>
          <w:rFonts w:hint="eastAsia"/>
        </w:rPr>
        <w:t>电功率法，功率测量误差不超过±1%；</w:t>
      </w:r>
    </w:p>
    <w:p w14:paraId="05F9CFDA" w14:textId="39516E1F" w:rsidR="00956146" w:rsidRPr="00956146" w:rsidRDefault="00956146" w:rsidP="00956146">
      <w:pPr>
        <w:pStyle w:val="af5"/>
        <w:numPr>
          <w:ilvl w:val="0"/>
          <w:numId w:val="50"/>
        </w:numPr>
        <w:rPr>
          <w:rFonts w:hint="eastAsia"/>
        </w:rPr>
      </w:pPr>
      <w:r>
        <w:rPr>
          <w:rFonts w:hint="eastAsia"/>
        </w:rPr>
        <w:t>物料衡算法，计量器具精度符合要求。</w:t>
      </w:r>
    </w:p>
    <w:p w14:paraId="1818B591" w14:textId="1C5B62DD" w:rsidR="00956146" w:rsidRDefault="00956146" w:rsidP="00956146">
      <w:pPr>
        <w:pStyle w:val="afffffffff3"/>
      </w:pPr>
      <w:r>
        <w:rPr>
          <w:rFonts w:hint="eastAsia"/>
        </w:rPr>
        <w:t>诊断内容：</w:t>
      </w:r>
    </w:p>
    <w:p w14:paraId="1F745B3C" w14:textId="77777777" w:rsidR="00956146" w:rsidRDefault="00956146" w:rsidP="00956146">
      <w:pPr>
        <w:pStyle w:val="af5"/>
        <w:numPr>
          <w:ilvl w:val="0"/>
          <w:numId w:val="51"/>
        </w:numPr>
        <w:rPr>
          <w:rFonts w:hint="eastAsia"/>
        </w:rPr>
      </w:pPr>
      <w:r>
        <w:rPr>
          <w:rFonts w:hint="eastAsia"/>
        </w:rPr>
        <w:t>能源利用效率分析，识别能效低下环节；</w:t>
      </w:r>
    </w:p>
    <w:p w14:paraId="4DDCCF2F" w14:textId="66A0D257" w:rsidR="00956146" w:rsidRDefault="00956146" w:rsidP="00956146">
      <w:pPr>
        <w:pStyle w:val="af5"/>
        <w:numPr>
          <w:ilvl w:val="0"/>
          <w:numId w:val="51"/>
        </w:numPr>
        <w:rPr>
          <w:rFonts w:hint="eastAsia"/>
        </w:rPr>
      </w:pPr>
      <w:r>
        <w:rPr>
          <w:rFonts w:hint="eastAsia"/>
        </w:rPr>
        <w:t>能量损失分布分析，量化各项损失；</w:t>
      </w:r>
    </w:p>
    <w:p w14:paraId="20EEE984" w14:textId="42B252E9" w:rsidR="00956146" w:rsidRPr="00956146" w:rsidRDefault="00956146" w:rsidP="00956146">
      <w:pPr>
        <w:pStyle w:val="af5"/>
        <w:numPr>
          <w:ilvl w:val="0"/>
          <w:numId w:val="51"/>
        </w:numPr>
        <w:rPr>
          <w:rFonts w:hint="eastAsia"/>
        </w:rPr>
      </w:pPr>
      <w:r>
        <w:rPr>
          <w:rFonts w:hint="eastAsia"/>
        </w:rPr>
        <w:t>节能潜力评估，提出改进措施。</w:t>
      </w:r>
    </w:p>
    <w:p w14:paraId="77E36359" w14:textId="518CD823" w:rsidR="00220612" w:rsidRDefault="00956146" w:rsidP="00956146">
      <w:pPr>
        <w:pStyle w:val="affc"/>
        <w:spacing w:before="240" w:after="240"/>
      </w:pPr>
      <w:bookmarkStart w:id="56" w:name="_Toc212455842"/>
      <w:r>
        <w:rPr>
          <w:rFonts w:hint="eastAsia"/>
        </w:rPr>
        <w:t>排放控制</w:t>
      </w:r>
      <w:bookmarkEnd w:id="56"/>
    </w:p>
    <w:p w14:paraId="4E324826" w14:textId="2D6C2D06" w:rsidR="00956146" w:rsidRDefault="00956146" w:rsidP="00956146">
      <w:pPr>
        <w:pStyle w:val="affd"/>
        <w:spacing w:before="120" w:after="120"/>
      </w:pPr>
      <w:bookmarkStart w:id="57" w:name="_Toc212455843"/>
      <w:r>
        <w:rPr>
          <w:rFonts w:hint="eastAsia"/>
        </w:rPr>
        <w:lastRenderedPageBreak/>
        <w:t>废气排放</w:t>
      </w:r>
      <w:bookmarkEnd w:id="57"/>
    </w:p>
    <w:p w14:paraId="139DA787" w14:textId="1F96CBE8" w:rsidR="00956146" w:rsidRDefault="00956146" w:rsidP="00956146">
      <w:pPr>
        <w:pStyle w:val="afffffffff3"/>
      </w:pPr>
      <w:r>
        <w:rPr>
          <w:rFonts w:hint="eastAsia"/>
        </w:rPr>
        <w:t>颗粒物排放控制：</w:t>
      </w:r>
    </w:p>
    <w:p w14:paraId="7F2BFD3E" w14:textId="77777777" w:rsidR="00956146" w:rsidRDefault="00956146" w:rsidP="00956146">
      <w:pPr>
        <w:pStyle w:val="af5"/>
        <w:numPr>
          <w:ilvl w:val="0"/>
          <w:numId w:val="52"/>
        </w:numPr>
        <w:rPr>
          <w:rFonts w:hint="eastAsia"/>
        </w:rPr>
      </w:pPr>
      <w:r>
        <w:rPr>
          <w:rFonts w:hint="eastAsia"/>
        </w:rPr>
        <w:t>排放浓度不大于20mg/m³；</w:t>
      </w:r>
    </w:p>
    <w:p w14:paraId="559F1D3F" w14:textId="23F98910" w:rsidR="00956146" w:rsidRDefault="00956146" w:rsidP="00956146">
      <w:pPr>
        <w:pStyle w:val="af5"/>
        <w:numPr>
          <w:ilvl w:val="0"/>
          <w:numId w:val="52"/>
        </w:numPr>
        <w:rPr>
          <w:rFonts w:hint="eastAsia"/>
        </w:rPr>
      </w:pPr>
      <w:r>
        <w:rPr>
          <w:rFonts w:hint="eastAsia"/>
        </w:rPr>
        <w:t>除尘设备除尘效率不低于99%；</w:t>
      </w:r>
    </w:p>
    <w:p w14:paraId="2002A35F" w14:textId="370BE389" w:rsidR="00956146" w:rsidRPr="00956146" w:rsidRDefault="00956146" w:rsidP="00956146">
      <w:pPr>
        <w:pStyle w:val="af5"/>
        <w:numPr>
          <w:ilvl w:val="0"/>
          <w:numId w:val="52"/>
        </w:numPr>
        <w:rPr>
          <w:rFonts w:hint="eastAsia"/>
        </w:rPr>
      </w:pPr>
      <w:r>
        <w:rPr>
          <w:rFonts w:hint="eastAsia"/>
        </w:rPr>
        <w:t>每年至少进行一次排放检测。</w:t>
      </w:r>
    </w:p>
    <w:p w14:paraId="3ABBEE05" w14:textId="3B11DE47" w:rsidR="00220612" w:rsidRPr="00956146" w:rsidRDefault="00956146" w:rsidP="00956146">
      <w:pPr>
        <w:pStyle w:val="afffffffff3"/>
      </w:pPr>
      <w:r w:rsidRPr="00956146">
        <w:rPr>
          <w:rFonts w:hint="eastAsia"/>
        </w:rPr>
        <w:t>氮氧化物排放控制：</w:t>
      </w:r>
    </w:p>
    <w:p w14:paraId="2F3D20B0" w14:textId="77777777" w:rsidR="00956146" w:rsidRDefault="00956146" w:rsidP="00956146">
      <w:pPr>
        <w:pStyle w:val="af5"/>
        <w:numPr>
          <w:ilvl w:val="0"/>
          <w:numId w:val="53"/>
        </w:numPr>
        <w:rPr>
          <w:rFonts w:hint="eastAsia"/>
        </w:rPr>
      </w:pPr>
      <w:r>
        <w:rPr>
          <w:rFonts w:hint="eastAsia"/>
        </w:rPr>
        <w:t>采用低氮燃烧技术，排放浓度不大于150mg/m³；</w:t>
      </w:r>
    </w:p>
    <w:p w14:paraId="571BC41F" w14:textId="4A4B956C" w:rsidR="00956146" w:rsidRDefault="00956146" w:rsidP="00956146">
      <w:pPr>
        <w:pStyle w:val="af5"/>
        <w:numPr>
          <w:ilvl w:val="0"/>
          <w:numId w:val="53"/>
        </w:numPr>
        <w:rPr>
          <w:rFonts w:hint="eastAsia"/>
        </w:rPr>
      </w:pPr>
      <w:r>
        <w:rPr>
          <w:rFonts w:hint="eastAsia"/>
        </w:rPr>
        <w:t>安装SCR脱硝装置，脱硝效率不低于85%；</w:t>
      </w:r>
    </w:p>
    <w:p w14:paraId="029DF280" w14:textId="50B029B3" w:rsidR="00220612" w:rsidRDefault="00956146" w:rsidP="00956146">
      <w:pPr>
        <w:pStyle w:val="af5"/>
        <w:numPr>
          <w:ilvl w:val="0"/>
          <w:numId w:val="53"/>
        </w:numPr>
      </w:pPr>
      <w:r>
        <w:rPr>
          <w:rFonts w:hint="eastAsia"/>
        </w:rPr>
        <w:t>实时监测NOx排放浓度。</w:t>
      </w:r>
    </w:p>
    <w:p w14:paraId="694D513F" w14:textId="6F9C559E" w:rsidR="00220612" w:rsidRPr="00956146" w:rsidRDefault="00956146" w:rsidP="00956146">
      <w:pPr>
        <w:pStyle w:val="afffffffff3"/>
      </w:pPr>
      <w:r w:rsidRPr="00956146">
        <w:rPr>
          <w:rFonts w:hint="eastAsia"/>
        </w:rPr>
        <w:t>硫化物排放控制：</w:t>
      </w:r>
    </w:p>
    <w:p w14:paraId="5CF447C9" w14:textId="77777777" w:rsidR="00956146" w:rsidRDefault="00956146" w:rsidP="00956146">
      <w:pPr>
        <w:pStyle w:val="af5"/>
        <w:numPr>
          <w:ilvl w:val="0"/>
          <w:numId w:val="54"/>
        </w:numPr>
        <w:rPr>
          <w:rFonts w:hint="eastAsia"/>
        </w:rPr>
      </w:pPr>
      <w:r>
        <w:rPr>
          <w:rFonts w:hint="eastAsia"/>
        </w:rPr>
        <w:t>燃料含硫量不大于0.5%；</w:t>
      </w:r>
    </w:p>
    <w:p w14:paraId="2272C3F0" w14:textId="03036158" w:rsidR="00956146" w:rsidRDefault="00956146" w:rsidP="00956146">
      <w:pPr>
        <w:pStyle w:val="af5"/>
        <w:numPr>
          <w:ilvl w:val="0"/>
          <w:numId w:val="54"/>
        </w:numPr>
        <w:rPr>
          <w:rFonts w:hint="eastAsia"/>
        </w:rPr>
      </w:pPr>
      <w:r>
        <w:rPr>
          <w:rFonts w:hint="eastAsia"/>
        </w:rPr>
        <w:t>脱硫设施脱硫效率不低于95%；</w:t>
      </w:r>
    </w:p>
    <w:p w14:paraId="15A94E15" w14:textId="33BA1D00" w:rsidR="00220612" w:rsidRDefault="00956146" w:rsidP="00956146">
      <w:pPr>
        <w:pStyle w:val="af5"/>
        <w:numPr>
          <w:ilvl w:val="0"/>
          <w:numId w:val="54"/>
        </w:numPr>
      </w:pPr>
      <w:r>
        <w:rPr>
          <w:rFonts w:hint="eastAsia"/>
        </w:rPr>
        <w:t>二氧化硫排放浓度不大于100mg/m³。</w:t>
      </w:r>
    </w:p>
    <w:p w14:paraId="794EBF9B" w14:textId="702CB522" w:rsidR="00220612" w:rsidRDefault="00956146" w:rsidP="00956146">
      <w:pPr>
        <w:pStyle w:val="affd"/>
        <w:spacing w:before="120" w:after="120"/>
      </w:pPr>
      <w:bookmarkStart w:id="58" w:name="_Toc212455844"/>
      <w:r>
        <w:rPr>
          <w:rFonts w:hint="eastAsia"/>
        </w:rPr>
        <w:t>噪声控制</w:t>
      </w:r>
      <w:bookmarkEnd w:id="58"/>
    </w:p>
    <w:p w14:paraId="3BF23D18" w14:textId="415CD278" w:rsidR="00956146" w:rsidRPr="00956146" w:rsidRDefault="00956146" w:rsidP="00956146">
      <w:pPr>
        <w:pStyle w:val="afffffffff3"/>
        <w:rPr>
          <w:rFonts w:hint="eastAsia"/>
        </w:rPr>
      </w:pPr>
      <w:r w:rsidRPr="00956146">
        <w:rPr>
          <w:rFonts w:hint="eastAsia"/>
        </w:rPr>
        <w:t>设备噪声限值：</w:t>
      </w:r>
    </w:p>
    <w:p w14:paraId="760423D4" w14:textId="77777777" w:rsidR="00956146" w:rsidRDefault="00956146" w:rsidP="00956146">
      <w:pPr>
        <w:pStyle w:val="af5"/>
        <w:numPr>
          <w:ilvl w:val="0"/>
          <w:numId w:val="55"/>
        </w:numPr>
        <w:rPr>
          <w:rFonts w:hint="eastAsia"/>
        </w:rPr>
      </w:pPr>
      <w:r>
        <w:rPr>
          <w:rFonts w:hint="eastAsia"/>
        </w:rPr>
        <w:t>室内设备噪声不大于85dB(A)；</w:t>
      </w:r>
    </w:p>
    <w:p w14:paraId="17DF690A" w14:textId="3DDA52C5" w:rsidR="00956146" w:rsidRDefault="00956146" w:rsidP="00956146">
      <w:pPr>
        <w:pStyle w:val="af5"/>
        <w:numPr>
          <w:ilvl w:val="0"/>
          <w:numId w:val="55"/>
        </w:numPr>
        <w:rPr>
          <w:rFonts w:hint="eastAsia"/>
        </w:rPr>
      </w:pPr>
      <w:r>
        <w:rPr>
          <w:rFonts w:hint="eastAsia"/>
        </w:rPr>
        <w:t>室外设备噪声不大于75dB(A)；</w:t>
      </w:r>
    </w:p>
    <w:p w14:paraId="4C0664DD" w14:textId="7BA62A73" w:rsidR="00220612" w:rsidRDefault="00956146" w:rsidP="00956146">
      <w:pPr>
        <w:pStyle w:val="af5"/>
        <w:numPr>
          <w:ilvl w:val="0"/>
          <w:numId w:val="55"/>
        </w:numPr>
      </w:pPr>
      <w:r>
        <w:rPr>
          <w:rFonts w:hint="eastAsia"/>
        </w:rPr>
        <w:t>传播噪声符合环保要求。</w:t>
      </w:r>
    </w:p>
    <w:p w14:paraId="65B9CF4F" w14:textId="0FF9487E" w:rsidR="00220612" w:rsidRDefault="00956146" w:rsidP="00956146">
      <w:pPr>
        <w:pStyle w:val="afffffffff3"/>
      </w:pPr>
      <w:r>
        <w:rPr>
          <w:rFonts w:hint="eastAsia"/>
        </w:rPr>
        <w:t>降噪措施：</w:t>
      </w:r>
    </w:p>
    <w:p w14:paraId="59F01815" w14:textId="77777777" w:rsidR="00956146" w:rsidRDefault="00956146" w:rsidP="00956146">
      <w:pPr>
        <w:pStyle w:val="af5"/>
        <w:numPr>
          <w:ilvl w:val="0"/>
          <w:numId w:val="56"/>
        </w:numPr>
        <w:rPr>
          <w:rFonts w:hint="eastAsia"/>
        </w:rPr>
      </w:pPr>
      <w:r>
        <w:rPr>
          <w:rFonts w:hint="eastAsia"/>
        </w:rPr>
        <w:t>采用低噪声设备，声功率级降低3-5dB(A)；</w:t>
      </w:r>
    </w:p>
    <w:p w14:paraId="6AD8D5E3" w14:textId="06F8C188" w:rsidR="00956146" w:rsidRDefault="00956146" w:rsidP="00956146">
      <w:pPr>
        <w:pStyle w:val="af5"/>
        <w:numPr>
          <w:ilvl w:val="0"/>
          <w:numId w:val="56"/>
        </w:numPr>
        <w:rPr>
          <w:rFonts w:hint="eastAsia"/>
        </w:rPr>
      </w:pPr>
      <w:r>
        <w:rPr>
          <w:rFonts w:hint="eastAsia"/>
        </w:rPr>
        <w:t>安装消声器，插入损失不小于15dB(A)；</w:t>
      </w:r>
    </w:p>
    <w:p w14:paraId="7571D0AF" w14:textId="10252872" w:rsidR="00956146" w:rsidRPr="00956146" w:rsidRDefault="00956146" w:rsidP="00956146">
      <w:pPr>
        <w:pStyle w:val="af5"/>
        <w:numPr>
          <w:ilvl w:val="0"/>
          <w:numId w:val="56"/>
        </w:numPr>
      </w:pPr>
      <w:r>
        <w:rPr>
          <w:rFonts w:hint="eastAsia"/>
        </w:rPr>
        <w:t>设置隔声罩，隔声量不小于20dB(A)。</w:t>
      </w:r>
    </w:p>
    <w:p w14:paraId="381E5C7F" w14:textId="76B366F5" w:rsidR="00220612" w:rsidRDefault="00956146" w:rsidP="00956146">
      <w:pPr>
        <w:pStyle w:val="afffffffff3"/>
      </w:pPr>
      <w:r>
        <w:rPr>
          <w:rFonts w:hint="eastAsia"/>
        </w:rPr>
        <w:t>噪声监测：</w:t>
      </w:r>
    </w:p>
    <w:p w14:paraId="06DBF01A" w14:textId="77777777" w:rsidR="00956146" w:rsidRDefault="00956146" w:rsidP="00956146">
      <w:pPr>
        <w:pStyle w:val="af5"/>
        <w:numPr>
          <w:ilvl w:val="0"/>
          <w:numId w:val="57"/>
        </w:numPr>
        <w:rPr>
          <w:rFonts w:hint="eastAsia"/>
        </w:rPr>
      </w:pPr>
      <w:r>
        <w:rPr>
          <w:rFonts w:hint="eastAsia"/>
        </w:rPr>
        <w:t>每季度监测一次设备噪声；</w:t>
      </w:r>
    </w:p>
    <w:p w14:paraId="3E96BEF5" w14:textId="4C9C2244" w:rsidR="00956146" w:rsidRDefault="00956146" w:rsidP="00956146">
      <w:pPr>
        <w:pStyle w:val="af5"/>
        <w:numPr>
          <w:ilvl w:val="0"/>
          <w:numId w:val="57"/>
        </w:numPr>
        <w:rPr>
          <w:rFonts w:hint="eastAsia"/>
        </w:rPr>
      </w:pPr>
      <w:r>
        <w:rPr>
          <w:rFonts w:hint="eastAsia"/>
        </w:rPr>
        <w:t>监测点距设备表面1m，高度1.2m；</w:t>
      </w:r>
    </w:p>
    <w:p w14:paraId="1C8B8A1A" w14:textId="1CDB654B" w:rsidR="00956146" w:rsidRDefault="00956146" w:rsidP="00956146">
      <w:pPr>
        <w:pStyle w:val="af5"/>
        <w:numPr>
          <w:ilvl w:val="0"/>
          <w:numId w:val="57"/>
        </w:numPr>
      </w:pPr>
      <w:r>
        <w:rPr>
          <w:rFonts w:hint="eastAsia"/>
        </w:rPr>
        <w:t>监测数据保存期不少于3年。</w:t>
      </w:r>
    </w:p>
    <w:p w14:paraId="7360CFF5" w14:textId="6C9B8FA7" w:rsidR="00220612" w:rsidRDefault="00956146" w:rsidP="00956146">
      <w:pPr>
        <w:pStyle w:val="affc"/>
        <w:spacing w:before="240" w:after="240"/>
      </w:pPr>
      <w:bookmarkStart w:id="59" w:name="_Toc212455845"/>
      <w:r>
        <w:rPr>
          <w:rFonts w:hint="eastAsia"/>
        </w:rPr>
        <w:t>运行优化</w:t>
      </w:r>
      <w:bookmarkEnd w:id="59"/>
    </w:p>
    <w:p w14:paraId="6A14CEBA" w14:textId="3F6565B7" w:rsidR="00956146" w:rsidRDefault="00CE7942" w:rsidP="00CE7942">
      <w:pPr>
        <w:pStyle w:val="affd"/>
        <w:spacing w:before="120" w:after="120"/>
      </w:pPr>
      <w:bookmarkStart w:id="60" w:name="_Toc212455846"/>
      <w:r>
        <w:rPr>
          <w:rFonts w:hint="eastAsia"/>
        </w:rPr>
        <w:t>运行管理</w:t>
      </w:r>
      <w:bookmarkEnd w:id="60"/>
    </w:p>
    <w:p w14:paraId="6E718BCC" w14:textId="2EACFCA0" w:rsidR="00CE7942" w:rsidRDefault="00CE7942" w:rsidP="00CE7942">
      <w:pPr>
        <w:pStyle w:val="afffffffff3"/>
      </w:pPr>
      <w:r>
        <w:rPr>
          <w:rFonts w:hint="eastAsia"/>
        </w:rPr>
        <w:t>操作规程：</w:t>
      </w:r>
    </w:p>
    <w:p w14:paraId="4EBE747C" w14:textId="77777777" w:rsidR="00CE7942" w:rsidRDefault="00CE7942" w:rsidP="00CE7942">
      <w:pPr>
        <w:pStyle w:val="af5"/>
        <w:numPr>
          <w:ilvl w:val="0"/>
          <w:numId w:val="58"/>
        </w:numPr>
        <w:rPr>
          <w:rFonts w:hint="eastAsia"/>
        </w:rPr>
      </w:pPr>
      <w:r>
        <w:rPr>
          <w:rFonts w:hint="eastAsia"/>
        </w:rPr>
        <w:t>制定标准化操作规程，关键参数控制范围明确；</w:t>
      </w:r>
    </w:p>
    <w:p w14:paraId="7B879F65" w14:textId="46CFA68D" w:rsidR="00CE7942" w:rsidRDefault="00CE7942" w:rsidP="00CE7942">
      <w:pPr>
        <w:pStyle w:val="af5"/>
        <w:numPr>
          <w:ilvl w:val="0"/>
          <w:numId w:val="58"/>
        </w:numPr>
        <w:rPr>
          <w:rFonts w:hint="eastAsia"/>
        </w:rPr>
      </w:pPr>
      <w:r>
        <w:rPr>
          <w:rFonts w:hint="eastAsia"/>
        </w:rPr>
        <w:t>设备启停程序规范化，减少空载运行时间；</w:t>
      </w:r>
    </w:p>
    <w:p w14:paraId="4B080357" w14:textId="27353D3A" w:rsidR="00CE7942" w:rsidRPr="00CE7942" w:rsidRDefault="00CE7942" w:rsidP="00CE7942">
      <w:pPr>
        <w:pStyle w:val="af5"/>
        <w:numPr>
          <w:ilvl w:val="0"/>
          <w:numId w:val="58"/>
        </w:numPr>
        <w:rPr>
          <w:rFonts w:hint="eastAsia"/>
        </w:rPr>
      </w:pPr>
      <w:r>
        <w:rPr>
          <w:rFonts w:hint="eastAsia"/>
        </w:rPr>
        <w:t>运行记录完整准确，保存期限不少于3年。</w:t>
      </w:r>
    </w:p>
    <w:p w14:paraId="770A8C72" w14:textId="4E777324" w:rsidR="00220612" w:rsidRDefault="00CE7942" w:rsidP="00CE7942">
      <w:pPr>
        <w:pStyle w:val="afffffffff3"/>
      </w:pPr>
      <w:r>
        <w:rPr>
          <w:rFonts w:hint="eastAsia"/>
        </w:rPr>
        <w:t>维护保养：</w:t>
      </w:r>
    </w:p>
    <w:p w14:paraId="627FC00F" w14:textId="77777777" w:rsidR="00CE7942" w:rsidRDefault="00CE7942" w:rsidP="00CE7942">
      <w:pPr>
        <w:pStyle w:val="af5"/>
        <w:numPr>
          <w:ilvl w:val="0"/>
          <w:numId w:val="59"/>
        </w:numPr>
        <w:rPr>
          <w:rFonts w:hint="eastAsia"/>
        </w:rPr>
      </w:pPr>
      <w:r>
        <w:rPr>
          <w:rFonts w:hint="eastAsia"/>
        </w:rPr>
        <w:t>制定预防性维护计划，执行率100%；</w:t>
      </w:r>
    </w:p>
    <w:p w14:paraId="59F7F4A3" w14:textId="299B8CC2" w:rsidR="00CE7942" w:rsidRDefault="00CE7942" w:rsidP="00CE7942">
      <w:pPr>
        <w:pStyle w:val="af5"/>
        <w:numPr>
          <w:ilvl w:val="0"/>
          <w:numId w:val="59"/>
        </w:numPr>
        <w:rPr>
          <w:rFonts w:hint="eastAsia"/>
        </w:rPr>
      </w:pPr>
      <w:r>
        <w:rPr>
          <w:rFonts w:hint="eastAsia"/>
        </w:rPr>
        <w:t>关键设备定期检修，周期不超过6个月；</w:t>
      </w:r>
    </w:p>
    <w:p w14:paraId="3FA64F2E" w14:textId="4F73B07D" w:rsidR="00CE7942" w:rsidRPr="00CE7942" w:rsidRDefault="00CE7942" w:rsidP="00CE7942">
      <w:pPr>
        <w:pStyle w:val="af5"/>
        <w:numPr>
          <w:ilvl w:val="0"/>
          <w:numId w:val="59"/>
        </w:numPr>
      </w:pPr>
      <w:r>
        <w:rPr>
          <w:rFonts w:hint="eastAsia"/>
        </w:rPr>
        <w:t>维护质量验收合格率100%。</w:t>
      </w:r>
    </w:p>
    <w:p w14:paraId="0AA08384" w14:textId="6CBC5EDD" w:rsidR="00220612" w:rsidRDefault="00CE7942" w:rsidP="00CE7942">
      <w:pPr>
        <w:pStyle w:val="afffffffff3"/>
      </w:pPr>
      <w:r>
        <w:rPr>
          <w:rFonts w:hint="eastAsia"/>
        </w:rPr>
        <w:t>故障处理：</w:t>
      </w:r>
    </w:p>
    <w:p w14:paraId="16884ECA" w14:textId="77777777" w:rsidR="00CE7942" w:rsidRDefault="00CE7942" w:rsidP="00CE7942">
      <w:pPr>
        <w:pStyle w:val="af5"/>
        <w:numPr>
          <w:ilvl w:val="0"/>
          <w:numId w:val="60"/>
        </w:numPr>
        <w:rPr>
          <w:rFonts w:hint="eastAsia"/>
        </w:rPr>
      </w:pPr>
      <w:r>
        <w:rPr>
          <w:rFonts w:hint="eastAsia"/>
        </w:rPr>
        <w:t>建立故障应急预案，响应时间不超过30分钟；</w:t>
      </w:r>
    </w:p>
    <w:p w14:paraId="064365A4" w14:textId="637CC77C" w:rsidR="00CE7942" w:rsidRDefault="00CE7942" w:rsidP="00CE7942">
      <w:pPr>
        <w:pStyle w:val="af5"/>
        <w:numPr>
          <w:ilvl w:val="0"/>
          <w:numId w:val="60"/>
        </w:numPr>
        <w:rPr>
          <w:rFonts w:hint="eastAsia"/>
        </w:rPr>
      </w:pPr>
      <w:r>
        <w:rPr>
          <w:rFonts w:hint="eastAsia"/>
        </w:rPr>
        <w:t>故障修复时间不超过24小时；</w:t>
      </w:r>
    </w:p>
    <w:p w14:paraId="61B3C9E7" w14:textId="44FDDB9B" w:rsidR="00CE7942" w:rsidRDefault="00CE7942" w:rsidP="00CE7942">
      <w:pPr>
        <w:pStyle w:val="af5"/>
        <w:numPr>
          <w:ilvl w:val="0"/>
          <w:numId w:val="60"/>
        </w:numPr>
      </w:pPr>
      <w:r>
        <w:rPr>
          <w:rFonts w:hint="eastAsia"/>
        </w:rPr>
        <w:t>故障分析报告3日内完成。</w:t>
      </w:r>
    </w:p>
    <w:p w14:paraId="6555AA6E" w14:textId="3A16E231" w:rsidR="00220612" w:rsidRDefault="00CE7942" w:rsidP="00CE7942">
      <w:pPr>
        <w:pStyle w:val="affd"/>
        <w:spacing w:before="120" w:after="120"/>
      </w:pPr>
      <w:bookmarkStart w:id="61" w:name="_Toc212455847"/>
      <w:r>
        <w:rPr>
          <w:rFonts w:hint="eastAsia"/>
        </w:rPr>
        <w:t>节能改造</w:t>
      </w:r>
      <w:bookmarkEnd w:id="61"/>
    </w:p>
    <w:p w14:paraId="1836AA4E" w14:textId="4710000C" w:rsidR="00CE7942" w:rsidRDefault="00CE7942" w:rsidP="00CE7942">
      <w:pPr>
        <w:pStyle w:val="afffffffff3"/>
      </w:pPr>
      <w:r>
        <w:rPr>
          <w:rFonts w:hint="eastAsia"/>
        </w:rPr>
        <w:t>技术改造：</w:t>
      </w:r>
    </w:p>
    <w:p w14:paraId="00FD0011" w14:textId="77777777" w:rsidR="00CE7942" w:rsidRDefault="00CE7942" w:rsidP="00CE7942">
      <w:pPr>
        <w:pStyle w:val="af5"/>
        <w:numPr>
          <w:ilvl w:val="0"/>
          <w:numId w:val="61"/>
        </w:numPr>
        <w:rPr>
          <w:rFonts w:hint="eastAsia"/>
        </w:rPr>
      </w:pPr>
      <w:r>
        <w:rPr>
          <w:rFonts w:hint="eastAsia"/>
        </w:rPr>
        <w:t>采用高效传动装置，效率提升不低于5%；</w:t>
      </w:r>
    </w:p>
    <w:p w14:paraId="04F838E9" w14:textId="2A9F2250" w:rsidR="00CE7942" w:rsidRDefault="00CE7942" w:rsidP="00CE7942">
      <w:pPr>
        <w:pStyle w:val="af5"/>
        <w:numPr>
          <w:ilvl w:val="0"/>
          <w:numId w:val="61"/>
        </w:numPr>
        <w:rPr>
          <w:rFonts w:hint="eastAsia"/>
        </w:rPr>
      </w:pPr>
      <w:r>
        <w:rPr>
          <w:rFonts w:hint="eastAsia"/>
        </w:rPr>
        <w:t>优化系统配置，减少能量转换环节；</w:t>
      </w:r>
    </w:p>
    <w:p w14:paraId="35E2F7FD" w14:textId="35F416FA" w:rsidR="00CE7942" w:rsidRDefault="00CE7942" w:rsidP="00CE7942">
      <w:pPr>
        <w:pStyle w:val="af5"/>
        <w:numPr>
          <w:ilvl w:val="0"/>
          <w:numId w:val="61"/>
        </w:numPr>
      </w:pPr>
      <w:r>
        <w:rPr>
          <w:rFonts w:hint="eastAsia"/>
        </w:rPr>
        <w:t>应用先进控制技术，自动化水平提升。</w:t>
      </w:r>
    </w:p>
    <w:p w14:paraId="6ED75F13" w14:textId="0EDDDCD9" w:rsidR="00CE7942" w:rsidRDefault="00CE7942" w:rsidP="00CE7942">
      <w:pPr>
        <w:pStyle w:val="afffffffff3"/>
      </w:pPr>
      <w:r>
        <w:rPr>
          <w:rFonts w:hint="eastAsia"/>
        </w:rPr>
        <w:lastRenderedPageBreak/>
        <w:t>设备更新：</w:t>
      </w:r>
    </w:p>
    <w:p w14:paraId="5669480B" w14:textId="77777777" w:rsidR="00CE7942" w:rsidRDefault="00CE7942" w:rsidP="00CE7942">
      <w:pPr>
        <w:pStyle w:val="af5"/>
        <w:numPr>
          <w:ilvl w:val="0"/>
          <w:numId w:val="62"/>
        </w:numPr>
        <w:rPr>
          <w:rFonts w:hint="eastAsia"/>
        </w:rPr>
      </w:pPr>
      <w:r>
        <w:rPr>
          <w:rFonts w:hint="eastAsia"/>
        </w:rPr>
        <w:t>淘汰低效设备，更新为节能型产品；</w:t>
      </w:r>
    </w:p>
    <w:p w14:paraId="1FFDAD4F" w14:textId="0A160772" w:rsidR="00CE7942" w:rsidRDefault="00CE7942" w:rsidP="00CE7942">
      <w:pPr>
        <w:pStyle w:val="af5"/>
        <w:numPr>
          <w:ilvl w:val="0"/>
          <w:numId w:val="62"/>
        </w:numPr>
        <w:rPr>
          <w:rFonts w:hint="eastAsia"/>
        </w:rPr>
      </w:pPr>
      <w:r>
        <w:rPr>
          <w:rFonts w:hint="eastAsia"/>
        </w:rPr>
        <w:t>设备能效等级不低于2级；</w:t>
      </w:r>
    </w:p>
    <w:p w14:paraId="4EA72306" w14:textId="0A284F79" w:rsidR="00CE7942" w:rsidRPr="00CE7942" w:rsidRDefault="00CE7942" w:rsidP="00CE7942">
      <w:pPr>
        <w:pStyle w:val="af5"/>
        <w:numPr>
          <w:ilvl w:val="0"/>
          <w:numId w:val="62"/>
        </w:numPr>
        <w:rPr>
          <w:rFonts w:hint="eastAsia"/>
        </w:rPr>
      </w:pPr>
      <w:r>
        <w:rPr>
          <w:rFonts w:hint="eastAsia"/>
        </w:rPr>
        <w:t>投资回收期不超过3年。</w:t>
      </w:r>
    </w:p>
    <w:p w14:paraId="5A42D11F" w14:textId="04A13F16" w:rsidR="00220612" w:rsidRDefault="00CE7942" w:rsidP="00CE7942">
      <w:pPr>
        <w:pStyle w:val="affd"/>
        <w:spacing w:before="120" w:after="120"/>
      </w:pPr>
      <w:bookmarkStart w:id="62" w:name="_Toc212455848"/>
      <w:r>
        <w:rPr>
          <w:rFonts w:hint="eastAsia"/>
        </w:rPr>
        <w:t>维护优化</w:t>
      </w:r>
      <w:bookmarkEnd w:id="62"/>
    </w:p>
    <w:p w14:paraId="7E282FCC" w14:textId="65825FC3" w:rsidR="00CE7942" w:rsidRDefault="00CE7942" w:rsidP="00CE7942">
      <w:pPr>
        <w:pStyle w:val="afffffffff3"/>
      </w:pPr>
      <w:r>
        <w:rPr>
          <w:rFonts w:hint="eastAsia"/>
        </w:rPr>
        <w:t>预防性维护：</w:t>
      </w:r>
    </w:p>
    <w:p w14:paraId="4B63C7D0" w14:textId="77777777" w:rsidR="00CE7942" w:rsidRDefault="00CE7942" w:rsidP="00CE7942">
      <w:pPr>
        <w:pStyle w:val="af5"/>
        <w:numPr>
          <w:ilvl w:val="0"/>
          <w:numId w:val="63"/>
        </w:numPr>
        <w:rPr>
          <w:rFonts w:hint="eastAsia"/>
        </w:rPr>
      </w:pPr>
      <w:r>
        <w:rPr>
          <w:rFonts w:hint="eastAsia"/>
        </w:rPr>
        <w:t>制定定期维护计划，关键设备每月检查；</w:t>
      </w:r>
    </w:p>
    <w:p w14:paraId="4DF549CF" w14:textId="24697EF0" w:rsidR="00CE7942" w:rsidRDefault="00CE7942" w:rsidP="00CE7942">
      <w:pPr>
        <w:pStyle w:val="af5"/>
        <w:numPr>
          <w:ilvl w:val="0"/>
          <w:numId w:val="63"/>
        </w:numPr>
        <w:rPr>
          <w:rFonts w:hint="eastAsia"/>
        </w:rPr>
      </w:pPr>
      <w:r>
        <w:rPr>
          <w:rFonts w:hint="eastAsia"/>
        </w:rPr>
        <w:t>关键部件状态监测，预警准确率90%以上；</w:t>
      </w:r>
    </w:p>
    <w:p w14:paraId="1018FDAA" w14:textId="02A44A16" w:rsidR="00CE7942" w:rsidRPr="00CE7942" w:rsidRDefault="00CE7942" w:rsidP="00CE7942">
      <w:pPr>
        <w:pStyle w:val="af5"/>
        <w:numPr>
          <w:ilvl w:val="0"/>
          <w:numId w:val="63"/>
        </w:numPr>
        <w:rPr>
          <w:rFonts w:hint="eastAsia"/>
        </w:rPr>
      </w:pPr>
      <w:r>
        <w:rPr>
          <w:rFonts w:hint="eastAsia"/>
        </w:rPr>
        <w:t>维护记录完整可追溯，电子化率100%。</w:t>
      </w:r>
    </w:p>
    <w:p w14:paraId="2388EE79" w14:textId="0A521D06" w:rsidR="00220612" w:rsidRDefault="00CE7942" w:rsidP="00CE7942">
      <w:pPr>
        <w:pStyle w:val="afffffffff3"/>
      </w:pPr>
      <w:r>
        <w:rPr>
          <w:rFonts w:hint="eastAsia"/>
        </w:rPr>
        <w:t>预测性维护：</w:t>
      </w:r>
    </w:p>
    <w:p w14:paraId="56A1E60F" w14:textId="77777777" w:rsidR="00CE7942" w:rsidRDefault="00CE7942" w:rsidP="00CE7942">
      <w:pPr>
        <w:pStyle w:val="af5"/>
        <w:numPr>
          <w:ilvl w:val="0"/>
          <w:numId w:val="64"/>
        </w:numPr>
        <w:rPr>
          <w:rFonts w:hint="eastAsia"/>
        </w:rPr>
      </w:pPr>
      <w:r>
        <w:rPr>
          <w:rFonts w:hint="eastAsia"/>
        </w:rPr>
        <w:t>基于运行数据分析，故障预警提前24小时；</w:t>
      </w:r>
    </w:p>
    <w:p w14:paraId="1C03AB30" w14:textId="416D639E" w:rsidR="00CE7942" w:rsidRDefault="00CE7942" w:rsidP="00CE7942">
      <w:pPr>
        <w:pStyle w:val="af5"/>
        <w:numPr>
          <w:ilvl w:val="0"/>
          <w:numId w:val="64"/>
        </w:numPr>
        <w:rPr>
          <w:rFonts w:hint="eastAsia"/>
        </w:rPr>
      </w:pPr>
      <w:r>
        <w:rPr>
          <w:rFonts w:hint="eastAsia"/>
        </w:rPr>
        <w:t>维护策略动态调整，维护成本降低15%；</w:t>
      </w:r>
    </w:p>
    <w:p w14:paraId="50CB1769" w14:textId="1C938ECD" w:rsidR="00CE7942" w:rsidRPr="00CE7942" w:rsidRDefault="00CE7942" w:rsidP="00CE7942">
      <w:pPr>
        <w:pStyle w:val="af5"/>
        <w:numPr>
          <w:ilvl w:val="0"/>
          <w:numId w:val="64"/>
        </w:numPr>
      </w:pPr>
      <w:r>
        <w:rPr>
          <w:rFonts w:hint="eastAsia"/>
        </w:rPr>
        <w:t>设备可用率提高至98%以上。</w:t>
      </w:r>
    </w:p>
    <w:p w14:paraId="071B940E" w14:textId="4AB699EE" w:rsidR="00220612" w:rsidRDefault="00CE7942" w:rsidP="00CE7942">
      <w:pPr>
        <w:pStyle w:val="affd"/>
        <w:spacing w:before="120" w:after="120"/>
      </w:pPr>
      <w:bookmarkStart w:id="63" w:name="_Toc212455849"/>
      <w:r>
        <w:rPr>
          <w:rFonts w:hint="eastAsia"/>
        </w:rPr>
        <w:t>管理优化</w:t>
      </w:r>
      <w:bookmarkEnd w:id="63"/>
    </w:p>
    <w:p w14:paraId="4E95114A" w14:textId="379171FC" w:rsidR="00CE7942" w:rsidRDefault="00CE7942" w:rsidP="00CE7942">
      <w:pPr>
        <w:pStyle w:val="afffff7"/>
        <w:ind w:firstLine="420"/>
      </w:pPr>
      <w:r>
        <w:rPr>
          <w:rFonts w:hint="eastAsia"/>
        </w:rPr>
        <w:t>运行调度：</w:t>
      </w:r>
    </w:p>
    <w:p w14:paraId="204C3ECA" w14:textId="77777777" w:rsidR="00CE7942" w:rsidRDefault="00CE7942" w:rsidP="00CE7942">
      <w:pPr>
        <w:pStyle w:val="af5"/>
        <w:numPr>
          <w:ilvl w:val="0"/>
          <w:numId w:val="65"/>
        </w:numPr>
        <w:rPr>
          <w:rFonts w:hint="eastAsia"/>
        </w:rPr>
      </w:pPr>
      <w:r>
        <w:rPr>
          <w:rFonts w:hint="eastAsia"/>
        </w:rPr>
        <w:t>避峰就谷运行，谷段用电比例不低于40%；</w:t>
      </w:r>
    </w:p>
    <w:p w14:paraId="28118D19" w14:textId="25F01360" w:rsidR="00CE7942" w:rsidRDefault="00CE7942" w:rsidP="00CE7942">
      <w:pPr>
        <w:pStyle w:val="af5"/>
        <w:numPr>
          <w:ilvl w:val="0"/>
          <w:numId w:val="65"/>
        </w:numPr>
        <w:rPr>
          <w:rFonts w:hint="eastAsia"/>
        </w:rPr>
      </w:pPr>
      <w:r>
        <w:rPr>
          <w:rFonts w:hint="eastAsia"/>
        </w:rPr>
        <w:t>负载均衡分配，设备负载率控制在70-90%；</w:t>
      </w:r>
    </w:p>
    <w:p w14:paraId="4EC7BC85" w14:textId="062404EC" w:rsidR="00CE7942" w:rsidRPr="00CE7942" w:rsidRDefault="00CE7942" w:rsidP="00CE7942">
      <w:pPr>
        <w:pStyle w:val="af5"/>
        <w:numPr>
          <w:ilvl w:val="0"/>
          <w:numId w:val="65"/>
        </w:numPr>
        <w:rPr>
          <w:rFonts w:hint="eastAsia"/>
        </w:rPr>
      </w:pPr>
      <w:r>
        <w:rPr>
          <w:rFonts w:hint="eastAsia"/>
        </w:rPr>
        <w:t>运行参数优化，能耗降低5%以上。</w:t>
      </w:r>
    </w:p>
    <w:p w14:paraId="3B97C3E3" w14:textId="73E5F2BC" w:rsidR="00220612" w:rsidRDefault="00CE7942" w:rsidP="00CE7942">
      <w:pPr>
        <w:pStyle w:val="affc"/>
        <w:spacing w:before="240" w:after="240"/>
      </w:pPr>
      <w:bookmarkStart w:id="64" w:name="_Toc212455850"/>
      <w:r>
        <w:rPr>
          <w:rFonts w:hint="eastAsia"/>
        </w:rPr>
        <w:t>监测评估</w:t>
      </w:r>
      <w:bookmarkEnd w:id="64"/>
    </w:p>
    <w:p w14:paraId="64651A2E" w14:textId="7F18D6FC" w:rsidR="00CE7942" w:rsidRDefault="00CE7942" w:rsidP="00CE7942">
      <w:pPr>
        <w:pStyle w:val="affd"/>
        <w:spacing w:before="120" w:after="120"/>
      </w:pPr>
      <w:bookmarkStart w:id="65" w:name="_Toc212455851"/>
      <w:r>
        <w:rPr>
          <w:rFonts w:hint="eastAsia"/>
        </w:rPr>
        <w:t>监测要求</w:t>
      </w:r>
      <w:bookmarkEnd w:id="65"/>
    </w:p>
    <w:p w14:paraId="4FE51641" w14:textId="0801FA0B" w:rsidR="00CE7942" w:rsidRDefault="00CE7942" w:rsidP="00CE7942">
      <w:pPr>
        <w:pStyle w:val="afffffffff3"/>
      </w:pPr>
      <w:r>
        <w:rPr>
          <w:rFonts w:hint="eastAsia"/>
        </w:rPr>
        <w:t>检测项目：</w:t>
      </w:r>
    </w:p>
    <w:p w14:paraId="51E18CE8" w14:textId="77777777" w:rsidR="00CE7942" w:rsidRDefault="00CE7942" w:rsidP="00CE7942">
      <w:pPr>
        <w:pStyle w:val="af5"/>
        <w:numPr>
          <w:ilvl w:val="0"/>
          <w:numId w:val="66"/>
        </w:numPr>
        <w:rPr>
          <w:rFonts w:hint="eastAsia"/>
        </w:rPr>
      </w:pPr>
      <w:r>
        <w:rPr>
          <w:rFonts w:hint="eastAsia"/>
        </w:rPr>
        <w:t>能源消耗量，计量精度不低于1.0级；</w:t>
      </w:r>
    </w:p>
    <w:p w14:paraId="54E77D57" w14:textId="1D53DA0F" w:rsidR="00CE7942" w:rsidRDefault="00CE7942" w:rsidP="00CE7942">
      <w:pPr>
        <w:pStyle w:val="af5"/>
        <w:numPr>
          <w:ilvl w:val="0"/>
          <w:numId w:val="66"/>
        </w:numPr>
        <w:rPr>
          <w:rFonts w:hint="eastAsia"/>
        </w:rPr>
      </w:pPr>
      <w:r>
        <w:rPr>
          <w:rFonts w:hint="eastAsia"/>
        </w:rPr>
        <w:t>主要运行参数，采集频率1次/分钟；</w:t>
      </w:r>
    </w:p>
    <w:p w14:paraId="5309F0E4" w14:textId="34E145D2" w:rsidR="00CE7942" w:rsidRPr="00CE7942" w:rsidRDefault="00CE7942" w:rsidP="00CE7942">
      <w:pPr>
        <w:pStyle w:val="af5"/>
        <w:numPr>
          <w:ilvl w:val="0"/>
          <w:numId w:val="66"/>
        </w:numPr>
        <w:rPr>
          <w:rFonts w:hint="eastAsia"/>
        </w:rPr>
      </w:pPr>
      <w:r>
        <w:rPr>
          <w:rFonts w:hint="eastAsia"/>
        </w:rPr>
        <w:t>排放指标，监测频率1次/小时。</w:t>
      </w:r>
    </w:p>
    <w:p w14:paraId="5F53DC62" w14:textId="03DD0FDE" w:rsidR="00220612" w:rsidRDefault="00CE7942" w:rsidP="00CE7942">
      <w:pPr>
        <w:pStyle w:val="afffffffff3"/>
      </w:pPr>
      <w:r>
        <w:rPr>
          <w:rFonts w:hint="eastAsia"/>
        </w:rPr>
        <w:t>监测频率：</w:t>
      </w:r>
    </w:p>
    <w:p w14:paraId="1E948B32" w14:textId="77777777" w:rsidR="00CE7942" w:rsidRDefault="00CE7942" w:rsidP="00CE7942">
      <w:pPr>
        <w:pStyle w:val="af5"/>
        <w:numPr>
          <w:ilvl w:val="0"/>
          <w:numId w:val="67"/>
        </w:numPr>
        <w:rPr>
          <w:rFonts w:hint="eastAsia"/>
        </w:rPr>
      </w:pPr>
      <w:r>
        <w:rPr>
          <w:rFonts w:hint="eastAsia"/>
        </w:rPr>
        <w:t>能源消耗每日统计；</w:t>
      </w:r>
    </w:p>
    <w:p w14:paraId="43ACCC10" w14:textId="3C50092D" w:rsidR="00CE7942" w:rsidRDefault="00CE7942" w:rsidP="00CE7942">
      <w:pPr>
        <w:pStyle w:val="af5"/>
        <w:numPr>
          <w:ilvl w:val="0"/>
          <w:numId w:val="67"/>
        </w:numPr>
        <w:rPr>
          <w:rFonts w:hint="eastAsia"/>
        </w:rPr>
      </w:pPr>
      <w:r>
        <w:rPr>
          <w:rFonts w:hint="eastAsia"/>
        </w:rPr>
        <w:t>设备效率每月测试；</w:t>
      </w:r>
    </w:p>
    <w:p w14:paraId="394FD248" w14:textId="657CCBF4" w:rsidR="00CE7942" w:rsidRPr="00CE7942" w:rsidRDefault="00CE7942" w:rsidP="00CE7942">
      <w:pPr>
        <w:pStyle w:val="af5"/>
        <w:numPr>
          <w:ilvl w:val="0"/>
          <w:numId w:val="67"/>
        </w:numPr>
      </w:pPr>
      <w:r>
        <w:rPr>
          <w:rFonts w:hint="eastAsia"/>
        </w:rPr>
        <w:t>系统能效每季评估。</w:t>
      </w:r>
    </w:p>
    <w:p w14:paraId="2CFA2A57" w14:textId="506F6BFE" w:rsidR="00220612" w:rsidRDefault="00CE7942" w:rsidP="00CE7942">
      <w:pPr>
        <w:pStyle w:val="afffffffff3"/>
      </w:pPr>
      <w:r>
        <w:rPr>
          <w:rFonts w:hint="eastAsia"/>
        </w:rPr>
        <w:t>监测方法：</w:t>
      </w:r>
    </w:p>
    <w:p w14:paraId="037747E4" w14:textId="77777777" w:rsidR="00CE7942" w:rsidRDefault="00CE7942" w:rsidP="00CE7942">
      <w:pPr>
        <w:pStyle w:val="af5"/>
        <w:numPr>
          <w:ilvl w:val="0"/>
          <w:numId w:val="68"/>
        </w:numPr>
        <w:rPr>
          <w:rFonts w:hint="eastAsia"/>
        </w:rPr>
      </w:pPr>
      <w:r>
        <w:rPr>
          <w:rFonts w:hint="eastAsia"/>
        </w:rPr>
        <w:t>在线监测与人工检测相结合；</w:t>
      </w:r>
    </w:p>
    <w:p w14:paraId="120DB5D2" w14:textId="288268D1" w:rsidR="00CE7942" w:rsidRDefault="00CE7942" w:rsidP="00CE7942">
      <w:pPr>
        <w:pStyle w:val="af5"/>
        <w:numPr>
          <w:ilvl w:val="0"/>
          <w:numId w:val="68"/>
        </w:numPr>
        <w:rPr>
          <w:rFonts w:hint="eastAsia"/>
        </w:rPr>
      </w:pPr>
      <w:r>
        <w:rPr>
          <w:rFonts w:hint="eastAsia"/>
        </w:rPr>
        <w:t>采用标准测量方法，符合GB/T 15316要求；</w:t>
      </w:r>
    </w:p>
    <w:p w14:paraId="48F458A6" w14:textId="2DFBD904" w:rsidR="00CE7942" w:rsidRDefault="00CE7942" w:rsidP="00CE7942">
      <w:pPr>
        <w:pStyle w:val="af5"/>
        <w:numPr>
          <w:ilvl w:val="0"/>
          <w:numId w:val="68"/>
        </w:numPr>
      </w:pPr>
      <w:r>
        <w:rPr>
          <w:rFonts w:hint="eastAsia"/>
        </w:rPr>
        <w:t>监测设备定期校准，周期不超过1年。</w:t>
      </w:r>
    </w:p>
    <w:p w14:paraId="5216BD56" w14:textId="444F1AE8" w:rsidR="00220612" w:rsidRDefault="00CE7942" w:rsidP="00CE7942">
      <w:pPr>
        <w:pStyle w:val="affd"/>
        <w:spacing w:before="120" w:after="120"/>
      </w:pPr>
      <w:bookmarkStart w:id="66" w:name="_Toc212455852"/>
      <w:r>
        <w:rPr>
          <w:rFonts w:hint="eastAsia"/>
        </w:rPr>
        <w:t>评估报告</w:t>
      </w:r>
      <w:bookmarkEnd w:id="66"/>
    </w:p>
    <w:p w14:paraId="290F9BCC" w14:textId="4A3EB942" w:rsidR="00CE7942" w:rsidRDefault="00CE7942" w:rsidP="00CE7942">
      <w:pPr>
        <w:pStyle w:val="afffffffff3"/>
      </w:pPr>
      <w:r>
        <w:rPr>
          <w:rFonts w:hint="eastAsia"/>
        </w:rPr>
        <w:t>评估内容：</w:t>
      </w:r>
    </w:p>
    <w:p w14:paraId="5CE27FB8" w14:textId="77777777" w:rsidR="00CE7942" w:rsidRDefault="00CE7942" w:rsidP="00CE7942">
      <w:pPr>
        <w:pStyle w:val="af5"/>
        <w:numPr>
          <w:ilvl w:val="0"/>
          <w:numId w:val="69"/>
        </w:numPr>
        <w:rPr>
          <w:rFonts w:hint="eastAsia"/>
        </w:rPr>
      </w:pPr>
      <w:r>
        <w:rPr>
          <w:rFonts w:hint="eastAsia"/>
        </w:rPr>
        <w:t>能效指标完成情况；</w:t>
      </w:r>
    </w:p>
    <w:p w14:paraId="784A9C7E" w14:textId="161B59BE" w:rsidR="00CE7942" w:rsidRDefault="00CE7942" w:rsidP="00CE7942">
      <w:pPr>
        <w:pStyle w:val="af5"/>
        <w:numPr>
          <w:ilvl w:val="0"/>
          <w:numId w:val="69"/>
        </w:numPr>
        <w:rPr>
          <w:rFonts w:hint="eastAsia"/>
        </w:rPr>
      </w:pPr>
      <w:r>
        <w:rPr>
          <w:rFonts w:hint="eastAsia"/>
        </w:rPr>
        <w:t>减排效果评估；</w:t>
      </w:r>
    </w:p>
    <w:p w14:paraId="74CF5C65" w14:textId="324E9BA6" w:rsidR="00CE7942" w:rsidRPr="00CE7942" w:rsidRDefault="00CE7942" w:rsidP="00CE7942">
      <w:pPr>
        <w:pStyle w:val="af5"/>
        <w:numPr>
          <w:ilvl w:val="0"/>
          <w:numId w:val="69"/>
        </w:numPr>
        <w:rPr>
          <w:rFonts w:hint="eastAsia"/>
        </w:rPr>
      </w:pPr>
      <w:r>
        <w:rPr>
          <w:rFonts w:hint="eastAsia"/>
        </w:rPr>
        <w:t>经济效益分析。</w:t>
      </w:r>
    </w:p>
    <w:p w14:paraId="4F5D25AC" w14:textId="7631BACA" w:rsidR="00220612" w:rsidRDefault="00CE7942" w:rsidP="00CE7942">
      <w:pPr>
        <w:pStyle w:val="afffffffff3"/>
      </w:pPr>
      <w:r>
        <w:rPr>
          <w:rFonts w:hint="eastAsia"/>
        </w:rPr>
        <w:t>评估周期</w:t>
      </w:r>
    </w:p>
    <w:p w14:paraId="1D4DE347" w14:textId="77777777" w:rsidR="00CE7942" w:rsidRDefault="00CE7942" w:rsidP="00CE7942">
      <w:pPr>
        <w:pStyle w:val="af5"/>
        <w:numPr>
          <w:ilvl w:val="0"/>
          <w:numId w:val="70"/>
        </w:numPr>
        <w:rPr>
          <w:rFonts w:hint="eastAsia"/>
        </w:rPr>
      </w:pPr>
      <w:r>
        <w:rPr>
          <w:rFonts w:hint="eastAsia"/>
        </w:rPr>
        <w:t>月度运行分析报告；</w:t>
      </w:r>
    </w:p>
    <w:p w14:paraId="5014E02D" w14:textId="212AEAAA" w:rsidR="00CE7942" w:rsidRDefault="00CE7942" w:rsidP="00CE7942">
      <w:pPr>
        <w:pStyle w:val="af5"/>
        <w:numPr>
          <w:ilvl w:val="0"/>
          <w:numId w:val="70"/>
        </w:numPr>
        <w:rPr>
          <w:rFonts w:hint="eastAsia"/>
        </w:rPr>
      </w:pPr>
      <w:r>
        <w:rPr>
          <w:rFonts w:hint="eastAsia"/>
        </w:rPr>
        <w:t>季度能效评估报告；</w:t>
      </w:r>
    </w:p>
    <w:p w14:paraId="2FD2631A" w14:textId="06794198" w:rsidR="00CE7942" w:rsidRDefault="00CE7942" w:rsidP="00CE7942">
      <w:pPr>
        <w:pStyle w:val="af5"/>
        <w:numPr>
          <w:ilvl w:val="0"/>
          <w:numId w:val="70"/>
        </w:numPr>
      </w:pPr>
      <w:r>
        <w:rPr>
          <w:rFonts w:hint="eastAsia"/>
        </w:rPr>
        <w:t>年度综合评估报告。</w:t>
      </w:r>
    </w:p>
    <w:p w14:paraId="45258011" w14:textId="3046EFA2" w:rsidR="00220612" w:rsidRDefault="00CE7942" w:rsidP="00CE7942">
      <w:pPr>
        <w:pStyle w:val="affd"/>
        <w:spacing w:before="120" w:after="120"/>
      </w:pPr>
      <w:bookmarkStart w:id="67" w:name="_Toc212455853"/>
      <w:r>
        <w:rPr>
          <w:rFonts w:hint="eastAsia"/>
        </w:rPr>
        <w:t>持续改进</w:t>
      </w:r>
      <w:bookmarkEnd w:id="67"/>
    </w:p>
    <w:p w14:paraId="11F5DA10" w14:textId="0517DAD4" w:rsidR="00CE7942" w:rsidRDefault="00CE7942" w:rsidP="00CE7942">
      <w:pPr>
        <w:pStyle w:val="afffffffff3"/>
      </w:pPr>
      <w:r>
        <w:rPr>
          <w:rFonts w:hint="eastAsia"/>
        </w:rPr>
        <w:t>改进机制：</w:t>
      </w:r>
    </w:p>
    <w:p w14:paraId="20F87C05" w14:textId="77777777" w:rsidR="00CE7942" w:rsidRDefault="00CE7942" w:rsidP="00CE7942">
      <w:pPr>
        <w:pStyle w:val="af5"/>
        <w:numPr>
          <w:ilvl w:val="0"/>
          <w:numId w:val="71"/>
        </w:numPr>
        <w:rPr>
          <w:rFonts w:hint="eastAsia"/>
        </w:rPr>
      </w:pPr>
      <w:r>
        <w:rPr>
          <w:rFonts w:hint="eastAsia"/>
        </w:rPr>
        <w:lastRenderedPageBreak/>
        <w:t>建立PDCA循环机制，改进措施落实率100%；</w:t>
      </w:r>
    </w:p>
    <w:p w14:paraId="77BA97F1" w14:textId="64474873" w:rsidR="00CE7942" w:rsidRDefault="00CE7942" w:rsidP="00CE7942">
      <w:pPr>
        <w:pStyle w:val="af5"/>
        <w:numPr>
          <w:ilvl w:val="0"/>
          <w:numId w:val="71"/>
        </w:numPr>
        <w:rPr>
          <w:rFonts w:hint="eastAsia"/>
        </w:rPr>
      </w:pPr>
      <w:r>
        <w:rPr>
          <w:rFonts w:hint="eastAsia"/>
        </w:rPr>
        <w:t>定期评审改进效果，评审周期不超过6个月；</w:t>
      </w:r>
    </w:p>
    <w:p w14:paraId="56E8A841" w14:textId="6A8F8132" w:rsidR="00CE7942" w:rsidRPr="00CE7942" w:rsidRDefault="00CE7942" w:rsidP="00CE7942">
      <w:pPr>
        <w:pStyle w:val="af5"/>
        <w:numPr>
          <w:ilvl w:val="0"/>
          <w:numId w:val="71"/>
        </w:numPr>
        <w:rPr>
          <w:rFonts w:hint="eastAsia"/>
        </w:rPr>
      </w:pPr>
      <w:r>
        <w:rPr>
          <w:rFonts w:hint="eastAsia"/>
        </w:rPr>
        <w:t>最佳实践推广应用，推广率不低于80%。</w:t>
      </w:r>
    </w:p>
    <w:p w14:paraId="116DD194" w14:textId="79CCA794" w:rsidR="00220612" w:rsidRDefault="00CE7942" w:rsidP="00CE7942">
      <w:pPr>
        <w:pStyle w:val="afffffffff3"/>
      </w:pPr>
      <w:r>
        <w:rPr>
          <w:rFonts w:hint="eastAsia"/>
        </w:rPr>
        <w:t>绩效考评：</w:t>
      </w:r>
    </w:p>
    <w:p w14:paraId="718FA204" w14:textId="77777777" w:rsidR="00CE7942" w:rsidRDefault="00CE7942" w:rsidP="00CE7942">
      <w:pPr>
        <w:pStyle w:val="af5"/>
        <w:numPr>
          <w:ilvl w:val="0"/>
          <w:numId w:val="72"/>
        </w:numPr>
        <w:rPr>
          <w:rFonts w:hint="eastAsia"/>
        </w:rPr>
      </w:pPr>
      <w:r>
        <w:rPr>
          <w:rFonts w:hint="eastAsia"/>
        </w:rPr>
        <w:t>能效指标完成情况，权重40%；</w:t>
      </w:r>
    </w:p>
    <w:p w14:paraId="2E47748E" w14:textId="3CB10E07" w:rsidR="00CE7942" w:rsidRDefault="00CE7942" w:rsidP="00CE7942">
      <w:pPr>
        <w:pStyle w:val="af5"/>
        <w:numPr>
          <w:ilvl w:val="0"/>
          <w:numId w:val="72"/>
        </w:numPr>
        <w:rPr>
          <w:rFonts w:hint="eastAsia"/>
        </w:rPr>
      </w:pPr>
      <w:r>
        <w:rPr>
          <w:rFonts w:hint="eastAsia"/>
        </w:rPr>
        <w:t>减排目标达成度，权重30%；</w:t>
      </w:r>
    </w:p>
    <w:p w14:paraId="6BEF3636" w14:textId="5FE72553" w:rsidR="00220612" w:rsidRDefault="00CE7942" w:rsidP="00CE7942">
      <w:pPr>
        <w:pStyle w:val="af5"/>
        <w:numPr>
          <w:ilvl w:val="0"/>
          <w:numId w:val="72"/>
        </w:numPr>
        <w:rPr>
          <w:rFonts w:hint="eastAsia"/>
        </w:rPr>
      </w:pPr>
      <w:r>
        <w:rPr>
          <w:rFonts w:hint="eastAsia"/>
        </w:rPr>
        <w:t>运行成本控制效果，权重30%。</w:t>
      </w:r>
    </w:p>
    <w:p w14:paraId="6AA23DD7" w14:textId="77777777" w:rsidR="00EA5509" w:rsidRDefault="00000000">
      <w:pPr>
        <w:pStyle w:val="afffffffffffc"/>
        <w:framePr w:wrap="around"/>
        <w:jc w:val="center"/>
      </w:pPr>
      <w:bookmarkStart w:id="68" w:name="_Toc30049"/>
      <w:bookmarkStart w:id="69" w:name="_Toc18256"/>
      <w:bookmarkStart w:id="70" w:name="_Toc13894"/>
      <w:bookmarkEnd w:id="6"/>
      <w:bookmarkEnd w:id="68"/>
      <w:bookmarkEnd w:id="69"/>
      <w:bookmarkEnd w:id="70"/>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20F6" w14:textId="77777777" w:rsidR="006E3708" w:rsidRDefault="006E3708">
      <w:pPr>
        <w:spacing w:line="240" w:lineRule="auto"/>
      </w:pPr>
      <w:r>
        <w:separator/>
      </w:r>
    </w:p>
  </w:endnote>
  <w:endnote w:type="continuationSeparator" w:id="0">
    <w:p w14:paraId="02B6D558" w14:textId="77777777" w:rsidR="006E3708" w:rsidRDefault="006E3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8E3A" w14:textId="77777777" w:rsidR="006E3708" w:rsidRDefault="006E3708">
      <w:pPr>
        <w:spacing w:line="240" w:lineRule="auto"/>
      </w:pPr>
      <w:r>
        <w:separator/>
      </w:r>
    </w:p>
  </w:footnote>
  <w:footnote w:type="continuationSeparator" w:id="0">
    <w:p w14:paraId="7A3B0C89" w14:textId="77777777" w:rsidR="006E3708" w:rsidRDefault="006E3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5581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73960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8825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1010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8953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0564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8664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145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962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43421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94685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62735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95622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70545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43094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53104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094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14527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82949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6195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5072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27048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1857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08702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14736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5878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01055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91509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7064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0106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0612"/>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3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708"/>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56146"/>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942"/>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51</TotalTime>
  <Pages>8</Pages>
  <Words>738</Words>
  <Characters>4209</Characters>
  <Application>Microsoft Office Word</Application>
  <DocSecurity>0</DocSecurity>
  <Lines>35</Lines>
  <Paragraphs>9</Paragraphs>
  <ScaleCrop>false</ScaleCrop>
  <Company>PCMI</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2025-10-27T02:21:00Z</dcterms:created>
  <dcterms:modified xsi:type="dcterms:W3CDTF">2025-10-27T03:11:00Z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