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639C30D2"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D17365">
        <w:rPr>
          <w:rFonts w:ascii="黑体" w:eastAsia="黑体" w:hAnsi="黑体" w:cs="黑体" w:hint="eastAsia"/>
          <w:szCs w:val="22"/>
        </w:rPr>
        <w:t>13</w:t>
      </w:r>
      <w:r>
        <w:rPr>
          <w:rFonts w:ascii="黑体" w:eastAsia="黑体" w:hAnsi="黑体" w:cs="黑体" w:hint="eastAsia"/>
          <w:szCs w:val="22"/>
        </w:rPr>
        <w:t>.0</w:t>
      </w:r>
      <w:r w:rsidR="00D17365">
        <w:rPr>
          <w:rFonts w:ascii="黑体" w:eastAsia="黑体" w:hAnsi="黑体" w:cs="黑体" w:hint="eastAsia"/>
          <w:szCs w:val="22"/>
        </w:rPr>
        <w:t>2</w:t>
      </w:r>
      <w:r>
        <w:rPr>
          <w:rFonts w:ascii="黑体" w:eastAsia="黑体" w:hAnsi="黑体" w:cs="黑体" w:hint="eastAsia"/>
          <w:szCs w:val="22"/>
        </w:rPr>
        <w:t>0.</w:t>
      </w:r>
      <w:r w:rsidR="00D17365">
        <w:rPr>
          <w:rFonts w:ascii="黑体" w:eastAsia="黑体" w:hAnsi="黑体" w:cs="黑体" w:hint="eastAsia"/>
          <w:szCs w:val="22"/>
        </w:rPr>
        <w:t>1</w:t>
      </w:r>
      <w:r>
        <w:rPr>
          <w:rFonts w:ascii="黑体" w:eastAsia="黑体" w:hAnsi="黑体" w:cs="黑体" w:hint="eastAsia"/>
          <w:szCs w:val="22"/>
        </w:rPr>
        <w:t>0</w:t>
      </w:r>
      <w:r>
        <w:rPr>
          <w:rFonts w:ascii="黑体" w:eastAsia="黑体" w:hAnsi="黑体" w:cs="黑体" w:hint="eastAsia"/>
          <w:color w:val="FF0000"/>
          <w:szCs w:val="22"/>
        </w:rPr>
        <w:t xml:space="preserve">       </w:t>
      </w:r>
    </w:p>
    <w:p w14:paraId="06BE8031" w14:textId="6A44829B"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D17365">
        <w:rPr>
          <w:rFonts w:ascii="黑体" w:eastAsia="黑体" w:hAnsi="黑体" w:cs="黑体" w:hint="eastAsia"/>
          <w:szCs w:val="22"/>
        </w:rPr>
        <w:t>Z</w:t>
      </w:r>
      <w:r>
        <w:rPr>
          <w:rFonts w:ascii="黑体" w:eastAsia="黑体" w:hAnsi="黑体" w:cs="黑体" w:hint="eastAsia"/>
          <w:szCs w:val="22"/>
        </w:rPr>
        <w:t xml:space="preserve"> 0</w:t>
      </w:r>
      <w:r w:rsidR="00D17365">
        <w:rPr>
          <w:rFonts w:ascii="黑体" w:eastAsia="黑体" w:hAnsi="黑体" w:cs="黑体" w:hint="eastAsia"/>
          <w:szCs w:val="22"/>
        </w:rPr>
        <w:t>5</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07F9375A" w14:textId="24E1B655" w:rsidR="00EA5509" w:rsidRDefault="00D17365">
      <w:pPr>
        <w:spacing w:line="360" w:lineRule="auto"/>
        <w:jc w:val="center"/>
        <w:rPr>
          <w:rFonts w:ascii="Times New Roman" w:eastAsia="黑体" w:hAnsi="Times New Roman"/>
        </w:rPr>
      </w:pPr>
      <w:bookmarkStart w:id="0" w:name="_Hlk212231078"/>
      <w:r w:rsidRPr="00D17365">
        <w:rPr>
          <w:rFonts w:ascii="Times New Roman" w:eastAsia="黑体" w:hAnsi="Times New Roman" w:hint="eastAsia"/>
          <w:sz w:val="52"/>
          <w:szCs w:val="52"/>
        </w:rPr>
        <w:t>水利工程复合生态修复材料施工应用技术规程</w:t>
      </w:r>
    </w:p>
    <w:bookmarkEnd w:id="0"/>
    <w:p w14:paraId="3C57E5FD" w14:textId="77777777" w:rsidR="00D17365" w:rsidRDefault="00D17365">
      <w:pPr>
        <w:spacing w:line="360" w:lineRule="auto"/>
        <w:jc w:val="center"/>
        <w:rPr>
          <w:rFonts w:ascii="Times New Roman" w:eastAsia="黑体" w:hAnsi="Times New Roman"/>
          <w:sz w:val="28"/>
          <w:szCs w:val="28"/>
        </w:rPr>
      </w:pPr>
      <w:r w:rsidRPr="00D17365">
        <w:rPr>
          <w:rFonts w:ascii="Times New Roman" w:eastAsia="黑体" w:hAnsi="Times New Roman"/>
          <w:sz w:val="28"/>
          <w:szCs w:val="28"/>
        </w:rPr>
        <w:t>Technical Specification for Construction Application of Composite Ecological Restoration Materials in Water Conservancy Projects</w:t>
      </w:r>
    </w:p>
    <w:p w14:paraId="2228CFB3" w14:textId="3102327E"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258AFA9" w14:textId="77777777" w:rsidR="00644AAF" w:rsidRDefault="00644AAF" w:rsidP="00644AAF">
      <w:pPr>
        <w:pStyle w:val="affffffc"/>
        <w:spacing w:after="360"/>
      </w:pPr>
      <w:bookmarkStart w:id="1" w:name="BookMark1"/>
      <w:bookmarkStart w:id="2" w:name="_Toc12379"/>
      <w:bookmarkStart w:id="3" w:name="_Toc3964"/>
      <w:r w:rsidRPr="00644AAF">
        <w:rPr>
          <w:rFonts w:hint="eastAsia"/>
          <w:spacing w:val="320"/>
        </w:rPr>
        <w:lastRenderedPageBreak/>
        <w:t>目</w:t>
      </w:r>
      <w:r>
        <w:rPr>
          <w:rFonts w:hint="eastAsia"/>
        </w:rPr>
        <w:t>次</w:t>
      </w:r>
    </w:p>
    <w:p w14:paraId="1118C6FF" w14:textId="731267F9"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44AAF">
        <w:fldChar w:fldCharType="begin"/>
      </w:r>
      <w:r w:rsidRPr="00644AAF">
        <w:instrText xml:space="preserve"> TOC \o "1-1" \h \t "标准文件_一级条标题,2,标准文件_附录一级条标题,2," </w:instrText>
      </w:r>
      <w:r w:rsidRPr="00644AAF">
        <w:fldChar w:fldCharType="separate"/>
      </w:r>
      <w:hyperlink w:anchor="_Toc212233054" w:history="1">
        <w:r w:rsidRPr="00644AAF">
          <w:rPr>
            <w:rStyle w:val="affffd"/>
            <w:rFonts w:hint="eastAsia"/>
            <w:noProof/>
          </w:rPr>
          <w:t>前言</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_Toc212233054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III</w:t>
        </w:r>
        <w:r w:rsidRPr="00644AAF">
          <w:rPr>
            <w:rFonts w:hint="eastAsia"/>
            <w:noProof/>
          </w:rPr>
          <w:fldChar w:fldCharType="end"/>
        </w:r>
      </w:hyperlink>
    </w:p>
    <w:p w14:paraId="7C551D8C" w14:textId="1ED3C874"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56" w:history="1">
        <w:r w:rsidRPr="00644AAF">
          <w:rPr>
            <w:rStyle w:val="affffd"/>
            <w:rFonts w:hint="eastAsia"/>
            <w:noProof/>
          </w:rPr>
          <w:t>1</w:t>
        </w:r>
        <w:r>
          <w:rPr>
            <w:rStyle w:val="affffd"/>
            <w:noProof/>
          </w:rPr>
          <w:t xml:space="preserve"> </w:t>
        </w:r>
        <w:r w:rsidRPr="00644AAF">
          <w:rPr>
            <w:rStyle w:val="affffd"/>
            <w:rFonts w:hint="eastAsia"/>
            <w:noProof/>
          </w:rPr>
          <w:t xml:space="preserve"> 范围</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_Toc212233056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4</w:t>
        </w:r>
        <w:r w:rsidRPr="00644AAF">
          <w:rPr>
            <w:rFonts w:hint="eastAsia"/>
            <w:noProof/>
          </w:rPr>
          <w:fldChar w:fldCharType="end"/>
        </w:r>
      </w:hyperlink>
    </w:p>
    <w:p w14:paraId="685B88DB" w14:textId="3DBDD332"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57" w:history="1">
        <w:r w:rsidRPr="00644AAF">
          <w:rPr>
            <w:rStyle w:val="affffd"/>
            <w:rFonts w:hint="eastAsia"/>
            <w:noProof/>
          </w:rPr>
          <w:t>2</w:t>
        </w:r>
        <w:r>
          <w:rPr>
            <w:rStyle w:val="affffd"/>
            <w:noProof/>
          </w:rPr>
          <w:t xml:space="preserve"> </w:t>
        </w:r>
        <w:r w:rsidRPr="00644AAF">
          <w:rPr>
            <w:rStyle w:val="affffd"/>
            <w:rFonts w:hint="eastAsia"/>
            <w:noProof/>
          </w:rPr>
          <w:t xml:space="preserve"> 规范性引用文件</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_Toc212233057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4</w:t>
        </w:r>
        <w:r w:rsidRPr="00644AAF">
          <w:rPr>
            <w:rFonts w:hint="eastAsia"/>
            <w:noProof/>
          </w:rPr>
          <w:fldChar w:fldCharType="end"/>
        </w:r>
      </w:hyperlink>
    </w:p>
    <w:p w14:paraId="1A9E2349" w14:textId="365C02D3"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58" w:history="1">
        <w:r w:rsidRPr="00644AAF">
          <w:rPr>
            <w:rStyle w:val="affffd"/>
            <w:rFonts w:hint="eastAsia"/>
            <w:noProof/>
          </w:rPr>
          <w:t>3</w:t>
        </w:r>
        <w:r>
          <w:rPr>
            <w:rStyle w:val="affffd"/>
            <w:noProof/>
          </w:rPr>
          <w:t xml:space="preserve"> </w:t>
        </w:r>
        <w:r w:rsidRPr="00644AAF">
          <w:rPr>
            <w:rStyle w:val="affffd"/>
            <w:rFonts w:hint="eastAsia"/>
            <w:noProof/>
          </w:rPr>
          <w:t xml:space="preserve"> 术语和定义</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_Toc212233058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4</w:t>
        </w:r>
        <w:r w:rsidRPr="00644AAF">
          <w:rPr>
            <w:rFonts w:hint="eastAsia"/>
            <w:noProof/>
          </w:rPr>
          <w:fldChar w:fldCharType="end"/>
        </w:r>
      </w:hyperlink>
    </w:p>
    <w:p w14:paraId="3FBC664F" w14:textId="02E53472"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59" w:history="1">
        <w:r w:rsidRPr="00644AAF">
          <w:rPr>
            <w:rStyle w:val="affffd"/>
            <w:rFonts w:hint="eastAsia"/>
            <w:noProof/>
          </w:rPr>
          <w:t>4</w:t>
        </w:r>
        <w:r>
          <w:rPr>
            <w:rStyle w:val="affffd"/>
            <w:noProof/>
          </w:rPr>
          <w:t xml:space="preserve"> </w:t>
        </w:r>
        <w:r w:rsidRPr="00644AAF">
          <w:rPr>
            <w:rStyle w:val="affffd"/>
            <w:rFonts w:hint="eastAsia"/>
            <w:noProof/>
          </w:rPr>
          <w:t xml:space="preserve"> 基本规定</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_Toc212233059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4</w:t>
        </w:r>
        <w:r w:rsidRPr="00644AAF">
          <w:rPr>
            <w:rFonts w:hint="eastAsia"/>
            <w:noProof/>
          </w:rPr>
          <w:fldChar w:fldCharType="end"/>
        </w:r>
      </w:hyperlink>
    </w:p>
    <w:p w14:paraId="39ADC6C8" w14:textId="2E199A16"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0" w:history="1">
        <w:r w:rsidRPr="00644AAF">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应用前提</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_Toc212233060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4</w:t>
        </w:r>
        <w:r w:rsidRPr="00644AAF">
          <w:rPr>
            <w:rFonts w:hint="eastAsia"/>
            <w:noProof/>
          </w:rPr>
          <w:fldChar w:fldCharType="end"/>
        </w:r>
      </w:hyperlink>
    </w:p>
    <w:p w14:paraId="5AAFB794" w14:textId="2738F8F7"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1" w:history="1">
        <w:r w:rsidRPr="00644AAF">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合规性要求</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_Toc212233061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4</w:t>
        </w:r>
        <w:r w:rsidRPr="00644AAF">
          <w:rPr>
            <w:rFonts w:hint="eastAsia"/>
            <w:noProof/>
          </w:rPr>
          <w:fldChar w:fldCharType="end"/>
        </w:r>
      </w:hyperlink>
    </w:p>
    <w:p w14:paraId="22228933" w14:textId="4FB3E456"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2" w:history="1">
        <w:r w:rsidRPr="00644AAF">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各方责任</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_Toc212233062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21F63A9A" w14:textId="434B9175"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63" w:history="1">
        <w:r w:rsidRPr="00644AAF">
          <w:rPr>
            <w:rStyle w:val="affffd"/>
            <w:rFonts w:hint="eastAsia"/>
            <w:noProof/>
          </w:rPr>
          <w:t>5</w:t>
        </w:r>
        <w:r>
          <w:rPr>
            <w:rStyle w:val="affffd"/>
            <w:noProof/>
          </w:rPr>
          <w:t xml:space="preserve"> </w:t>
        </w:r>
        <w:r w:rsidRPr="00644AAF">
          <w:rPr>
            <w:rStyle w:val="affffd"/>
            <w:rFonts w:hint="eastAsia"/>
            <w:noProof/>
          </w:rPr>
          <w:t xml:space="preserve"> 方案设计原则</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_Toc212233063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7E32EDF3" w14:textId="451803A7"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4" w:history="1">
        <w:r w:rsidRPr="00644AAF">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设计原则</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_Toc212233064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02DF727A" w14:textId="455108D1"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5" w:history="1">
        <w:r w:rsidRPr="00644AAF">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现场调查与勘察</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_Toc212233065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513754B6" w14:textId="50CC0A06"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6" w:history="1">
        <w:r w:rsidRPr="00644AAF">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材料与工艺选择</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_Toc212233066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52B9B245" w14:textId="3EA968B0"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7" w:history="1">
        <w:r w:rsidRPr="00644AAF">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设计文件内容</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_Toc212233067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38F8DDFA" w14:textId="0421FFFB"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68" w:history="1">
        <w:r w:rsidRPr="00644AAF">
          <w:rPr>
            <w:rStyle w:val="affffd"/>
            <w:rFonts w:hint="eastAsia"/>
            <w:noProof/>
          </w:rPr>
          <w:t>6</w:t>
        </w:r>
        <w:r>
          <w:rPr>
            <w:rStyle w:val="affffd"/>
            <w:noProof/>
          </w:rPr>
          <w:t xml:space="preserve"> </w:t>
        </w:r>
        <w:r w:rsidRPr="00644AAF">
          <w:rPr>
            <w:rStyle w:val="affffd"/>
            <w:rFonts w:hint="eastAsia"/>
            <w:noProof/>
          </w:rPr>
          <w:t xml:space="preserve"> 材料要求</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_Toc212233068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3E68A2A7" w14:textId="27660412"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69" w:history="1">
        <w:r w:rsidRPr="00644AAF">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一般规定</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_Toc212233069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4F34AA8C" w14:textId="0FB6EFBF"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0" w:history="1">
        <w:r w:rsidRPr="00644AAF">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材料分类与性能指标</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_Toc212233070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5</w:t>
        </w:r>
        <w:r w:rsidRPr="00644AAF">
          <w:rPr>
            <w:rFonts w:hint="eastAsia"/>
            <w:noProof/>
          </w:rPr>
          <w:fldChar w:fldCharType="end"/>
        </w:r>
      </w:hyperlink>
    </w:p>
    <w:p w14:paraId="327F9A72" w14:textId="7818379E"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1" w:history="1">
        <w:r w:rsidRPr="00644AAF">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进场检验与储存</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_Toc212233071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6454DC3B" w14:textId="541AA24E"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72" w:history="1">
        <w:r w:rsidRPr="00644AAF">
          <w:rPr>
            <w:rStyle w:val="affffd"/>
            <w:rFonts w:hint="eastAsia"/>
            <w:noProof/>
          </w:rPr>
          <w:t>7</w:t>
        </w:r>
        <w:r>
          <w:rPr>
            <w:rStyle w:val="affffd"/>
            <w:noProof/>
          </w:rPr>
          <w:t xml:space="preserve"> </w:t>
        </w:r>
        <w:r w:rsidRPr="00644AAF">
          <w:rPr>
            <w:rStyle w:val="affffd"/>
            <w:rFonts w:hint="eastAsia"/>
            <w:noProof/>
          </w:rPr>
          <w:t xml:space="preserve"> 施工准备</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_Toc212233072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2691B4F4" w14:textId="1CD1788F"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3" w:history="1">
        <w:r w:rsidRPr="00644AAF">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技术准备</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_Toc212233073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3ED7AF3C" w14:textId="2B0AC0D8"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4" w:history="1">
        <w:r w:rsidRPr="00644AAF">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现场准备</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_Toc212233074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736A6C48" w14:textId="5694EF77"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5" w:history="1">
        <w:r w:rsidRPr="00644AAF">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材料准备</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_Toc212233075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54C8FE0A" w14:textId="2AB38FA2"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6" w:history="1">
        <w:r w:rsidRPr="00644AAF">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设备与人员准备</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_Toc212233076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3DC6B773" w14:textId="459A06CE"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77" w:history="1">
        <w:r w:rsidRPr="00644AAF">
          <w:rPr>
            <w:rStyle w:val="affffd"/>
            <w:rFonts w:hint="eastAsia"/>
            <w:noProof/>
          </w:rPr>
          <w:t>8</w:t>
        </w:r>
        <w:r>
          <w:rPr>
            <w:rStyle w:val="affffd"/>
            <w:noProof/>
          </w:rPr>
          <w:t xml:space="preserve"> </w:t>
        </w:r>
        <w:r w:rsidRPr="00644AAF">
          <w:rPr>
            <w:rStyle w:val="affffd"/>
            <w:rFonts w:hint="eastAsia"/>
            <w:noProof/>
          </w:rPr>
          <w:t xml:space="preserve"> 施工工艺</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_Toc212233077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0B788D40" w14:textId="4103D538"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8" w:history="1">
        <w:r w:rsidRPr="00644AAF">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一般规定</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_Toc212233078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2ACF74E4" w14:textId="4B178AA7"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79" w:history="1">
        <w:r w:rsidRPr="00644AAF">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基面处理</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_Toc212233079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6</w:t>
        </w:r>
        <w:r w:rsidRPr="00644AAF">
          <w:rPr>
            <w:rFonts w:hint="eastAsia"/>
            <w:noProof/>
          </w:rPr>
          <w:fldChar w:fldCharType="end"/>
        </w:r>
      </w:hyperlink>
    </w:p>
    <w:p w14:paraId="73C421D9" w14:textId="612F032E"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0" w:history="1">
        <w:r w:rsidRPr="00644AAF">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材料配置</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_Toc212233080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7</w:t>
        </w:r>
        <w:r w:rsidRPr="00644AAF">
          <w:rPr>
            <w:rFonts w:hint="eastAsia"/>
            <w:noProof/>
          </w:rPr>
          <w:fldChar w:fldCharType="end"/>
        </w:r>
      </w:hyperlink>
    </w:p>
    <w:p w14:paraId="46536590" w14:textId="6399E5BC"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1" w:history="1">
        <w:r w:rsidRPr="00644AAF">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材料施工</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_Toc212233081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7</w:t>
        </w:r>
        <w:r w:rsidRPr="00644AAF">
          <w:rPr>
            <w:rFonts w:hint="eastAsia"/>
            <w:noProof/>
          </w:rPr>
          <w:fldChar w:fldCharType="end"/>
        </w:r>
      </w:hyperlink>
    </w:p>
    <w:p w14:paraId="086C162A" w14:textId="220F37F6"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82" w:history="1">
        <w:r w:rsidRPr="00644AAF">
          <w:rPr>
            <w:rStyle w:val="affffd"/>
            <w:rFonts w:hint="eastAsia"/>
            <w:noProof/>
          </w:rPr>
          <w:t>9</w:t>
        </w:r>
        <w:r>
          <w:rPr>
            <w:rStyle w:val="affffd"/>
            <w:noProof/>
          </w:rPr>
          <w:t xml:space="preserve"> </w:t>
        </w:r>
        <w:r w:rsidRPr="00644AAF">
          <w:rPr>
            <w:rStyle w:val="affffd"/>
            <w:rFonts w:hint="eastAsia"/>
            <w:noProof/>
          </w:rPr>
          <w:t xml:space="preserve"> 生态监测与长期维护</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_Toc212233082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7</w:t>
        </w:r>
        <w:r w:rsidRPr="00644AAF">
          <w:rPr>
            <w:rFonts w:hint="eastAsia"/>
            <w:noProof/>
          </w:rPr>
          <w:fldChar w:fldCharType="end"/>
        </w:r>
      </w:hyperlink>
    </w:p>
    <w:p w14:paraId="359AFC5C" w14:textId="3CE2A9F7"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3" w:history="1">
        <w:r w:rsidRPr="00644AAF">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一般规定</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_Toc212233083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7</w:t>
        </w:r>
        <w:r w:rsidRPr="00644AAF">
          <w:rPr>
            <w:rFonts w:hint="eastAsia"/>
            <w:noProof/>
          </w:rPr>
          <w:fldChar w:fldCharType="end"/>
        </w:r>
      </w:hyperlink>
    </w:p>
    <w:p w14:paraId="15D02A9E" w14:textId="5E9F3B26"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4" w:history="1">
        <w:r w:rsidRPr="00644AAF">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监测内容与方法</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_Toc212233084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7</w:t>
        </w:r>
        <w:r w:rsidRPr="00644AAF">
          <w:rPr>
            <w:rFonts w:hint="eastAsia"/>
            <w:noProof/>
          </w:rPr>
          <w:fldChar w:fldCharType="end"/>
        </w:r>
      </w:hyperlink>
    </w:p>
    <w:p w14:paraId="6DFFB707" w14:textId="1DAD1984"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5" w:history="1">
        <w:r w:rsidRPr="00644AAF">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长期维护措施</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_Toc212233085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7</w:t>
        </w:r>
        <w:r w:rsidRPr="00644AAF">
          <w:rPr>
            <w:rFonts w:hint="eastAsia"/>
            <w:noProof/>
          </w:rPr>
          <w:fldChar w:fldCharType="end"/>
        </w:r>
      </w:hyperlink>
    </w:p>
    <w:p w14:paraId="061D7A43" w14:textId="14B8A855"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86" w:history="1">
        <w:r w:rsidRPr="00644AAF">
          <w:rPr>
            <w:rStyle w:val="affffd"/>
            <w:rFonts w:hint="eastAsia"/>
            <w:noProof/>
          </w:rPr>
          <w:t>10</w:t>
        </w:r>
        <w:r>
          <w:rPr>
            <w:rStyle w:val="affffd"/>
            <w:noProof/>
          </w:rPr>
          <w:t xml:space="preserve"> </w:t>
        </w:r>
        <w:r w:rsidRPr="00644AAF">
          <w:rPr>
            <w:rStyle w:val="affffd"/>
            <w:rFonts w:hint="eastAsia"/>
            <w:noProof/>
          </w:rPr>
          <w:t xml:space="preserve"> 质量控制与验收</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_Toc212233086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33E8136A" w14:textId="0B1E9462"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7" w:history="1">
        <w:r w:rsidRPr="00644AAF">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一般规定</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_Toc212233087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693D9063" w14:textId="2F2F1C5D"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8" w:history="1">
        <w:r w:rsidRPr="00644AAF">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过程质量控制</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_Toc212233088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79D91FB8" w14:textId="3D5FEE6E"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89" w:history="1">
        <w:r w:rsidRPr="00644AAF">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竣工验收</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_Toc212233089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19A2DC6B" w14:textId="244AD937" w:rsidR="00644AAF" w:rsidRPr="00644AAF" w:rsidRDefault="00644AA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3090" w:history="1">
        <w:r w:rsidRPr="00644AAF">
          <w:rPr>
            <w:rStyle w:val="affffd"/>
            <w:rFonts w:hint="eastAsia"/>
            <w:noProof/>
          </w:rPr>
          <w:t>11</w:t>
        </w:r>
        <w:r>
          <w:rPr>
            <w:rStyle w:val="affffd"/>
            <w:noProof/>
          </w:rPr>
          <w:t xml:space="preserve"> </w:t>
        </w:r>
        <w:r w:rsidRPr="00644AAF">
          <w:rPr>
            <w:rStyle w:val="affffd"/>
            <w:rFonts w:hint="eastAsia"/>
            <w:noProof/>
          </w:rPr>
          <w:t xml:space="preserve"> 安全与环保要求</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_Toc212233090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17EEB10B" w14:textId="667BD1FE"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91" w:history="1">
        <w:r w:rsidRPr="00644AAF">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施工安全</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_Toc212233091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3B0AA101" w14:textId="3733F443" w:rsidR="00644AAF" w:rsidRPr="00644AAF" w:rsidRDefault="00644AAF">
      <w:pPr>
        <w:pStyle w:val="TOC2"/>
        <w:rPr>
          <w:rFonts w:asciiTheme="minorHAnsi" w:eastAsiaTheme="minorEastAsia" w:hAnsiTheme="minorHAnsi" w:cstheme="minorBidi" w:hint="eastAsia"/>
          <w:noProof/>
          <w:sz w:val="22"/>
          <w:szCs w:val="24"/>
          <w14:ligatures w14:val="standardContextual"/>
        </w:rPr>
      </w:pPr>
      <w:hyperlink w:anchor="_Toc212233092" w:history="1">
        <w:r w:rsidRPr="00644AAF">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644AAF">
          <w:rPr>
            <w:rStyle w:val="affffd"/>
            <w:rFonts w:hint="eastAsia"/>
            <w:noProof/>
          </w:rPr>
          <w:t xml:space="preserve"> 环境保护</w:t>
        </w:r>
        <w:r w:rsidRPr="00644AAF">
          <w:rPr>
            <w:rFonts w:hint="eastAsia"/>
            <w:noProof/>
          </w:rPr>
          <w:tab/>
        </w:r>
        <w:r w:rsidRPr="00644AAF">
          <w:rPr>
            <w:rFonts w:hint="eastAsia"/>
            <w:noProof/>
          </w:rPr>
          <w:fldChar w:fldCharType="begin"/>
        </w:r>
        <w:r w:rsidRPr="00644AAF">
          <w:rPr>
            <w:rFonts w:hint="eastAsia"/>
            <w:noProof/>
          </w:rPr>
          <w:instrText xml:space="preserve"> </w:instrText>
        </w:r>
        <w:r w:rsidRPr="00644AAF">
          <w:rPr>
            <w:noProof/>
          </w:rPr>
          <w:instrText>PAGEREF _Toc212233092 \h</w:instrText>
        </w:r>
        <w:r w:rsidRPr="00644AAF">
          <w:rPr>
            <w:rFonts w:hint="eastAsia"/>
            <w:noProof/>
          </w:rPr>
          <w:instrText xml:space="preserve"> </w:instrText>
        </w:r>
        <w:r w:rsidRPr="00644AAF">
          <w:rPr>
            <w:rFonts w:hint="eastAsia"/>
            <w:noProof/>
          </w:rPr>
        </w:r>
        <w:r w:rsidRPr="00644AAF">
          <w:rPr>
            <w:rFonts w:hint="eastAsia"/>
            <w:noProof/>
          </w:rPr>
          <w:fldChar w:fldCharType="separate"/>
        </w:r>
        <w:r w:rsidRPr="00644AAF">
          <w:rPr>
            <w:noProof/>
          </w:rPr>
          <w:t>8</w:t>
        </w:r>
        <w:r w:rsidRPr="00644AAF">
          <w:rPr>
            <w:rFonts w:hint="eastAsia"/>
            <w:noProof/>
          </w:rPr>
          <w:fldChar w:fldCharType="end"/>
        </w:r>
      </w:hyperlink>
    </w:p>
    <w:p w14:paraId="41A4F9B1" w14:textId="21CF6B12" w:rsidR="00644AAF" w:rsidRPr="00644AAF" w:rsidRDefault="00644AAF" w:rsidP="00644AAF">
      <w:pPr>
        <w:pStyle w:val="affffffc"/>
        <w:spacing w:after="360"/>
        <w:sectPr w:rsidR="00644AAF" w:rsidRPr="00644AAF" w:rsidSect="00644AA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644AAF">
        <w:fldChar w:fldCharType="end"/>
      </w:r>
    </w:p>
    <w:p w14:paraId="5B320E25" w14:textId="77777777" w:rsidR="00EA5509" w:rsidRDefault="00000000">
      <w:pPr>
        <w:pStyle w:val="a6"/>
        <w:spacing w:before="850" w:afterLines="0" w:after="680"/>
      </w:pPr>
      <w:bookmarkStart w:id="4" w:name="_Toc212233054"/>
      <w:bookmarkStart w:id="5" w:name="BookMark2"/>
      <w:bookmarkEnd w:id="1"/>
      <w:r>
        <w:rPr>
          <w:rFonts w:hint="eastAsia"/>
        </w:rPr>
        <w:lastRenderedPageBreak/>
        <w:t>前</w:t>
      </w:r>
      <w:r>
        <w:t>言</w:t>
      </w:r>
      <w:bookmarkEnd w:id="2"/>
      <w:bookmarkEnd w:id="3"/>
      <w:bookmarkEnd w:id="4"/>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110AD4F4" w:rsidR="00EA5509" w:rsidRDefault="00000000">
      <w:pPr>
        <w:pStyle w:val="afffff7"/>
        <w:ind w:firstLine="420"/>
      </w:pPr>
      <w:r>
        <w:rPr>
          <w:rFonts w:hint="eastAsia"/>
        </w:rPr>
        <w:t>本文件起草单位：</w:t>
      </w:r>
      <w:r w:rsidR="00D17365" w:rsidRPr="00D17365">
        <w:rPr>
          <w:rFonts w:hint="eastAsia"/>
        </w:rPr>
        <w:t>天宏建设有限公司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0A3D606A" w:rsidR="00EA5509" w:rsidRDefault="00D17365">
      <w:pPr>
        <w:pStyle w:val="a6"/>
        <w:spacing w:before="850" w:afterLines="0" w:after="680"/>
        <w:ind w:left="0" w:firstLine="0"/>
        <w:outlineLvl w:val="9"/>
      </w:pPr>
      <w:bookmarkStart w:id="7" w:name="_Toc212233055"/>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r w:rsidRPr="00D17365">
        <w:rPr>
          <w:rFonts w:hint="eastAsia"/>
        </w:rPr>
        <w:t>水利工程复合生态修复材料施工应用技术规程</w:t>
      </w:r>
      <w:bookmarkEnd w:id="7"/>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End w:id="8"/>
      <w:bookmarkEnd w:id="9"/>
      <w:bookmarkEnd w:id="10"/>
      <w:bookmarkEnd w:id="11"/>
      <w:bookmarkEnd w:id="12"/>
      <w:bookmarkEnd w:id="13"/>
      <w:bookmarkEnd w:id="14"/>
      <w:bookmarkEnd w:id="15"/>
      <w:bookmarkEnd w:id="16"/>
      <w:bookmarkEnd w:id="17"/>
      <w:bookmarkEnd w:id="18"/>
      <w:r>
        <w:rPr>
          <w:rFonts w:hint="eastAsia"/>
        </w:rPr>
        <w:t>范围</w:t>
      </w:r>
      <w:bookmarkEnd w:id="19"/>
      <w:bookmarkEnd w:id="20"/>
      <w:bookmarkEnd w:id="21"/>
      <w:bookmarkEnd w:id="22"/>
      <w:bookmarkEnd w:id="23"/>
      <w:bookmarkEnd w:id="24"/>
    </w:p>
    <w:p w14:paraId="6417195E" w14:textId="18B772E0" w:rsidR="00EA5509" w:rsidRDefault="00000000">
      <w:pPr>
        <w:pStyle w:val="afffff7"/>
        <w:ind w:firstLine="420"/>
      </w:pPr>
      <w:bookmarkStart w:id="25" w:name="_Toc24884219"/>
      <w:bookmarkStart w:id="26" w:name="_Toc26648466"/>
      <w:bookmarkStart w:id="27" w:name="_Toc17233326"/>
      <w:bookmarkStart w:id="28" w:name="_Toc24884212"/>
      <w:bookmarkStart w:id="29" w:name="_Toc17233334"/>
      <w:r>
        <w:rPr>
          <w:rFonts w:hint="eastAsia"/>
        </w:rPr>
        <w:t>本文件</w:t>
      </w:r>
      <w:r w:rsidR="00D17365" w:rsidRPr="00D17365">
        <w:rPr>
          <w:rFonts w:hint="eastAsia"/>
        </w:rPr>
        <w:t>规定了水利工程复合生态修复材料施工应用的基本规定、方案设计指导、材料要求、施工准备、施工工艺、生态监测与长期维护、质量控制与验收以及安全与环保要求</w:t>
      </w:r>
      <w:r>
        <w:rPr>
          <w:rFonts w:hint="eastAsia"/>
        </w:rPr>
        <w:t>。</w:t>
      </w:r>
    </w:p>
    <w:p w14:paraId="653507E8" w14:textId="204BB1C7" w:rsidR="00EA5509" w:rsidRDefault="00000000">
      <w:pPr>
        <w:pStyle w:val="afffff7"/>
        <w:ind w:firstLine="420"/>
      </w:pPr>
      <w:r>
        <w:rPr>
          <w:rFonts w:hint="eastAsia"/>
        </w:rPr>
        <w:t>本文件适用于</w:t>
      </w:r>
      <w:r w:rsidR="00D17365" w:rsidRPr="00D17365">
        <w:rPr>
          <w:rFonts w:hint="eastAsia"/>
        </w:rPr>
        <w:t>河流、湖泊、水库、堤防等水利工程的边坡、滩地、消落带等区域的复合生态修复材料的施工与应用</w:t>
      </w:r>
      <w:r>
        <w:rPr>
          <w:rFonts w:hint="eastAsia"/>
        </w:rPr>
        <w:t>。</w:t>
      </w:r>
    </w:p>
    <w:p w14:paraId="3E7D4A8A" w14:textId="77777777" w:rsidR="00EA5509" w:rsidRDefault="00000000">
      <w:pPr>
        <w:pStyle w:val="affc"/>
        <w:spacing w:before="240" w:after="240"/>
      </w:pPr>
      <w:bookmarkStart w:id="30" w:name="_Toc29984"/>
      <w:bookmarkStart w:id="31" w:name="_Toc1048"/>
      <w:bookmarkStart w:id="32" w:name="_Toc97192965"/>
      <w:bookmarkStart w:id="33" w:name="_Toc113282591"/>
      <w:bookmarkStart w:id="34" w:name="_Toc26986531"/>
      <w:bookmarkStart w:id="35" w:name="_Toc26986772"/>
      <w:bookmarkStart w:id="36" w:name="_Toc13917"/>
      <w:bookmarkStart w:id="37" w:name="_Toc19575"/>
      <w:bookmarkStart w:id="38" w:name="_Toc26718931"/>
      <w:bookmarkStart w:id="39" w:name="_Toc212233057"/>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0" w:name="_Toc97192966"/>
      <w:bookmarkStart w:id="41" w:name="_Toc113282592"/>
    </w:p>
    <w:p w14:paraId="6E3FFBA3" w14:textId="1335A09A" w:rsidR="00EA5509" w:rsidRDefault="00F06D26">
      <w:pPr>
        <w:autoSpaceDE w:val="0"/>
        <w:autoSpaceDN w:val="0"/>
        <w:spacing w:line="240" w:lineRule="auto"/>
        <w:ind w:firstLineChars="200" w:firstLine="420"/>
        <w:rPr>
          <w:rFonts w:ascii="宋体" w:hAnsi="宋体" w:cs="宋体" w:hint="eastAsia"/>
        </w:rPr>
      </w:pPr>
      <w:r w:rsidRPr="00F06D26">
        <w:rPr>
          <w:rFonts w:ascii="宋体" w:hAnsi="宋体" w:cs="宋体"/>
        </w:rPr>
        <w:t>GB 8978</w:t>
      </w:r>
      <w:r>
        <w:rPr>
          <w:rFonts w:ascii="宋体" w:hAnsi="宋体" w:cs="宋体"/>
        </w:rPr>
        <w:t xml:space="preserve"> </w:t>
      </w:r>
      <w:r w:rsidRPr="00F06D26">
        <w:rPr>
          <w:rFonts w:ascii="宋体" w:hAnsi="宋体" w:cs="宋体" w:hint="eastAsia"/>
        </w:rPr>
        <w:t>污水综合排放标准</w:t>
      </w:r>
    </w:p>
    <w:p w14:paraId="045EBB8B" w14:textId="0C867CD0" w:rsidR="00F06D26" w:rsidRPr="00F06D26" w:rsidRDefault="00F06D26">
      <w:pPr>
        <w:autoSpaceDE w:val="0"/>
        <w:autoSpaceDN w:val="0"/>
        <w:spacing w:line="240" w:lineRule="auto"/>
        <w:ind w:firstLineChars="200" w:firstLine="420"/>
        <w:rPr>
          <w:rFonts w:ascii="宋体" w:hAnsi="宋体" w:cs="宋体" w:hint="eastAsia"/>
        </w:rPr>
      </w:pPr>
      <w:r w:rsidRPr="00F06D26">
        <w:rPr>
          <w:rFonts w:ascii="宋体" w:hAnsi="宋体" w:cs="宋体"/>
        </w:rPr>
        <w:t>GB 15618</w:t>
      </w:r>
      <w:r>
        <w:rPr>
          <w:rFonts w:ascii="宋体" w:hAnsi="宋体" w:cs="宋体" w:hint="eastAsia"/>
        </w:rPr>
        <w:t xml:space="preserve"> </w:t>
      </w:r>
      <w:r w:rsidRPr="00F06D26">
        <w:rPr>
          <w:rFonts w:ascii="宋体" w:hAnsi="宋体" w:cs="宋体" w:hint="eastAsia"/>
        </w:rPr>
        <w:t>土壤环境质量 农用地土壤污染风险管控标准（试行）</w:t>
      </w:r>
    </w:p>
    <w:p w14:paraId="27A59095" w14:textId="77777777" w:rsidR="00EA5509" w:rsidRDefault="00000000">
      <w:pPr>
        <w:pStyle w:val="affc"/>
        <w:spacing w:before="240" w:after="240"/>
      </w:pPr>
      <w:bookmarkStart w:id="42" w:name="_Toc11391"/>
      <w:bookmarkStart w:id="43" w:name="_Toc6287"/>
      <w:bookmarkStart w:id="44" w:name="_Toc2656"/>
      <w:bookmarkStart w:id="45" w:name="_Toc4140"/>
      <w:bookmarkStart w:id="46" w:name="_Toc212233058"/>
      <w:r>
        <w:rPr>
          <w:rFonts w:hint="eastAsia"/>
          <w:szCs w:val="21"/>
        </w:rPr>
        <w:t>术语和定义</w:t>
      </w:r>
      <w:bookmarkEnd w:id="40"/>
      <w:bookmarkEnd w:id="41"/>
      <w:bookmarkEnd w:id="42"/>
      <w:bookmarkEnd w:id="43"/>
      <w:bookmarkEnd w:id="44"/>
      <w:bookmarkEnd w:id="45"/>
      <w:bookmarkEnd w:id="46"/>
    </w:p>
    <w:p w14:paraId="15A85B0E" w14:textId="77777777" w:rsidR="00EA5509" w:rsidRDefault="00000000">
      <w:pPr>
        <w:pStyle w:val="afffff7"/>
        <w:ind w:firstLine="420"/>
      </w:pPr>
      <w:r>
        <w:rPr>
          <w:rFonts w:hint="eastAsia"/>
        </w:rPr>
        <w:t>下列术语和定义适用于本文件。</w:t>
      </w:r>
    </w:p>
    <w:p w14:paraId="2DB282DE" w14:textId="75E3B832" w:rsidR="00D17365" w:rsidRPr="00F06D26" w:rsidRDefault="00D17365" w:rsidP="00F06D26">
      <w:pPr>
        <w:pStyle w:val="afffffffffff6"/>
        <w:rPr>
          <w:rFonts w:hint="eastAsia"/>
        </w:rPr>
      </w:pPr>
      <w:r w:rsidRPr="00D17365">
        <w:br/>
      </w:r>
      <w:r w:rsidR="00F64BE8" w:rsidRPr="00F06D26">
        <w:rPr>
          <w:rFonts w:hint="eastAsia"/>
        </w:rPr>
        <w:t>水利工程复合生态修复材料</w:t>
      </w:r>
      <w:r w:rsidR="00F06D26" w:rsidRPr="00F06D26">
        <w:rPr>
          <w:rFonts w:hint="eastAsia"/>
        </w:rPr>
        <w:t xml:space="preserve"> </w:t>
      </w:r>
      <w:r w:rsidR="00F06D26" w:rsidRPr="00F06D26">
        <w:t>Compound Ecological Restoration Materials for Water Conservancy Projects</w:t>
      </w:r>
    </w:p>
    <w:p w14:paraId="1D403CB5" w14:textId="23387FCE" w:rsidR="00F64BE8" w:rsidRPr="00F64BE8" w:rsidRDefault="00F64BE8" w:rsidP="00F64BE8">
      <w:pPr>
        <w:pStyle w:val="afffff7"/>
        <w:ind w:firstLine="420"/>
      </w:pPr>
      <w:r w:rsidRPr="00F64BE8">
        <w:rPr>
          <w:rFonts w:hint="eastAsia"/>
        </w:rPr>
        <w:t>由两种或两种以上不同性质的材料，通过物理、化学或生物方法组合而成，具有改善土壤结构、促进植物生长、防止水土流失、净化水质等一种或多种生态功能，应用于水利工程生态修复的专用材料。</w:t>
      </w:r>
    </w:p>
    <w:p w14:paraId="40AD4654" w14:textId="4D6CD3BB" w:rsidR="00D17365" w:rsidRDefault="00F64BE8" w:rsidP="00F06D26">
      <w:pPr>
        <w:pStyle w:val="afffffffffff6"/>
        <w:rPr>
          <w:rFonts w:hint="eastAsia"/>
        </w:rPr>
      </w:pPr>
      <w:r w:rsidRPr="00F64BE8">
        <w:br/>
      </w:r>
      <w:r>
        <w:rPr>
          <w:rFonts w:hint="eastAsia"/>
        </w:rPr>
        <w:t>生态护坡</w:t>
      </w:r>
      <w:r w:rsidR="00F06D26">
        <w:rPr>
          <w:rFonts w:hint="eastAsia"/>
        </w:rPr>
        <w:t xml:space="preserve"> ecological slope protection</w:t>
      </w:r>
    </w:p>
    <w:p w14:paraId="5A12F540" w14:textId="7925D5DC" w:rsidR="00F64BE8" w:rsidRPr="00F64BE8" w:rsidRDefault="00F64BE8" w:rsidP="00F64BE8">
      <w:pPr>
        <w:pStyle w:val="afffff7"/>
        <w:ind w:firstLine="420"/>
      </w:pPr>
      <w:r w:rsidRPr="00F64BE8">
        <w:rPr>
          <w:rFonts w:hint="eastAsia"/>
        </w:rPr>
        <w:t>采用植物或植物与工程材料相结合的方式，对水利工程边坡进行防护和生态恢复的工程技术。</w:t>
      </w:r>
    </w:p>
    <w:p w14:paraId="0EC82F41" w14:textId="6102AEB7" w:rsidR="00D17365" w:rsidRDefault="00F64BE8" w:rsidP="00F06D26">
      <w:pPr>
        <w:pStyle w:val="afffffffffff6"/>
        <w:rPr>
          <w:rFonts w:hint="eastAsia"/>
        </w:rPr>
      </w:pPr>
      <w:r w:rsidRPr="00F64BE8">
        <w:br/>
      </w:r>
      <w:r>
        <w:rPr>
          <w:rFonts w:hint="eastAsia"/>
        </w:rPr>
        <w:t>生物基质</w:t>
      </w:r>
      <w:r w:rsidR="00F06D26">
        <w:rPr>
          <w:rFonts w:hint="eastAsia"/>
        </w:rPr>
        <w:t xml:space="preserve"> biological matrix</w:t>
      </w:r>
    </w:p>
    <w:p w14:paraId="799432EA" w14:textId="275013C8" w:rsidR="00F64BE8" w:rsidRPr="00F64BE8" w:rsidRDefault="00F64BE8" w:rsidP="00F64BE8">
      <w:pPr>
        <w:pStyle w:val="afffff7"/>
        <w:ind w:firstLine="420"/>
      </w:pPr>
      <w:r w:rsidRPr="00F64BE8">
        <w:rPr>
          <w:rFonts w:hint="eastAsia"/>
        </w:rPr>
        <w:t>为植物生长提供载体，并具有一定养分和保水能力的有机或无机混合物。</w:t>
      </w:r>
    </w:p>
    <w:p w14:paraId="767C81D4" w14:textId="38E844D2" w:rsidR="00D17365" w:rsidRDefault="00F64BE8" w:rsidP="00F06D26">
      <w:pPr>
        <w:pStyle w:val="afffffffffff6"/>
        <w:rPr>
          <w:rFonts w:hint="eastAsia"/>
        </w:rPr>
      </w:pPr>
      <w:r w:rsidRPr="00F64BE8">
        <w:br/>
      </w:r>
      <w:r>
        <w:rPr>
          <w:rFonts w:hint="eastAsia"/>
        </w:rPr>
        <w:t>施工适用期</w:t>
      </w:r>
      <w:r w:rsidR="00F06D26">
        <w:rPr>
          <w:rFonts w:hint="eastAsia"/>
        </w:rPr>
        <w:t xml:space="preserve"> </w:t>
      </w:r>
      <w:r w:rsidR="00644AAF">
        <w:rPr>
          <w:rFonts w:hint="eastAsia"/>
        </w:rPr>
        <w:t>applicable construction period</w:t>
      </w:r>
    </w:p>
    <w:p w14:paraId="7986E3C7" w14:textId="648FEB55" w:rsidR="00F64BE8" w:rsidRPr="00F64BE8" w:rsidRDefault="00F64BE8" w:rsidP="00F64BE8">
      <w:pPr>
        <w:pStyle w:val="afffff7"/>
        <w:ind w:firstLine="420"/>
      </w:pPr>
      <w:r w:rsidRPr="00F64BE8">
        <w:t>复合材料各组分混合后，保持其施工所需粘度和性能的时间段。</w:t>
      </w:r>
    </w:p>
    <w:p w14:paraId="0BE6F363" w14:textId="2CC129B8" w:rsidR="00D17365" w:rsidRDefault="00F64BE8" w:rsidP="00F64BE8">
      <w:pPr>
        <w:pStyle w:val="affc"/>
        <w:spacing w:before="240" w:after="240"/>
      </w:pPr>
      <w:bookmarkStart w:id="47" w:name="_Toc212233059"/>
      <w:r>
        <w:rPr>
          <w:rFonts w:hint="eastAsia"/>
        </w:rPr>
        <w:t>基本规定</w:t>
      </w:r>
      <w:bookmarkEnd w:id="47"/>
    </w:p>
    <w:p w14:paraId="4B70FEEA" w14:textId="23177BF0" w:rsidR="00F64BE8" w:rsidRDefault="00F64BE8" w:rsidP="00F64BE8">
      <w:pPr>
        <w:pStyle w:val="affd"/>
        <w:spacing w:before="120" w:after="120"/>
      </w:pPr>
      <w:bookmarkStart w:id="48" w:name="_Toc212233060"/>
      <w:r>
        <w:rPr>
          <w:rFonts w:hint="eastAsia"/>
        </w:rPr>
        <w:t>应用前提</w:t>
      </w:r>
      <w:bookmarkEnd w:id="48"/>
    </w:p>
    <w:p w14:paraId="5090B441" w14:textId="77777777" w:rsidR="00F64BE8" w:rsidRDefault="00F64BE8" w:rsidP="00F64BE8">
      <w:pPr>
        <w:pStyle w:val="afffffffff3"/>
      </w:pPr>
      <w:r>
        <w:rPr>
          <w:rFonts w:hint="eastAsia"/>
        </w:rPr>
        <w:t>施工前应完成详细的现场调查与勘察工作，调查内容应包括地形地貌、水文地质、土壤特性、植被现状及周边环境敏感点。</w:t>
      </w:r>
    </w:p>
    <w:p w14:paraId="5A5FFBD3" w14:textId="2EC1B068" w:rsidR="00F64BE8" w:rsidRDefault="00F64BE8" w:rsidP="00F64BE8">
      <w:pPr>
        <w:pStyle w:val="afffffffff3"/>
      </w:pPr>
      <w:r>
        <w:rPr>
          <w:rFonts w:hint="eastAsia"/>
        </w:rPr>
        <w:t>施工必须依据经审查合格的施工图设计文件进行，设计文件应明确材料技术指标、施工参数和验收标准。</w:t>
      </w:r>
    </w:p>
    <w:p w14:paraId="60A17A26" w14:textId="579955E1" w:rsidR="00F64BE8" w:rsidRPr="00F64BE8" w:rsidRDefault="00F64BE8" w:rsidP="00F64BE8">
      <w:pPr>
        <w:pStyle w:val="afffffffff3"/>
      </w:pPr>
      <w:r>
        <w:rPr>
          <w:rFonts w:hint="eastAsia"/>
        </w:rPr>
        <w:t>施工活动应符合经批准的水利工程项目环境影响评价文件及水土保持方案的要求。</w:t>
      </w:r>
    </w:p>
    <w:p w14:paraId="66E10B38" w14:textId="06D02635" w:rsidR="00D17365" w:rsidRDefault="00F64BE8" w:rsidP="00F64BE8">
      <w:pPr>
        <w:pStyle w:val="affd"/>
        <w:spacing w:before="120" w:after="120"/>
      </w:pPr>
      <w:bookmarkStart w:id="49" w:name="_Toc212233061"/>
      <w:r>
        <w:rPr>
          <w:rFonts w:hint="eastAsia"/>
        </w:rPr>
        <w:t>合规性要求</w:t>
      </w:r>
      <w:bookmarkEnd w:id="49"/>
    </w:p>
    <w:p w14:paraId="540B2DAD" w14:textId="77777777" w:rsidR="00F64BE8" w:rsidRDefault="00F64BE8" w:rsidP="00F64BE8">
      <w:pPr>
        <w:pStyle w:val="afffffffff3"/>
      </w:pPr>
      <w:r>
        <w:rPr>
          <w:rFonts w:hint="eastAsia"/>
        </w:rPr>
        <w:lastRenderedPageBreak/>
        <w:t>所用复合生态修复材料不得含有国家及地方相关法律法规、标准规范明令禁止的有毒有害物质，其浸出液成分不应对水体、土壤造成二次污染。</w:t>
      </w:r>
    </w:p>
    <w:p w14:paraId="6048AF71" w14:textId="0CB4112D" w:rsidR="00F64BE8" w:rsidRPr="00F64BE8" w:rsidRDefault="00F64BE8" w:rsidP="00F64BE8">
      <w:pPr>
        <w:pStyle w:val="afffffffff3"/>
      </w:pPr>
      <w:r>
        <w:rPr>
          <w:rFonts w:hint="eastAsia"/>
        </w:rPr>
        <w:t>施工过程产生的废水、废气、固体废弃物处置应符</w:t>
      </w:r>
      <w:r w:rsidRPr="00F06D26">
        <w:rPr>
          <w:rFonts w:hint="eastAsia"/>
        </w:rPr>
        <w:t>合GB 8978</w:t>
      </w:r>
      <w:r>
        <w:rPr>
          <w:rFonts w:hint="eastAsia"/>
        </w:rPr>
        <w:t>等环境保护法规的规定。</w:t>
      </w:r>
    </w:p>
    <w:p w14:paraId="4C374286" w14:textId="19FAAFAB" w:rsidR="00D17365" w:rsidRPr="00F64BE8" w:rsidRDefault="00F64BE8" w:rsidP="00F64BE8">
      <w:pPr>
        <w:pStyle w:val="affd"/>
        <w:spacing w:before="120" w:after="120"/>
      </w:pPr>
      <w:bookmarkStart w:id="50" w:name="_Toc212233062"/>
      <w:r>
        <w:rPr>
          <w:rFonts w:hint="eastAsia"/>
        </w:rPr>
        <w:t>各方责任</w:t>
      </w:r>
      <w:bookmarkEnd w:id="50"/>
    </w:p>
    <w:p w14:paraId="5E974F53" w14:textId="77777777" w:rsidR="00F64BE8" w:rsidRDefault="00F64BE8" w:rsidP="00F64BE8">
      <w:pPr>
        <w:pStyle w:val="afffffffff3"/>
      </w:pPr>
      <w:r>
        <w:rPr>
          <w:rFonts w:hint="eastAsia"/>
        </w:rPr>
        <w:t>建设单位应组织设计、施工、监理等单位进行设计交底和图纸会审，并提供符合要求的设计文件。</w:t>
      </w:r>
    </w:p>
    <w:p w14:paraId="6DCB01C9" w14:textId="513E6947" w:rsidR="00F64BE8" w:rsidRDefault="00F64BE8" w:rsidP="00F64BE8">
      <w:pPr>
        <w:pStyle w:val="afffffffff3"/>
      </w:pPr>
      <w:r>
        <w:rPr>
          <w:rFonts w:hint="eastAsia"/>
        </w:rPr>
        <w:t>设计单位应在设计文件中明确材料的生态功能目标、技术性能指标、施工工艺关键参数及最终验收的生态与工程指标。</w:t>
      </w:r>
    </w:p>
    <w:p w14:paraId="201065AC" w14:textId="6259B776" w:rsidR="00F64BE8" w:rsidRDefault="00F64BE8" w:rsidP="00F64BE8">
      <w:pPr>
        <w:pStyle w:val="afffffffff3"/>
      </w:pPr>
      <w:r>
        <w:rPr>
          <w:rFonts w:hint="eastAsia"/>
        </w:rPr>
        <w:t>施工单位应建立健全质量管理体系，编制专项施工方案并经审批后组织实施，对施工全过程进行质量控制。</w:t>
      </w:r>
    </w:p>
    <w:p w14:paraId="38B1B178" w14:textId="26E00E93" w:rsidR="00D17365" w:rsidRDefault="00F64BE8" w:rsidP="00F64BE8">
      <w:pPr>
        <w:pStyle w:val="afffffffff3"/>
      </w:pPr>
      <w:r>
        <w:rPr>
          <w:rFonts w:hint="eastAsia"/>
        </w:rPr>
        <w:t>监理单位应对进场材料进行见证取样检验，对关键工序实施旁站监理，并确认施工质量符合设计文件和本规程要求。</w:t>
      </w:r>
    </w:p>
    <w:p w14:paraId="701698E3" w14:textId="1F8F3FBA" w:rsidR="00D17365" w:rsidRDefault="00F64BE8" w:rsidP="00F64BE8">
      <w:pPr>
        <w:pStyle w:val="affc"/>
        <w:spacing w:before="240" w:after="240"/>
      </w:pPr>
      <w:bookmarkStart w:id="51" w:name="_Toc212233063"/>
      <w:r>
        <w:rPr>
          <w:rFonts w:hint="eastAsia"/>
        </w:rPr>
        <w:t>方案设计原则</w:t>
      </w:r>
      <w:bookmarkEnd w:id="51"/>
    </w:p>
    <w:p w14:paraId="0A6E06F4" w14:textId="3FEAC550" w:rsidR="00F64BE8" w:rsidRDefault="00F64BE8" w:rsidP="00F64BE8">
      <w:pPr>
        <w:pStyle w:val="affd"/>
        <w:spacing w:before="120" w:after="120"/>
      </w:pPr>
      <w:bookmarkStart w:id="52" w:name="_Toc212233064"/>
      <w:r>
        <w:rPr>
          <w:rFonts w:hint="eastAsia"/>
        </w:rPr>
        <w:t>设计原则</w:t>
      </w:r>
      <w:bookmarkEnd w:id="52"/>
    </w:p>
    <w:p w14:paraId="1BBA9010" w14:textId="77777777" w:rsidR="00F64BE8" w:rsidRDefault="00F64BE8" w:rsidP="00F64BE8">
      <w:pPr>
        <w:pStyle w:val="afffffffff3"/>
      </w:pPr>
      <w:r>
        <w:rPr>
          <w:rFonts w:hint="eastAsia"/>
        </w:rPr>
        <w:t>生态优先原则：修复方案应有利于本地生态系统的恢复和生物多样性的提升。</w:t>
      </w:r>
    </w:p>
    <w:p w14:paraId="5F357281" w14:textId="018ABA88" w:rsidR="00F64BE8" w:rsidRDefault="00F64BE8" w:rsidP="00F64BE8">
      <w:pPr>
        <w:pStyle w:val="afffffffff3"/>
      </w:pPr>
      <w:r>
        <w:rPr>
          <w:rFonts w:hint="eastAsia"/>
        </w:rPr>
        <w:t>系统性原则：综合考虑水文、土壤、生物等多要素，确保修复工程的系统性和稳定性。</w:t>
      </w:r>
    </w:p>
    <w:p w14:paraId="1F322C70" w14:textId="4222A2FC" w:rsidR="00F64BE8" w:rsidRPr="00F64BE8" w:rsidRDefault="00F64BE8" w:rsidP="00F64BE8">
      <w:pPr>
        <w:pStyle w:val="afffffffff3"/>
      </w:pPr>
      <w:r>
        <w:rPr>
          <w:rFonts w:hint="eastAsia"/>
        </w:rPr>
        <w:t>因地制宜原则：根据工程区域的气候、立地条件和修复目标，选择适宜的材料与工艺。</w:t>
      </w:r>
    </w:p>
    <w:p w14:paraId="4DC3E182" w14:textId="319DF512" w:rsidR="00D17365" w:rsidRDefault="00F64BE8" w:rsidP="00F64BE8">
      <w:pPr>
        <w:pStyle w:val="affd"/>
        <w:spacing w:before="120" w:after="120"/>
      </w:pPr>
      <w:bookmarkStart w:id="53" w:name="_Toc212233065"/>
      <w:r>
        <w:rPr>
          <w:rFonts w:hint="eastAsia"/>
        </w:rPr>
        <w:t>现场调查与勘察</w:t>
      </w:r>
      <w:bookmarkEnd w:id="53"/>
    </w:p>
    <w:p w14:paraId="562577C3" w14:textId="77777777" w:rsidR="00F64BE8" w:rsidRDefault="00F64BE8" w:rsidP="00F64BE8">
      <w:pPr>
        <w:pStyle w:val="afffffffff3"/>
      </w:pPr>
      <w:r>
        <w:rPr>
          <w:rFonts w:hint="eastAsia"/>
        </w:rPr>
        <w:t>地形测量：测绘比例尺不小于1:1000的地形图，明确工程区域的坡度、坡向及高程。</w:t>
      </w:r>
    </w:p>
    <w:p w14:paraId="7670564B" w14:textId="0CC39731" w:rsidR="00F64BE8" w:rsidRDefault="00F64BE8" w:rsidP="00F64BE8">
      <w:pPr>
        <w:pStyle w:val="afffffffff3"/>
      </w:pPr>
      <w:r>
        <w:rPr>
          <w:rFonts w:hint="eastAsia"/>
        </w:rPr>
        <w:t>土壤勘察：测定土壤的机械组成、pH值、有机质含量、氮磷钾养分含量及土壤容重。</w:t>
      </w:r>
    </w:p>
    <w:p w14:paraId="4EAB6F02" w14:textId="468BE514" w:rsidR="00F64BE8" w:rsidRDefault="00F64BE8" w:rsidP="00F64BE8">
      <w:pPr>
        <w:pStyle w:val="afffffffff3"/>
      </w:pPr>
      <w:r>
        <w:rPr>
          <w:rFonts w:hint="eastAsia"/>
        </w:rPr>
        <w:t>水文调查：收集工程区域的水位变化、流速、波浪冲刷等水文资料。</w:t>
      </w:r>
    </w:p>
    <w:p w14:paraId="1BF6D958" w14:textId="7FE00588" w:rsidR="00F64BE8" w:rsidRPr="00F64BE8" w:rsidRDefault="00F64BE8" w:rsidP="00F64BE8">
      <w:pPr>
        <w:pStyle w:val="afffffffff3"/>
      </w:pPr>
      <w:r>
        <w:rPr>
          <w:rFonts w:hint="eastAsia"/>
        </w:rPr>
        <w:t>植被调查：记录现有植物种类、覆盖率及群落结构。</w:t>
      </w:r>
    </w:p>
    <w:p w14:paraId="23E62C5F" w14:textId="47ACAEFA" w:rsidR="00D17365" w:rsidRDefault="00F64BE8" w:rsidP="00F64BE8">
      <w:pPr>
        <w:pStyle w:val="affd"/>
        <w:spacing w:before="120" w:after="120"/>
      </w:pPr>
      <w:bookmarkStart w:id="54" w:name="_Toc212233066"/>
      <w:r>
        <w:rPr>
          <w:rFonts w:hint="eastAsia"/>
        </w:rPr>
        <w:t>材料与工艺选择</w:t>
      </w:r>
      <w:bookmarkEnd w:id="54"/>
    </w:p>
    <w:p w14:paraId="50E726CD" w14:textId="77777777" w:rsidR="00F64BE8" w:rsidRDefault="00F64BE8" w:rsidP="00F64BE8">
      <w:pPr>
        <w:pStyle w:val="afffffffff3"/>
      </w:pPr>
      <w:r>
        <w:rPr>
          <w:rFonts w:hint="eastAsia"/>
        </w:rPr>
        <w:t>以固土护坡为主要目标时，宜选用抗冲刷能力强、能与植物根系协同作用的纤维复合材料或土壤固化剂。</w:t>
      </w:r>
    </w:p>
    <w:p w14:paraId="4EC87777" w14:textId="08626BF9" w:rsidR="00F64BE8" w:rsidRDefault="00F64BE8" w:rsidP="00F64BE8">
      <w:pPr>
        <w:pStyle w:val="afffffffff3"/>
      </w:pPr>
      <w:r>
        <w:rPr>
          <w:rFonts w:hint="eastAsia"/>
        </w:rPr>
        <w:t>以水质净化为主要目标时，宜选用具有吸附性、可促进微生物附着的多孔矿物材料或生物炭基材料。</w:t>
      </w:r>
    </w:p>
    <w:p w14:paraId="7B9BE6C5" w14:textId="42D4D4C5" w:rsidR="00F64BE8" w:rsidRDefault="00F64BE8" w:rsidP="00F64BE8">
      <w:pPr>
        <w:pStyle w:val="afffffffff3"/>
      </w:pPr>
      <w:r>
        <w:rPr>
          <w:rFonts w:hint="eastAsia"/>
        </w:rPr>
        <w:t>在陡峭边坡或急流区域，应采用与工程结构（如格宾网、土工格室）相结合的复合工艺。</w:t>
      </w:r>
    </w:p>
    <w:p w14:paraId="08A59B17" w14:textId="79F374EF" w:rsidR="00F64BE8" w:rsidRPr="00F64BE8" w:rsidRDefault="00F64BE8" w:rsidP="00F64BE8">
      <w:pPr>
        <w:pStyle w:val="afffffffff3"/>
      </w:pPr>
      <w:r>
        <w:rPr>
          <w:rFonts w:hint="eastAsia"/>
        </w:rPr>
        <w:t>在缓坡或滩地区域，可优先采用生态友好型的纯生物基质材料。</w:t>
      </w:r>
    </w:p>
    <w:p w14:paraId="27B18092" w14:textId="593DE717" w:rsidR="00D17365" w:rsidRDefault="00F64BE8" w:rsidP="00F64BE8">
      <w:pPr>
        <w:pStyle w:val="affd"/>
        <w:spacing w:before="120" w:after="120"/>
      </w:pPr>
      <w:bookmarkStart w:id="55" w:name="_Toc212233067"/>
      <w:r>
        <w:rPr>
          <w:rFonts w:hint="eastAsia"/>
        </w:rPr>
        <w:t>设计文件内容</w:t>
      </w:r>
      <w:bookmarkEnd w:id="55"/>
    </w:p>
    <w:p w14:paraId="125DD636" w14:textId="77777777" w:rsidR="00F64BE8" w:rsidRDefault="00F64BE8" w:rsidP="00F64BE8">
      <w:pPr>
        <w:pStyle w:val="afffffffff3"/>
      </w:pPr>
      <w:r>
        <w:rPr>
          <w:rFonts w:hint="eastAsia"/>
        </w:rPr>
        <w:t>设计说明中应专篇论述生态修复目标、材料选型依据、预期生态效益。</w:t>
      </w:r>
    </w:p>
    <w:p w14:paraId="34EF82BA" w14:textId="61A4C002" w:rsidR="00F64BE8" w:rsidRDefault="00F64BE8" w:rsidP="00F64BE8">
      <w:pPr>
        <w:pStyle w:val="afffffffff3"/>
      </w:pPr>
      <w:r>
        <w:rPr>
          <w:rFonts w:hint="eastAsia"/>
        </w:rPr>
        <w:t>施工图纸中应标明材料铺设或喷涂的范围、厚度、配合比等关键参数。</w:t>
      </w:r>
    </w:p>
    <w:p w14:paraId="7AA69CBC" w14:textId="086707D6" w:rsidR="00F64BE8" w:rsidRPr="00F64BE8" w:rsidRDefault="00F64BE8" w:rsidP="00F64BE8">
      <w:pPr>
        <w:pStyle w:val="afffffffff3"/>
      </w:pPr>
      <w:r>
        <w:rPr>
          <w:rFonts w:hint="eastAsia"/>
        </w:rPr>
        <w:t>设计文件应包含材料进场检验指标、施工过程质量控制点及竣工验收的具体标准和办法。</w:t>
      </w:r>
    </w:p>
    <w:p w14:paraId="5103F902" w14:textId="09C8F5F4" w:rsidR="00D17365" w:rsidRDefault="00F64BE8" w:rsidP="00F64BE8">
      <w:pPr>
        <w:pStyle w:val="affc"/>
        <w:spacing w:before="240" w:after="240"/>
      </w:pPr>
      <w:bookmarkStart w:id="56" w:name="_Toc212233068"/>
      <w:r>
        <w:rPr>
          <w:rFonts w:hint="eastAsia"/>
        </w:rPr>
        <w:t>材料要求</w:t>
      </w:r>
      <w:bookmarkEnd w:id="56"/>
    </w:p>
    <w:p w14:paraId="22902362" w14:textId="3A3216CB" w:rsidR="00F64BE8" w:rsidRDefault="00F64BE8" w:rsidP="00F64BE8">
      <w:pPr>
        <w:pStyle w:val="affd"/>
        <w:spacing w:before="120" w:after="120"/>
      </w:pPr>
      <w:bookmarkStart w:id="57" w:name="_Toc212233069"/>
      <w:r>
        <w:rPr>
          <w:rFonts w:hint="eastAsia"/>
        </w:rPr>
        <w:t>一般规定</w:t>
      </w:r>
      <w:bookmarkEnd w:id="57"/>
    </w:p>
    <w:p w14:paraId="136209F7" w14:textId="77777777" w:rsidR="00F64BE8" w:rsidRDefault="00F64BE8" w:rsidP="00F64BE8">
      <w:pPr>
        <w:pStyle w:val="afffffffff3"/>
      </w:pPr>
      <w:r>
        <w:rPr>
          <w:rFonts w:hint="eastAsia"/>
        </w:rPr>
        <w:t>材料生产厂家应提供产品合格证、型式检验报告及第三方权威机构出具的有毒有害物质含量检测报告。</w:t>
      </w:r>
    </w:p>
    <w:p w14:paraId="3324FEC1" w14:textId="25F6C3C6" w:rsidR="00F64BE8" w:rsidRDefault="00F64BE8" w:rsidP="00F64BE8">
      <w:pPr>
        <w:pStyle w:val="afffffffff3"/>
      </w:pPr>
      <w:r>
        <w:rPr>
          <w:rFonts w:hint="eastAsia"/>
        </w:rPr>
        <w:t>材料包装应完整，标识清晰，注明产品名称、规格、生产日期、保质期及使用方法。</w:t>
      </w:r>
    </w:p>
    <w:p w14:paraId="797A1C61" w14:textId="06C13788" w:rsidR="00F64BE8" w:rsidRPr="00F64BE8" w:rsidRDefault="00F64BE8" w:rsidP="00F64BE8">
      <w:pPr>
        <w:pStyle w:val="affd"/>
        <w:spacing w:before="120" w:after="120"/>
      </w:pPr>
      <w:bookmarkStart w:id="58" w:name="_Toc212233070"/>
      <w:r>
        <w:rPr>
          <w:rFonts w:hint="eastAsia"/>
        </w:rPr>
        <w:t>材料分类与性能指标</w:t>
      </w:r>
      <w:bookmarkEnd w:id="58"/>
    </w:p>
    <w:p w14:paraId="56963073" w14:textId="77777777" w:rsidR="00F64BE8" w:rsidRDefault="00F64BE8" w:rsidP="00F64BE8">
      <w:pPr>
        <w:pStyle w:val="afffffffff3"/>
      </w:pPr>
      <w:r>
        <w:rPr>
          <w:rFonts w:hint="eastAsia"/>
        </w:rPr>
        <w:t>生物基质类材料：有机质含量应不低于20%，pH值范围应在5.5-8.0之间，饱和吸水率应大于</w:t>
      </w:r>
      <w:r>
        <w:rPr>
          <w:rFonts w:hint="eastAsia"/>
        </w:rPr>
        <w:lastRenderedPageBreak/>
        <w:t>自身重量的150%。</w:t>
      </w:r>
    </w:p>
    <w:p w14:paraId="5ACD9C18" w14:textId="133C4485" w:rsidR="00F64BE8" w:rsidRDefault="00F64BE8" w:rsidP="00F64BE8">
      <w:pPr>
        <w:pStyle w:val="afffffffff3"/>
      </w:pPr>
      <w:r>
        <w:rPr>
          <w:rFonts w:hint="eastAsia"/>
        </w:rPr>
        <w:t>纤维复合材料：抗拉强度应不低于5 kN/m，在模拟径流冲刷条件下，其土壤流失量应小于200 g/m²。</w:t>
      </w:r>
    </w:p>
    <w:p w14:paraId="1CEA2946" w14:textId="0A1D5964" w:rsidR="00F64BE8" w:rsidRDefault="00F64BE8" w:rsidP="00F64BE8">
      <w:pPr>
        <w:pStyle w:val="afffffffff3"/>
      </w:pPr>
      <w:r>
        <w:rPr>
          <w:rFonts w:hint="eastAsia"/>
        </w:rPr>
        <w:t>矿物添加剂类材料：重金属含量应符合</w:t>
      </w:r>
      <w:r w:rsidRPr="00F06D26">
        <w:rPr>
          <w:rFonts w:hint="eastAsia"/>
        </w:rPr>
        <w:t>GB 15618</w:t>
      </w:r>
      <w:r>
        <w:rPr>
          <w:rFonts w:hint="eastAsia"/>
        </w:rPr>
        <w:t>中对土壤污染风险筛选值的要求，主要矿物成分及含量应明确。</w:t>
      </w:r>
    </w:p>
    <w:p w14:paraId="62089127" w14:textId="22FB1836" w:rsidR="00D17365" w:rsidRPr="00F64BE8" w:rsidRDefault="00F64BE8" w:rsidP="00F64BE8">
      <w:pPr>
        <w:pStyle w:val="afffffffff3"/>
      </w:pPr>
      <w:r>
        <w:rPr>
          <w:rFonts w:hint="eastAsia"/>
        </w:rPr>
        <w:t>液态固化剂/粘结剂类材料：粘度范围应符合产品说明书要求，固化时间应介于2小时至24小时之间，浸出液毒性检测结果为无毒。</w:t>
      </w:r>
    </w:p>
    <w:p w14:paraId="5901C041" w14:textId="4B91A89A" w:rsidR="00D17365" w:rsidRDefault="00F64BE8" w:rsidP="00F64BE8">
      <w:pPr>
        <w:pStyle w:val="affd"/>
        <w:spacing w:before="120" w:after="120"/>
      </w:pPr>
      <w:bookmarkStart w:id="59" w:name="_Toc212233071"/>
      <w:r>
        <w:rPr>
          <w:rFonts w:hint="eastAsia"/>
        </w:rPr>
        <w:t>进场检验与储存</w:t>
      </w:r>
      <w:bookmarkEnd w:id="59"/>
    </w:p>
    <w:p w14:paraId="4E80B44F" w14:textId="77777777" w:rsidR="00F64BE8" w:rsidRDefault="00F64BE8" w:rsidP="00F64BE8">
      <w:pPr>
        <w:pStyle w:val="afffffffff3"/>
      </w:pPr>
      <w:r>
        <w:rPr>
          <w:rFonts w:hint="eastAsia"/>
        </w:rPr>
        <w:t>每批次材料进场后，施工单位应会同监理单位进行外观检查和资料核查。</w:t>
      </w:r>
    </w:p>
    <w:p w14:paraId="3A9213B7" w14:textId="35315861" w:rsidR="00F64BE8" w:rsidRDefault="00F64BE8" w:rsidP="00F64BE8">
      <w:pPr>
        <w:pStyle w:val="afffffffff3"/>
      </w:pPr>
      <w:r>
        <w:rPr>
          <w:rFonts w:hint="eastAsia"/>
        </w:rPr>
        <w:t>对同一批次、同一规格的材料，应按每100t为一个检验批进行抽样送检，不足100t按一个检验批计。</w:t>
      </w:r>
    </w:p>
    <w:p w14:paraId="110B253B" w14:textId="411850AA" w:rsidR="00F64BE8" w:rsidRDefault="00F64BE8" w:rsidP="00F64BE8">
      <w:pPr>
        <w:pStyle w:val="afffffffff3"/>
      </w:pPr>
      <w:r>
        <w:rPr>
          <w:rFonts w:hint="eastAsia"/>
        </w:rPr>
        <w:t>抽样应由监理单位见证，送至具备资质的检测机构检验，检验项目应不少于本规程6.2条规定的主要性能指标。</w:t>
      </w:r>
    </w:p>
    <w:p w14:paraId="73A0026D" w14:textId="5CDB51EA" w:rsidR="00F64BE8" w:rsidRDefault="00F64BE8" w:rsidP="00F64BE8">
      <w:pPr>
        <w:pStyle w:val="afffffffff3"/>
      </w:pPr>
      <w:r>
        <w:rPr>
          <w:rFonts w:hint="eastAsia"/>
        </w:rPr>
        <w:t>材料应储存在阴凉、干燥、通风的仓库内，避免阳光直射和雨水浸淋。不同种类、批次材料应分开堆放，并设置明显标识。</w:t>
      </w:r>
    </w:p>
    <w:p w14:paraId="0285F4CD" w14:textId="64E254C6" w:rsidR="00F64BE8" w:rsidRPr="00F64BE8" w:rsidRDefault="00F64BE8" w:rsidP="00F64BE8">
      <w:pPr>
        <w:pStyle w:val="afffffffff3"/>
      </w:pPr>
      <w:r>
        <w:rPr>
          <w:rFonts w:hint="eastAsia"/>
        </w:rPr>
        <w:t>液态材料储存环境温度应不低于5℃，不高于40℃。</w:t>
      </w:r>
    </w:p>
    <w:p w14:paraId="2349BA5B" w14:textId="6B1668B3" w:rsidR="00F64BE8" w:rsidRDefault="00F64BE8" w:rsidP="00F64BE8">
      <w:pPr>
        <w:pStyle w:val="affc"/>
        <w:spacing w:before="240" w:after="240"/>
      </w:pPr>
      <w:bookmarkStart w:id="60" w:name="_Toc212233072"/>
      <w:r>
        <w:rPr>
          <w:rFonts w:hint="eastAsia"/>
        </w:rPr>
        <w:t>施工准备</w:t>
      </w:r>
      <w:bookmarkEnd w:id="60"/>
    </w:p>
    <w:p w14:paraId="17A9AA7E" w14:textId="17703730" w:rsidR="00F64BE8" w:rsidRDefault="00F64BE8" w:rsidP="00F64BE8">
      <w:pPr>
        <w:pStyle w:val="affd"/>
        <w:spacing w:before="120" w:after="120"/>
      </w:pPr>
      <w:bookmarkStart w:id="61" w:name="_Toc212233073"/>
      <w:r>
        <w:rPr>
          <w:rFonts w:hint="eastAsia"/>
        </w:rPr>
        <w:t>技术准备</w:t>
      </w:r>
      <w:bookmarkEnd w:id="61"/>
    </w:p>
    <w:p w14:paraId="4E7179F2" w14:textId="77777777" w:rsidR="00F64BE8" w:rsidRDefault="00F64BE8" w:rsidP="00F64BE8">
      <w:pPr>
        <w:pStyle w:val="afffffffff3"/>
      </w:pPr>
      <w:r>
        <w:rPr>
          <w:rFonts w:hint="eastAsia"/>
        </w:rPr>
        <w:t>编制专项施工方案，内容应包括工程概况、施工部署、进度计划、工艺流程、质量安全保证措施及应急预案。</w:t>
      </w:r>
    </w:p>
    <w:p w14:paraId="2ECF7BFB" w14:textId="6A940998" w:rsidR="00F64BE8" w:rsidRPr="00F64BE8" w:rsidRDefault="00F64BE8" w:rsidP="00F64BE8">
      <w:pPr>
        <w:pStyle w:val="afffffffff3"/>
      </w:pPr>
      <w:r>
        <w:rPr>
          <w:rFonts w:hint="eastAsia"/>
        </w:rPr>
        <w:t>对全体施工人员进行技术交底和安全培训，并形成书面记录。</w:t>
      </w:r>
    </w:p>
    <w:p w14:paraId="522F9B15" w14:textId="437EDB20" w:rsidR="00D17365" w:rsidRDefault="00F64BE8" w:rsidP="00F64BE8">
      <w:pPr>
        <w:pStyle w:val="affd"/>
        <w:spacing w:before="120" w:after="120"/>
      </w:pPr>
      <w:bookmarkStart w:id="62" w:name="_Toc212233074"/>
      <w:r>
        <w:rPr>
          <w:rFonts w:hint="eastAsia"/>
        </w:rPr>
        <w:t>现场准备</w:t>
      </w:r>
      <w:bookmarkEnd w:id="62"/>
    </w:p>
    <w:p w14:paraId="03818EA4" w14:textId="77777777" w:rsidR="00F64BE8" w:rsidRDefault="00F64BE8" w:rsidP="00F64BE8">
      <w:pPr>
        <w:pStyle w:val="afffffffff3"/>
      </w:pPr>
      <w:r>
        <w:rPr>
          <w:rFonts w:hint="eastAsia"/>
        </w:rPr>
        <w:t>清理施工现场的垃圾、杂物及不利于植物生长的障碍物。</w:t>
      </w:r>
    </w:p>
    <w:p w14:paraId="1C49D33E" w14:textId="59704330" w:rsidR="00F64BE8" w:rsidRDefault="00F64BE8" w:rsidP="00F64BE8">
      <w:pPr>
        <w:pStyle w:val="afffffffff3"/>
      </w:pPr>
      <w:r>
        <w:rPr>
          <w:rFonts w:hint="eastAsia"/>
        </w:rPr>
        <w:t>按施工平面布置图设置材料堆放区、搅拌站、施工便道及临时排水设施。</w:t>
      </w:r>
    </w:p>
    <w:p w14:paraId="17AB094C" w14:textId="42CE7250" w:rsidR="00F64BE8" w:rsidRPr="00F64BE8" w:rsidRDefault="00F64BE8" w:rsidP="00F64BE8">
      <w:pPr>
        <w:pStyle w:val="afffffffff3"/>
      </w:pPr>
      <w:r>
        <w:rPr>
          <w:rFonts w:hint="eastAsia"/>
        </w:rPr>
        <w:t>对施工区域进行测量放线，标出材料施工的边界线和不同工艺的分区线。</w:t>
      </w:r>
    </w:p>
    <w:p w14:paraId="50FDDE7B" w14:textId="4E75F829" w:rsidR="00D17365" w:rsidRDefault="005B1D59" w:rsidP="005B1D59">
      <w:pPr>
        <w:pStyle w:val="affd"/>
        <w:spacing w:before="120" w:after="120"/>
      </w:pPr>
      <w:bookmarkStart w:id="63" w:name="_Toc212233075"/>
      <w:r>
        <w:rPr>
          <w:rFonts w:hint="eastAsia"/>
        </w:rPr>
        <w:t>材料准备</w:t>
      </w:r>
      <w:bookmarkEnd w:id="63"/>
    </w:p>
    <w:p w14:paraId="6FD53A4E" w14:textId="77777777" w:rsidR="005B1D59" w:rsidRDefault="005B1D59" w:rsidP="005B1D59">
      <w:pPr>
        <w:pStyle w:val="afffffffff3"/>
      </w:pPr>
      <w:r>
        <w:rPr>
          <w:rFonts w:hint="eastAsia"/>
        </w:rPr>
        <w:t>根据施工进度和日用量计划，合理安排材料进场。</w:t>
      </w:r>
    </w:p>
    <w:p w14:paraId="7CD16398" w14:textId="1AC9D8A9" w:rsidR="005B1D59" w:rsidRPr="005B1D59" w:rsidRDefault="005B1D59" w:rsidP="005B1D59">
      <w:pPr>
        <w:pStyle w:val="afffffffff3"/>
      </w:pPr>
      <w:r>
        <w:rPr>
          <w:rFonts w:hint="eastAsia"/>
        </w:rPr>
        <w:t>核对进场材料的品种、规格、数量，并核查其出厂合格证明文件。</w:t>
      </w:r>
    </w:p>
    <w:p w14:paraId="683F07F0" w14:textId="0588C7BB" w:rsidR="00D17365" w:rsidRDefault="005B1D59" w:rsidP="005B1D59">
      <w:pPr>
        <w:pStyle w:val="affd"/>
        <w:spacing w:before="120" w:after="120"/>
      </w:pPr>
      <w:bookmarkStart w:id="64" w:name="_Toc212233076"/>
      <w:r>
        <w:rPr>
          <w:rFonts w:hint="eastAsia"/>
        </w:rPr>
        <w:t>设备与人员准备</w:t>
      </w:r>
      <w:bookmarkEnd w:id="64"/>
    </w:p>
    <w:p w14:paraId="71FDB4BF" w14:textId="77777777" w:rsidR="005B1D59" w:rsidRDefault="005B1D59" w:rsidP="005B1D59">
      <w:pPr>
        <w:pStyle w:val="afffffffff3"/>
      </w:pPr>
      <w:r>
        <w:rPr>
          <w:rFonts w:hint="eastAsia"/>
        </w:rPr>
        <w:t>根据工艺要求配备齐全的施工设备，如搅拌机、喷涂机、铺设机械等，并在使用前进行调试和检查。</w:t>
      </w:r>
    </w:p>
    <w:p w14:paraId="4FE6AABD" w14:textId="3E746650" w:rsidR="005B1D59" w:rsidRPr="005B1D59" w:rsidRDefault="005B1D59" w:rsidP="005B1D59">
      <w:pPr>
        <w:pStyle w:val="afffffffff3"/>
      </w:pPr>
      <w:r>
        <w:rPr>
          <w:rFonts w:hint="eastAsia"/>
        </w:rPr>
        <w:t>特种作业人员，如机械操作手、电工等，必须持证上岗。</w:t>
      </w:r>
    </w:p>
    <w:p w14:paraId="17CD3FEB" w14:textId="07CB3138" w:rsidR="00D17365" w:rsidRDefault="005B1D59" w:rsidP="005B1D59">
      <w:pPr>
        <w:pStyle w:val="affc"/>
        <w:spacing w:before="240" w:after="240"/>
      </w:pPr>
      <w:bookmarkStart w:id="65" w:name="_Toc212233077"/>
      <w:r>
        <w:rPr>
          <w:rFonts w:hint="eastAsia"/>
        </w:rPr>
        <w:t>施工工艺</w:t>
      </w:r>
      <w:bookmarkEnd w:id="65"/>
    </w:p>
    <w:p w14:paraId="425550B7" w14:textId="76EB5AC4" w:rsidR="005B1D59" w:rsidRDefault="005B1D59" w:rsidP="005B1D59">
      <w:pPr>
        <w:pStyle w:val="affd"/>
        <w:spacing w:before="120" w:after="120"/>
      </w:pPr>
      <w:bookmarkStart w:id="66" w:name="_Toc212233078"/>
      <w:r>
        <w:rPr>
          <w:rFonts w:hint="eastAsia"/>
        </w:rPr>
        <w:t>一般规定</w:t>
      </w:r>
      <w:bookmarkEnd w:id="66"/>
    </w:p>
    <w:p w14:paraId="2527A3A2" w14:textId="7CC6712B" w:rsidR="005B1D59" w:rsidRDefault="005B1D59" w:rsidP="005B1D59">
      <w:pPr>
        <w:pStyle w:val="afffffffff3"/>
      </w:pPr>
      <w:r>
        <w:rPr>
          <w:rFonts w:hint="eastAsia"/>
        </w:rPr>
        <w:t>施工环境温度宜在5℃至35℃之间。雨天、大风或高温暴晒天气不应进行露天施工。</w:t>
      </w:r>
    </w:p>
    <w:p w14:paraId="092CFC16" w14:textId="03089EF3" w:rsidR="005B1D59" w:rsidRPr="005B1D59" w:rsidRDefault="005B1D59" w:rsidP="005B1D59">
      <w:pPr>
        <w:pStyle w:val="afffffffff3"/>
      </w:pPr>
      <w:r>
        <w:rPr>
          <w:rFonts w:hint="eastAsia"/>
        </w:rPr>
        <w:t>上道工序未经检验合格，不得进行下道工序施工。</w:t>
      </w:r>
    </w:p>
    <w:p w14:paraId="6975CCF4" w14:textId="583B2F6E" w:rsidR="00D17365" w:rsidRDefault="005B1D59" w:rsidP="005B1D59">
      <w:pPr>
        <w:pStyle w:val="affd"/>
        <w:spacing w:before="120" w:after="120"/>
      </w:pPr>
      <w:bookmarkStart w:id="67" w:name="_Toc212233079"/>
      <w:r>
        <w:rPr>
          <w:rFonts w:hint="eastAsia"/>
        </w:rPr>
        <w:t>基面处理</w:t>
      </w:r>
      <w:bookmarkEnd w:id="67"/>
    </w:p>
    <w:p w14:paraId="3B75E6BA" w14:textId="77777777" w:rsidR="005B1D59" w:rsidRDefault="005B1D59" w:rsidP="005B1D59">
      <w:pPr>
        <w:pStyle w:val="afffffffff3"/>
      </w:pPr>
      <w:r>
        <w:rPr>
          <w:rFonts w:hint="eastAsia"/>
        </w:rPr>
        <w:t>清除坡面松散岩土、树根杂草，处理后的坡面应平整、稳定，无明显的凸起和凹陷。</w:t>
      </w:r>
    </w:p>
    <w:p w14:paraId="35214BC2" w14:textId="6672D469" w:rsidR="005B1D59" w:rsidRDefault="005B1D59" w:rsidP="005B1D59">
      <w:pPr>
        <w:pStyle w:val="afffffffff3"/>
      </w:pPr>
      <w:r>
        <w:rPr>
          <w:rFonts w:hint="eastAsia"/>
        </w:rPr>
        <w:t>对过于光滑的岩质坡面，应进行凿毛处理或设置横向槽沟，以增加粗糙度。</w:t>
      </w:r>
    </w:p>
    <w:p w14:paraId="57771F56" w14:textId="6EF920F9" w:rsidR="005B1D59" w:rsidRDefault="005B1D59" w:rsidP="005B1D59">
      <w:pPr>
        <w:pStyle w:val="afffffffff3"/>
      </w:pPr>
      <w:r>
        <w:rPr>
          <w:rFonts w:hint="eastAsia"/>
        </w:rPr>
        <w:t>对于干旱贫瘠的土壤，应在施工前1至2天进行喷水湿润，湿润深度不小于10 cm。</w:t>
      </w:r>
    </w:p>
    <w:p w14:paraId="172B1588" w14:textId="1CCF23A0" w:rsidR="005B1D59" w:rsidRDefault="005B1D59" w:rsidP="005B1D59">
      <w:pPr>
        <w:pStyle w:val="affd"/>
        <w:spacing w:before="120" w:after="120"/>
      </w:pPr>
      <w:bookmarkStart w:id="68" w:name="_Toc212233080"/>
      <w:r>
        <w:rPr>
          <w:rFonts w:hint="eastAsia"/>
        </w:rPr>
        <w:lastRenderedPageBreak/>
        <w:t>材料配置</w:t>
      </w:r>
      <w:bookmarkEnd w:id="68"/>
    </w:p>
    <w:p w14:paraId="5EE7AF55" w14:textId="77777777" w:rsidR="005B1D59" w:rsidRDefault="005B1D59" w:rsidP="005B1D59">
      <w:pPr>
        <w:pStyle w:val="afffffffff3"/>
      </w:pPr>
      <w:r>
        <w:rPr>
          <w:rFonts w:hint="eastAsia"/>
        </w:rPr>
        <w:t>严格按设计配合比进行配料，允许误差为±2%。</w:t>
      </w:r>
    </w:p>
    <w:p w14:paraId="793E3C86" w14:textId="43C1F8F9" w:rsidR="005B1D59" w:rsidRDefault="005B1D59" w:rsidP="005B1D59">
      <w:pPr>
        <w:pStyle w:val="afffffffff3"/>
      </w:pPr>
      <w:r>
        <w:rPr>
          <w:rFonts w:hint="eastAsia"/>
        </w:rPr>
        <w:t>采用机械搅拌，搅拌时间应不少于3分钟，确保混合物均匀，无结块。</w:t>
      </w:r>
    </w:p>
    <w:p w14:paraId="1278C6CB" w14:textId="03794EF7" w:rsidR="005B1D59" w:rsidRPr="005B1D59" w:rsidRDefault="005B1D59" w:rsidP="005B1D59">
      <w:pPr>
        <w:pStyle w:val="afffffffff3"/>
      </w:pPr>
      <w:r>
        <w:rPr>
          <w:rFonts w:hint="eastAsia"/>
        </w:rPr>
        <w:t>混合后的材料应在产品说明书规定的施工适用期内用完，初凝后的材料不得加水复用。</w:t>
      </w:r>
    </w:p>
    <w:p w14:paraId="2B420E0B" w14:textId="52A3046D" w:rsidR="00D17365" w:rsidRDefault="005B1D59" w:rsidP="005B1D59">
      <w:pPr>
        <w:pStyle w:val="affd"/>
        <w:spacing w:before="120" w:after="120"/>
      </w:pPr>
      <w:bookmarkStart w:id="69" w:name="_Toc212233081"/>
      <w:r>
        <w:rPr>
          <w:rFonts w:hint="eastAsia"/>
        </w:rPr>
        <w:t>材料施工</w:t>
      </w:r>
      <w:bookmarkEnd w:id="69"/>
    </w:p>
    <w:p w14:paraId="02C3446E" w14:textId="2538AC52" w:rsidR="005B1D59" w:rsidRDefault="005B1D59" w:rsidP="005B1D59">
      <w:pPr>
        <w:pStyle w:val="afffffffff3"/>
      </w:pPr>
      <w:r>
        <w:rPr>
          <w:rFonts w:hint="eastAsia"/>
        </w:rPr>
        <w:t>喷涂法：</w:t>
      </w:r>
    </w:p>
    <w:p w14:paraId="01C444AE" w14:textId="74949E30" w:rsidR="005B1D59" w:rsidRDefault="005B1D59" w:rsidP="005B1D59">
      <w:pPr>
        <w:pStyle w:val="af5"/>
      </w:pPr>
      <w:r>
        <w:rPr>
          <w:rFonts w:hint="eastAsia"/>
        </w:rPr>
        <w:t>适用于不易铺展的陡坡、曲面；</w:t>
      </w:r>
    </w:p>
    <w:p w14:paraId="618B66AE" w14:textId="1508B577" w:rsidR="005B1D59" w:rsidRDefault="005B1D59" w:rsidP="005B1D59">
      <w:pPr>
        <w:pStyle w:val="af5"/>
      </w:pPr>
      <w:r>
        <w:rPr>
          <w:rFonts w:hint="eastAsia"/>
        </w:rPr>
        <w:t>喷枪口与坡面距离宜保持在0.8 m至1.2 m，喷射压力控制在0.3 MPa至0.5 MPa；</w:t>
      </w:r>
    </w:p>
    <w:p w14:paraId="3BEF0624" w14:textId="7ABE0CB9" w:rsidR="005B1D59" w:rsidRDefault="005B1D59" w:rsidP="005B1D59">
      <w:pPr>
        <w:pStyle w:val="af5"/>
      </w:pPr>
      <w:r>
        <w:rPr>
          <w:rFonts w:hint="eastAsia"/>
        </w:rPr>
        <w:t>分两次进行喷涂，第一遍为基层，厚度为设计厚度的60%，第二遍为面层，喷射方向应与第一遍垂直；</w:t>
      </w:r>
    </w:p>
    <w:p w14:paraId="1072B201" w14:textId="16E9ECAC" w:rsidR="005B1D59" w:rsidRPr="005B1D59" w:rsidRDefault="005B1D59" w:rsidP="005B1D59">
      <w:pPr>
        <w:pStyle w:val="af5"/>
      </w:pPr>
      <w:r>
        <w:rPr>
          <w:rFonts w:hint="eastAsia"/>
        </w:rPr>
        <w:t>喷层厚度应均匀，平均厚度不应小于设计厚度的90%，任何一点厚度不应小于设计厚度的80%。</w:t>
      </w:r>
    </w:p>
    <w:p w14:paraId="30E3ED09" w14:textId="346E26C8" w:rsidR="00D17365" w:rsidRDefault="005B1D59" w:rsidP="005B1D59">
      <w:pPr>
        <w:pStyle w:val="afffffffff3"/>
      </w:pPr>
      <w:r>
        <w:rPr>
          <w:rFonts w:hint="eastAsia"/>
        </w:rPr>
        <w:t>铺设法：</w:t>
      </w:r>
    </w:p>
    <w:p w14:paraId="6BB82E3A" w14:textId="74187292" w:rsidR="005B1D59" w:rsidRDefault="005B1D59" w:rsidP="005B1D59">
      <w:pPr>
        <w:pStyle w:val="af5"/>
        <w:numPr>
          <w:ilvl w:val="0"/>
          <w:numId w:val="32"/>
        </w:numPr>
      </w:pPr>
      <w:r>
        <w:rPr>
          <w:rFonts w:hint="eastAsia"/>
        </w:rPr>
        <w:t>适用于缓坡、滩地及平面区域；</w:t>
      </w:r>
    </w:p>
    <w:p w14:paraId="13D2488E" w14:textId="65D6B771" w:rsidR="005B1D59" w:rsidRDefault="005B1D59" w:rsidP="005B1D59">
      <w:pPr>
        <w:pStyle w:val="af5"/>
        <w:numPr>
          <w:ilvl w:val="0"/>
          <w:numId w:val="32"/>
        </w:numPr>
      </w:pPr>
      <w:r>
        <w:rPr>
          <w:rFonts w:hint="eastAsia"/>
        </w:rPr>
        <w:t>铺设前应在基面上划格，按格定量卸料；</w:t>
      </w:r>
    </w:p>
    <w:p w14:paraId="295BB138" w14:textId="696639B0" w:rsidR="005B1D59" w:rsidRDefault="005B1D59" w:rsidP="005B1D59">
      <w:pPr>
        <w:pStyle w:val="af5"/>
        <w:numPr>
          <w:ilvl w:val="0"/>
          <w:numId w:val="32"/>
        </w:numPr>
      </w:pPr>
      <w:r>
        <w:rPr>
          <w:rFonts w:hint="eastAsia"/>
        </w:rPr>
        <w:t>采用人工或机械刮平，压实度应达到设计要求的85%以上；</w:t>
      </w:r>
    </w:p>
    <w:p w14:paraId="10CF9990" w14:textId="00CEB091" w:rsidR="005B1D59" w:rsidRPr="005B1D59" w:rsidRDefault="005B1D59" w:rsidP="005B1D59">
      <w:pPr>
        <w:pStyle w:val="af5"/>
        <w:numPr>
          <w:ilvl w:val="0"/>
          <w:numId w:val="32"/>
        </w:numPr>
      </w:pPr>
      <w:r w:rsidRPr="005B1D59">
        <w:rPr>
          <w:rFonts w:hint="eastAsia"/>
        </w:rPr>
        <w:t>分层铺设时，每层虚铺厚度不宜超过30 cm，层间应进行拉毛处理。</w:t>
      </w:r>
    </w:p>
    <w:p w14:paraId="78795851" w14:textId="4688353E" w:rsidR="00D17365" w:rsidRDefault="005B1D59" w:rsidP="005B1D59">
      <w:pPr>
        <w:pStyle w:val="afffffffff3"/>
      </w:pPr>
      <w:r>
        <w:rPr>
          <w:rFonts w:hint="eastAsia"/>
        </w:rPr>
        <w:t>灌注法：</w:t>
      </w:r>
    </w:p>
    <w:p w14:paraId="6A39293F" w14:textId="1B517705" w:rsidR="005B1D59" w:rsidRDefault="005B1D59" w:rsidP="005B1D59">
      <w:pPr>
        <w:pStyle w:val="af5"/>
        <w:numPr>
          <w:ilvl w:val="0"/>
          <w:numId w:val="33"/>
        </w:numPr>
      </w:pPr>
      <w:r>
        <w:rPr>
          <w:rFonts w:hint="eastAsia"/>
        </w:rPr>
        <w:t>适用于多孔生态混凝土或石笼、蜂巢格室等结构的内部填充；</w:t>
      </w:r>
    </w:p>
    <w:p w14:paraId="2DF04C46" w14:textId="4E572AFF" w:rsidR="005B1D59" w:rsidRDefault="005B1D59" w:rsidP="005B1D59">
      <w:pPr>
        <w:pStyle w:val="af5"/>
        <w:numPr>
          <w:ilvl w:val="0"/>
          <w:numId w:val="33"/>
        </w:numPr>
      </w:pPr>
      <w:r>
        <w:rPr>
          <w:rFonts w:hint="eastAsia"/>
        </w:rPr>
        <w:t>灌注应连续进行，从结构一端向另一端推进；</w:t>
      </w:r>
    </w:p>
    <w:p w14:paraId="383F9F0F" w14:textId="0D8B88E6" w:rsidR="005B1D59" w:rsidRDefault="005B1D59" w:rsidP="005B1D59">
      <w:pPr>
        <w:pStyle w:val="af5"/>
        <w:numPr>
          <w:ilvl w:val="0"/>
          <w:numId w:val="33"/>
        </w:numPr>
      </w:pPr>
      <w:r>
        <w:rPr>
          <w:rFonts w:hint="eastAsia"/>
        </w:rPr>
        <w:t>灌注速率应控制，避免产生空洞，灌注完成后应将顶面抹平。</w:t>
      </w:r>
    </w:p>
    <w:p w14:paraId="79D45733" w14:textId="2B73BF14" w:rsidR="00D17365" w:rsidRDefault="005B1D59" w:rsidP="005B1D59">
      <w:pPr>
        <w:pStyle w:val="afffffffff3"/>
      </w:pPr>
      <w:r>
        <w:rPr>
          <w:rFonts w:hint="eastAsia"/>
        </w:rPr>
        <w:t>植被恢复与生物调控：</w:t>
      </w:r>
    </w:p>
    <w:p w14:paraId="3D3070F7" w14:textId="2F07FEEE" w:rsidR="005B1D59" w:rsidRDefault="005B1D59" w:rsidP="005B1D59">
      <w:pPr>
        <w:pStyle w:val="af5"/>
        <w:numPr>
          <w:ilvl w:val="0"/>
          <w:numId w:val="34"/>
        </w:numPr>
      </w:pPr>
      <w:r>
        <w:rPr>
          <w:rFonts w:hint="eastAsia"/>
        </w:rPr>
        <w:t>植被恢复宜在材料施工完成后7天内进行；</w:t>
      </w:r>
    </w:p>
    <w:p w14:paraId="066A9717" w14:textId="0045D563" w:rsidR="005B1D59" w:rsidRDefault="005B1D59" w:rsidP="005B1D59">
      <w:pPr>
        <w:pStyle w:val="af5"/>
        <w:numPr>
          <w:ilvl w:val="0"/>
          <w:numId w:val="34"/>
        </w:numPr>
      </w:pPr>
      <w:r>
        <w:rPr>
          <w:rFonts w:hint="eastAsia"/>
        </w:rPr>
        <w:t>植物种子应选择适应当地气候土壤条件的乡土物种，种子纯度不低于95%，发芽率不低于85%；</w:t>
      </w:r>
    </w:p>
    <w:p w14:paraId="4233124A" w14:textId="3C304FB7" w:rsidR="005B1D59" w:rsidRDefault="005B1D59" w:rsidP="005B1D59">
      <w:pPr>
        <w:pStyle w:val="af5"/>
        <w:numPr>
          <w:ilvl w:val="0"/>
          <w:numId w:val="34"/>
        </w:numPr>
      </w:pPr>
      <w:r>
        <w:rPr>
          <w:rFonts w:hint="eastAsia"/>
        </w:rPr>
        <w:t>采用喷播时，种子与覆盖料、粘合剂、水等应混合均匀。采用人工播种时，应进行覆土镇压；</w:t>
      </w:r>
    </w:p>
    <w:p w14:paraId="582CC02F" w14:textId="428D4D25" w:rsidR="005B1D59" w:rsidRDefault="005B1D59" w:rsidP="005B1D59">
      <w:pPr>
        <w:pStyle w:val="af5"/>
        <w:numPr>
          <w:ilvl w:val="0"/>
          <w:numId w:val="34"/>
        </w:numPr>
      </w:pPr>
      <w:r>
        <w:rPr>
          <w:rFonts w:hint="eastAsia"/>
        </w:rPr>
        <w:t>可根据设计需要，在材料中接种有益的根际微生物菌剂，菌剂活性应符合产品标准。</w:t>
      </w:r>
    </w:p>
    <w:p w14:paraId="4DE954D5" w14:textId="5A4459D8" w:rsidR="005B1D59" w:rsidRDefault="005B1D59" w:rsidP="005B1D59">
      <w:pPr>
        <w:pStyle w:val="afffffffff3"/>
      </w:pPr>
      <w:r>
        <w:rPr>
          <w:rFonts w:hint="eastAsia"/>
        </w:rPr>
        <w:t>养护管理</w:t>
      </w:r>
    </w:p>
    <w:p w14:paraId="17DA15AA" w14:textId="788B8A1B" w:rsidR="005B1D59" w:rsidRDefault="005B1D59" w:rsidP="005B1D59">
      <w:pPr>
        <w:pStyle w:val="af5"/>
        <w:numPr>
          <w:ilvl w:val="0"/>
          <w:numId w:val="35"/>
        </w:numPr>
      </w:pPr>
      <w:r>
        <w:rPr>
          <w:rFonts w:hint="eastAsia"/>
        </w:rPr>
        <w:t>施工完毕后，应立即采用无纺布、草帘等进行覆盖保墒；</w:t>
      </w:r>
    </w:p>
    <w:p w14:paraId="247DDEA5" w14:textId="192D12C4" w:rsidR="005B1D59" w:rsidRDefault="005B1D59" w:rsidP="005B1D59">
      <w:pPr>
        <w:pStyle w:val="af5"/>
        <w:numPr>
          <w:ilvl w:val="0"/>
          <w:numId w:val="35"/>
        </w:numPr>
      </w:pPr>
      <w:r>
        <w:rPr>
          <w:rFonts w:hint="eastAsia"/>
        </w:rPr>
        <w:t>养护初期以喷雾洒水为主，保持表面湿润，不得使用高压水流直接冲刷；</w:t>
      </w:r>
    </w:p>
    <w:p w14:paraId="71C9AC9A" w14:textId="747B962D" w:rsidR="005B1D59" w:rsidRDefault="005B1D59" w:rsidP="005B1D59">
      <w:pPr>
        <w:pStyle w:val="af5"/>
        <w:numPr>
          <w:ilvl w:val="0"/>
          <w:numId w:val="35"/>
        </w:numPr>
      </w:pPr>
      <w:r>
        <w:rPr>
          <w:rFonts w:hint="eastAsia"/>
        </w:rPr>
        <w:t>养护周期不宜少于30天，或直至植被覆盖率稳定达到70%以上。</w:t>
      </w:r>
    </w:p>
    <w:p w14:paraId="34240A37" w14:textId="50C4A9F6" w:rsidR="005B1D59" w:rsidRDefault="005B1D59" w:rsidP="005B1D59">
      <w:pPr>
        <w:pStyle w:val="affc"/>
        <w:spacing w:before="240" w:after="240"/>
      </w:pPr>
      <w:bookmarkStart w:id="70" w:name="_Toc212233082"/>
      <w:r>
        <w:rPr>
          <w:rFonts w:hint="eastAsia"/>
        </w:rPr>
        <w:t>生态监测与长期维护</w:t>
      </w:r>
      <w:bookmarkEnd w:id="70"/>
    </w:p>
    <w:p w14:paraId="0EE395C9" w14:textId="07FD5E56" w:rsidR="005B1D59" w:rsidRPr="005B1D59" w:rsidRDefault="005B1D59" w:rsidP="005B1D59">
      <w:pPr>
        <w:pStyle w:val="affd"/>
        <w:spacing w:before="120" w:after="120"/>
      </w:pPr>
      <w:bookmarkStart w:id="71" w:name="_Toc212233083"/>
      <w:r>
        <w:rPr>
          <w:rFonts w:hint="eastAsia"/>
        </w:rPr>
        <w:t>一般规定</w:t>
      </w:r>
      <w:bookmarkEnd w:id="71"/>
    </w:p>
    <w:p w14:paraId="4C5415F2" w14:textId="77777777" w:rsidR="005B1D59" w:rsidRDefault="005B1D59" w:rsidP="005B1D59">
      <w:pPr>
        <w:pStyle w:val="afffffffff3"/>
      </w:pPr>
      <w:r>
        <w:rPr>
          <w:rFonts w:hint="eastAsia"/>
        </w:rPr>
        <w:t>工程竣工验收后，应建立不少于2个水文年的生态监测与维护期。</w:t>
      </w:r>
    </w:p>
    <w:p w14:paraId="7314A4B4" w14:textId="7253699A" w:rsidR="005B1D59" w:rsidRDefault="005B1D59" w:rsidP="005B1D59">
      <w:pPr>
        <w:pStyle w:val="afffffffff3"/>
      </w:pPr>
      <w:r>
        <w:rPr>
          <w:rFonts w:hint="eastAsia"/>
        </w:rPr>
        <w:t>建设单位应委托具有相应资质的机构进行监测，或明确后期管护责任单位。</w:t>
      </w:r>
    </w:p>
    <w:p w14:paraId="265CFE8E" w14:textId="439B1008" w:rsidR="005B1D59" w:rsidRDefault="005B1D59" w:rsidP="005B1D59">
      <w:pPr>
        <w:pStyle w:val="affd"/>
        <w:spacing w:before="120" w:after="120"/>
      </w:pPr>
      <w:bookmarkStart w:id="72" w:name="_Toc212233084"/>
      <w:r>
        <w:rPr>
          <w:rFonts w:hint="eastAsia"/>
        </w:rPr>
        <w:t>监测内容与方法</w:t>
      </w:r>
      <w:bookmarkEnd w:id="72"/>
    </w:p>
    <w:p w14:paraId="47F3A392" w14:textId="77777777" w:rsidR="00F06D26" w:rsidRDefault="00F06D26" w:rsidP="00F06D26">
      <w:pPr>
        <w:pStyle w:val="afffffffff3"/>
      </w:pPr>
      <w:r>
        <w:rPr>
          <w:rFonts w:hint="eastAsia"/>
        </w:rPr>
        <w:t>植被监测：每季度调查一次植被覆盖率、植物种类数量及高度。每年测定一次地上部分生物量。</w:t>
      </w:r>
    </w:p>
    <w:p w14:paraId="68D6F120" w14:textId="16CF9AF8" w:rsidR="00F06D26" w:rsidRDefault="00F06D26" w:rsidP="00F06D26">
      <w:pPr>
        <w:pStyle w:val="afffffffff3"/>
      </w:pPr>
      <w:r>
        <w:rPr>
          <w:rFonts w:hint="eastAsia"/>
        </w:rPr>
        <w:t>工程结构监测：每年汛期前后各检查一次坡面完整性、有无冲刷沟蚀、材料层有无剥离脱落。</w:t>
      </w:r>
    </w:p>
    <w:p w14:paraId="046D5F22" w14:textId="644A70A0" w:rsidR="005B1D59" w:rsidRPr="005B1D59" w:rsidRDefault="00F06D26" w:rsidP="00F06D26">
      <w:pPr>
        <w:pStyle w:val="afffffffff3"/>
      </w:pPr>
      <w:r>
        <w:rPr>
          <w:rFonts w:hint="eastAsia"/>
        </w:rPr>
        <w:t>水土环境监测：每半年在修复区及上下游对照点采集土壤和水样，分析pH值、浊度、总氮、总磷等指标。</w:t>
      </w:r>
    </w:p>
    <w:p w14:paraId="706DAC56" w14:textId="3EE11C9A" w:rsidR="005B1D59" w:rsidRDefault="00F06D26" w:rsidP="00F06D26">
      <w:pPr>
        <w:pStyle w:val="affd"/>
        <w:spacing w:before="120" w:after="120"/>
      </w:pPr>
      <w:bookmarkStart w:id="73" w:name="_Toc212233085"/>
      <w:r>
        <w:rPr>
          <w:rFonts w:hint="eastAsia"/>
        </w:rPr>
        <w:t>长期维护措施</w:t>
      </w:r>
      <w:bookmarkEnd w:id="73"/>
    </w:p>
    <w:p w14:paraId="0F333105" w14:textId="77777777" w:rsidR="00F06D26" w:rsidRDefault="00F06D26" w:rsidP="00F06D26">
      <w:pPr>
        <w:pStyle w:val="afffffffff3"/>
      </w:pPr>
      <w:r>
        <w:rPr>
          <w:rFonts w:hint="eastAsia"/>
        </w:rPr>
        <w:t>根据监测结果，对植被覆盖率低于50%的区域进行补播或补植。</w:t>
      </w:r>
    </w:p>
    <w:p w14:paraId="39EC428A" w14:textId="6EC77B25" w:rsidR="00F06D26" w:rsidRDefault="00F06D26" w:rsidP="00F06D26">
      <w:pPr>
        <w:pStyle w:val="afffffffff3"/>
      </w:pPr>
      <w:r>
        <w:rPr>
          <w:rFonts w:hint="eastAsia"/>
        </w:rPr>
        <w:t>及时清理影响工程安全的淤积物和外来入侵物种。</w:t>
      </w:r>
    </w:p>
    <w:p w14:paraId="37C18B0A" w14:textId="75CC35FF" w:rsidR="00F06D26" w:rsidRDefault="00F06D26" w:rsidP="00F06D26">
      <w:pPr>
        <w:pStyle w:val="afffffffff3"/>
      </w:pPr>
      <w:r>
        <w:rPr>
          <w:rFonts w:hint="eastAsia"/>
        </w:rPr>
        <w:t>对局部受损的材料层进行修补，修补材料与原设计一致。</w:t>
      </w:r>
    </w:p>
    <w:p w14:paraId="41B9DB37" w14:textId="364065B5" w:rsidR="00F06D26" w:rsidRPr="00F06D26" w:rsidRDefault="00F06D26" w:rsidP="00F06D26">
      <w:pPr>
        <w:pStyle w:val="afffffffff3"/>
      </w:pPr>
      <w:r>
        <w:rPr>
          <w:rFonts w:hint="eastAsia"/>
        </w:rPr>
        <w:t>建立维护档案，详细记录每次维护的时间、内容、范围及效果。</w:t>
      </w:r>
    </w:p>
    <w:p w14:paraId="0097DEB0" w14:textId="283BE93F" w:rsidR="005B1D59" w:rsidRDefault="00F06D26" w:rsidP="00F06D26">
      <w:pPr>
        <w:pStyle w:val="affc"/>
        <w:spacing w:before="240" w:after="240"/>
      </w:pPr>
      <w:bookmarkStart w:id="74" w:name="_Toc212233086"/>
      <w:r>
        <w:rPr>
          <w:rFonts w:hint="eastAsia"/>
        </w:rPr>
        <w:lastRenderedPageBreak/>
        <w:t>质量控制与验收</w:t>
      </w:r>
      <w:bookmarkEnd w:id="74"/>
    </w:p>
    <w:p w14:paraId="6789640E" w14:textId="502D90D9" w:rsidR="00F06D26" w:rsidRDefault="00F06D26" w:rsidP="00F06D26">
      <w:pPr>
        <w:pStyle w:val="affd"/>
        <w:spacing w:before="120" w:after="120"/>
      </w:pPr>
      <w:bookmarkStart w:id="75" w:name="_Toc212233087"/>
      <w:r>
        <w:rPr>
          <w:rFonts w:hint="eastAsia"/>
        </w:rPr>
        <w:t>一般规定</w:t>
      </w:r>
      <w:bookmarkEnd w:id="75"/>
    </w:p>
    <w:p w14:paraId="56454D4C" w14:textId="77777777" w:rsidR="00F06D26" w:rsidRDefault="00F06D26" w:rsidP="00F06D26">
      <w:pPr>
        <w:pStyle w:val="afffffffff3"/>
      </w:pPr>
      <w:r>
        <w:rPr>
          <w:rFonts w:hint="eastAsia"/>
        </w:rPr>
        <w:t>质量管理应贯穿于材料采购、施工准备、工序操作和竣工验收的全过程。</w:t>
      </w:r>
    </w:p>
    <w:p w14:paraId="3EEDBFAC" w14:textId="65AEF5AB" w:rsidR="00F06D26" w:rsidRPr="00F06D26" w:rsidRDefault="00F06D26" w:rsidP="00F06D26">
      <w:pPr>
        <w:pStyle w:val="afffffffff3"/>
      </w:pPr>
      <w:r>
        <w:rPr>
          <w:rFonts w:hint="eastAsia"/>
        </w:rPr>
        <w:t>关键工序和隐蔽工程应实行旁站监理和联合验收。</w:t>
      </w:r>
    </w:p>
    <w:p w14:paraId="506FA3A1" w14:textId="73B04D5B" w:rsidR="005B1D59" w:rsidRDefault="00F06D26" w:rsidP="00F06D26">
      <w:pPr>
        <w:pStyle w:val="affd"/>
        <w:spacing w:before="120" w:after="120"/>
      </w:pPr>
      <w:bookmarkStart w:id="76" w:name="_Toc212233088"/>
      <w:r>
        <w:rPr>
          <w:rFonts w:hint="eastAsia"/>
        </w:rPr>
        <w:t>过程质量控制</w:t>
      </w:r>
      <w:bookmarkEnd w:id="76"/>
    </w:p>
    <w:p w14:paraId="014DED0C" w14:textId="77777777" w:rsidR="00F06D26" w:rsidRDefault="00F06D26" w:rsidP="00F06D26">
      <w:pPr>
        <w:pStyle w:val="afffffffff3"/>
      </w:pPr>
      <w:r>
        <w:rPr>
          <w:rFonts w:hint="eastAsia"/>
        </w:rPr>
        <w:t>基面处理验收：基面应稳定、平整，坡度符合设计要求。</w:t>
      </w:r>
    </w:p>
    <w:p w14:paraId="258BA892" w14:textId="0BB27371" w:rsidR="00F06D26" w:rsidRDefault="00F06D26" w:rsidP="00F06D26">
      <w:pPr>
        <w:pStyle w:val="afffffffff3"/>
      </w:pPr>
      <w:r>
        <w:rPr>
          <w:rFonts w:hint="eastAsia"/>
        </w:rPr>
        <w:t>材料配制检查：每工作班至少检查两次配合比和搅拌均匀性。</w:t>
      </w:r>
    </w:p>
    <w:p w14:paraId="57EB374B" w14:textId="58036E9F" w:rsidR="00F06D26" w:rsidRPr="00F06D26" w:rsidRDefault="00F06D26" w:rsidP="00F06D26">
      <w:pPr>
        <w:pStyle w:val="afffffffff3"/>
      </w:pPr>
      <w:r>
        <w:rPr>
          <w:rFonts w:hint="eastAsia"/>
        </w:rPr>
        <w:t>喷层/铺层厚度检测：每100 m²施工面积至少设一个检测点，采用探针或尺量检查。</w:t>
      </w:r>
    </w:p>
    <w:p w14:paraId="55B28277" w14:textId="62D80C72" w:rsidR="005B1D59" w:rsidRDefault="00F06D26" w:rsidP="00F06D26">
      <w:pPr>
        <w:pStyle w:val="affd"/>
        <w:spacing w:before="120" w:after="120"/>
      </w:pPr>
      <w:bookmarkStart w:id="77" w:name="_Toc212233089"/>
      <w:r>
        <w:rPr>
          <w:rFonts w:hint="eastAsia"/>
        </w:rPr>
        <w:t>竣工验收</w:t>
      </w:r>
      <w:bookmarkEnd w:id="77"/>
    </w:p>
    <w:p w14:paraId="60C6E35E" w14:textId="77777777" w:rsidR="00F06D26" w:rsidRDefault="00F06D26" w:rsidP="00F06D26">
      <w:pPr>
        <w:pStyle w:val="afffffffff3"/>
      </w:pPr>
      <w:r>
        <w:rPr>
          <w:rFonts w:hint="eastAsia"/>
        </w:rPr>
        <w:t>竣工验收应在施工单位自检合格，且生态监测满一个生长季后进行。</w:t>
      </w:r>
    </w:p>
    <w:p w14:paraId="776968B9" w14:textId="26E093C9" w:rsidR="00F06D26" w:rsidRDefault="00F06D26" w:rsidP="00F06D26">
      <w:pPr>
        <w:pStyle w:val="afffffffff3"/>
      </w:pPr>
      <w:r>
        <w:rPr>
          <w:rFonts w:hint="eastAsia"/>
        </w:rPr>
        <w:t>验收应具备以下资料：竣工图、设计变更文件、材料合格证及检验报告、施工记录、监理报告、生态监测初步报告。</w:t>
      </w:r>
    </w:p>
    <w:p w14:paraId="566F3AE4" w14:textId="7C170E51" w:rsidR="00F06D26" w:rsidRDefault="00F06D26" w:rsidP="00F06D26">
      <w:pPr>
        <w:pStyle w:val="afffffffff3"/>
      </w:pPr>
      <w:r w:rsidRPr="00F06D26">
        <w:t>实体工程质量验收标准：</w:t>
      </w:r>
    </w:p>
    <w:p w14:paraId="6F28AEFB" w14:textId="71AE72EF" w:rsidR="00F06D26" w:rsidRDefault="00F06D26" w:rsidP="00F06D26">
      <w:pPr>
        <w:pStyle w:val="af5"/>
        <w:numPr>
          <w:ilvl w:val="0"/>
          <w:numId w:val="36"/>
        </w:numPr>
      </w:pPr>
      <w:r>
        <w:rPr>
          <w:rFonts w:hint="eastAsia"/>
        </w:rPr>
        <w:t>植被覆盖率：目标修复区的植被覆盖率不低于设计值的85%；</w:t>
      </w:r>
    </w:p>
    <w:p w14:paraId="06CDB3FF" w14:textId="4C7C2DC4" w:rsidR="00F06D26" w:rsidRDefault="00F06D26" w:rsidP="00F06D26">
      <w:pPr>
        <w:pStyle w:val="af5"/>
        <w:numPr>
          <w:ilvl w:val="0"/>
          <w:numId w:val="36"/>
        </w:numPr>
      </w:pPr>
      <w:r>
        <w:rPr>
          <w:rFonts w:hint="eastAsia"/>
        </w:rPr>
        <w:t>土壤侵蚀模数：修复区土壤侵蚀模数应比修复前降低60%以上，或达到区域水土保持规划的控制目标；</w:t>
      </w:r>
    </w:p>
    <w:p w14:paraId="79F392D7" w14:textId="52F48441" w:rsidR="00F06D26" w:rsidRPr="00F06D26" w:rsidRDefault="00F06D26" w:rsidP="00F06D26">
      <w:pPr>
        <w:pStyle w:val="af5"/>
        <w:numPr>
          <w:ilvl w:val="0"/>
          <w:numId w:val="36"/>
        </w:numPr>
      </w:pPr>
      <w:r>
        <w:rPr>
          <w:rFonts w:hint="eastAsia"/>
        </w:rPr>
        <w:t>坡面完整性：坡面平整，无大面积的材料剥落和明显的冲刷痕迹。</w:t>
      </w:r>
    </w:p>
    <w:p w14:paraId="2F645E31" w14:textId="1970DAC3" w:rsidR="005B1D59" w:rsidRDefault="00F06D26" w:rsidP="00F06D26">
      <w:pPr>
        <w:pStyle w:val="affc"/>
        <w:spacing w:before="240" w:after="240"/>
      </w:pPr>
      <w:bookmarkStart w:id="78" w:name="_Toc212233090"/>
      <w:r>
        <w:rPr>
          <w:rFonts w:hint="eastAsia"/>
        </w:rPr>
        <w:t>安全与环保要求</w:t>
      </w:r>
      <w:bookmarkEnd w:id="78"/>
    </w:p>
    <w:p w14:paraId="2721AA79" w14:textId="768DB3A6" w:rsidR="00F06D26" w:rsidRDefault="00F06D26" w:rsidP="00F06D26">
      <w:pPr>
        <w:pStyle w:val="affd"/>
        <w:spacing w:before="120" w:after="120"/>
      </w:pPr>
      <w:bookmarkStart w:id="79" w:name="_Toc212233091"/>
      <w:r>
        <w:rPr>
          <w:rFonts w:hint="eastAsia"/>
        </w:rPr>
        <w:t>施工安全</w:t>
      </w:r>
      <w:bookmarkEnd w:id="79"/>
    </w:p>
    <w:p w14:paraId="75CAA073" w14:textId="77777777" w:rsidR="00F06D26" w:rsidRDefault="00F06D26" w:rsidP="00F06D26">
      <w:pPr>
        <w:pStyle w:val="afffffffff3"/>
      </w:pPr>
      <w:r>
        <w:rPr>
          <w:rFonts w:hint="eastAsia"/>
        </w:rPr>
        <w:t>边坡施工人员必须佩戴安全帽、系安全绳，严禁在同一垂直线上上下同时作业。</w:t>
      </w:r>
    </w:p>
    <w:p w14:paraId="797A5BAD" w14:textId="5AFD4C54" w:rsidR="00F06D26" w:rsidRDefault="00F06D26" w:rsidP="00F06D26">
      <w:pPr>
        <w:pStyle w:val="afffffffff3"/>
      </w:pPr>
      <w:r>
        <w:rPr>
          <w:rFonts w:hint="eastAsia"/>
        </w:rPr>
        <w:t>施工机械设备应定期检查维护，操作人员应严格按照操作规程作业。</w:t>
      </w:r>
    </w:p>
    <w:p w14:paraId="5793AC13" w14:textId="42662874" w:rsidR="00F06D26" w:rsidRPr="00F06D26" w:rsidRDefault="00F06D26" w:rsidP="00F06D26">
      <w:pPr>
        <w:pStyle w:val="afffffffff3"/>
      </w:pPr>
      <w:r>
        <w:rPr>
          <w:rFonts w:hint="eastAsia"/>
        </w:rPr>
        <w:t>用电线路应由专业电工敷设和管理，实行“一机一闸一漏保”制度。</w:t>
      </w:r>
    </w:p>
    <w:p w14:paraId="092443B4" w14:textId="338687CF" w:rsidR="005B1D59" w:rsidRDefault="00F06D26" w:rsidP="00F06D26">
      <w:pPr>
        <w:pStyle w:val="affd"/>
        <w:spacing w:before="120" w:after="120"/>
      </w:pPr>
      <w:bookmarkStart w:id="80" w:name="_Toc212233092"/>
      <w:r>
        <w:rPr>
          <w:rFonts w:hint="eastAsia"/>
        </w:rPr>
        <w:t>环境保护</w:t>
      </w:r>
      <w:bookmarkEnd w:id="80"/>
    </w:p>
    <w:p w14:paraId="365182C6" w14:textId="77777777" w:rsidR="00F06D26" w:rsidRDefault="00F06D26" w:rsidP="00F06D26">
      <w:pPr>
        <w:pStyle w:val="afffffffff3"/>
      </w:pPr>
      <w:r>
        <w:rPr>
          <w:rFonts w:hint="eastAsia"/>
        </w:rPr>
        <w:t>施工废水应经沉淀池处理，悬浮物（SS）浓度低于50 mg/L后方可排放。</w:t>
      </w:r>
    </w:p>
    <w:p w14:paraId="7012C95B" w14:textId="1DE9BC25" w:rsidR="00F06D26" w:rsidRDefault="00F06D26" w:rsidP="00F06D26">
      <w:pPr>
        <w:pStyle w:val="afffffffff3"/>
      </w:pPr>
      <w:r>
        <w:rPr>
          <w:rFonts w:hint="eastAsia"/>
        </w:rPr>
        <w:t>废弃的材料包装袋、容器等应集中收集，按固体废弃物管理规定进行处置。</w:t>
      </w:r>
    </w:p>
    <w:p w14:paraId="1BC3A9B0" w14:textId="2AE3A48B" w:rsidR="00F06D26" w:rsidRDefault="00F06D26" w:rsidP="00F06D26">
      <w:pPr>
        <w:pStyle w:val="afffffffff3"/>
      </w:pPr>
      <w:r>
        <w:rPr>
          <w:rFonts w:hint="eastAsia"/>
        </w:rPr>
        <w:t>采取洒水、覆盖等措施控制施工扬尘，场界颗粒物浓度应符合当地环保部门规定。</w:t>
      </w:r>
    </w:p>
    <w:p w14:paraId="724FF158" w14:textId="1B516446" w:rsidR="005B1D59" w:rsidRDefault="00F06D26" w:rsidP="00F06D26">
      <w:pPr>
        <w:pStyle w:val="afffffffff3"/>
      </w:pPr>
      <w:r>
        <w:rPr>
          <w:rFonts w:hint="eastAsia"/>
        </w:rPr>
        <w:t>合理安排施工时间，在居民区附近施工时，应采取降噪措施，场界噪声昼间不大于70 dB，夜间不大于55 dB。</w:t>
      </w:r>
    </w:p>
    <w:p w14:paraId="6AA23DD7" w14:textId="77777777" w:rsidR="00EA5509" w:rsidRDefault="00000000">
      <w:pPr>
        <w:pStyle w:val="afffffffffffc"/>
        <w:framePr w:wrap="around"/>
        <w:jc w:val="center"/>
      </w:pPr>
      <w:bookmarkStart w:id="81" w:name="_Toc30049"/>
      <w:bookmarkStart w:id="82" w:name="_Toc18256"/>
      <w:bookmarkStart w:id="83" w:name="_Toc13894"/>
      <w:bookmarkEnd w:id="6"/>
      <w:bookmarkEnd w:id="81"/>
      <w:bookmarkEnd w:id="82"/>
      <w:bookmarkEnd w:id="83"/>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9395" w14:textId="77777777" w:rsidR="00347A2B" w:rsidRDefault="00347A2B">
      <w:pPr>
        <w:spacing w:line="240" w:lineRule="auto"/>
      </w:pPr>
      <w:r>
        <w:separator/>
      </w:r>
    </w:p>
  </w:endnote>
  <w:endnote w:type="continuationSeparator" w:id="0">
    <w:p w14:paraId="39DEAF19" w14:textId="77777777" w:rsidR="00347A2B" w:rsidRDefault="00347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050F" w14:textId="77777777" w:rsidR="00347A2B" w:rsidRDefault="00347A2B">
      <w:pPr>
        <w:spacing w:line="240" w:lineRule="auto"/>
      </w:pPr>
      <w:r>
        <w:separator/>
      </w:r>
    </w:p>
  </w:footnote>
  <w:footnote w:type="continuationSeparator" w:id="0">
    <w:p w14:paraId="3A5B6F19" w14:textId="77777777" w:rsidR="00347A2B" w:rsidRDefault="00347A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34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47A2B"/>
    <w:rsid w:val="00350D1D"/>
    <w:rsid w:val="00352053"/>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34B0"/>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F83"/>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14F"/>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9</Pages>
  <Words>1171</Words>
  <Characters>6677</Characters>
  <Application>Microsoft Office Word</Application>
  <DocSecurity>0</DocSecurity>
  <Lines>55</Lines>
  <Paragraphs>15</Paragraphs>
  <ScaleCrop>false</ScaleCrop>
  <Company>PCMI</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2025-10-24T13:19:00Z</dcterms:created>
  <dcterms:modified xsi:type="dcterms:W3CDTF">2025-10-24T13:51:00Z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