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ED63">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43D6E1AE">
      <w:pPr>
        <w:adjustRightInd/>
        <w:spacing w:line="240" w:lineRule="auto"/>
        <w:jc w:val="left"/>
        <w:rPr>
          <w:rFonts w:hint="eastAsia" w:ascii="黑体" w:hAnsi="黑体" w:eastAsia="黑体" w:cs="黑体"/>
          <w:szCs w:val="22"/>
        </w:rPr>
      </w:pPr>
    </w:p>
    <w:p w14:paraId="259CADA6">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ICS  93.080.20</w:t>
      </w:r>
      <w:r>
        <w:rPr>
          <w:rFonts w:hint="eastAsia" w:ascii="黑体" w:hAnsi="黑体" w:eastAsia="黑体" w:cs="黑体"/>
          <w:color w:val="FF0000"/>
          <w:szCs w:val="22"/>
        </w:rPr>
        <w:t xml:space="preserve">       </w:t>
      </w:r>
    </w:p>
    <w:p w14:paraId="06BE8031">
      <w:pPr>
        <w:adjustRightInd/>
        <w:spacing w:line="240" w:lineRule="auto"/>
        <w:rPr>
          <w:rFonts w:hint="eastAsia" w:ascii="黑体" w:hAnsi="黑体" w:eastAsia="黑体" w:cs="黑体"/>
          <w:szCs w:val="22"/>
        </w:rPr>
      </w:pPr>
      <w:r>
        <w:rPr>
          <w:rFonts w:hint="eastAsia" w:ascii="黑体" w:hAnsi="黑体" w:eastAsia="黑体" w:cs="黑体"/>
          <w:szCs w:val="22"/>
        </w:rPr>
        <w:t>CCS P 51</w:t>
      </w:r>
    </w:p>
    <w:p w14:paraId="554884D5">
      <w:pPr>
        <w:adjustRightInd/>
        <w:spacing w:line="240" w:lineRule="auto"/>
        <w:rPr>
          <w:rFonts w:hint="eastAsia" w:ascii="黑体" w:hAnsi="黑体" w:eastAsia="黑体" w:cs="黑体"/>
          <w:szCs w:val="22"/>
        </w:rPr>
      </w:pPr>
    </w:p>
    <w:p w14:paraId="5A1CBF96">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1BEEC007">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XXX—2025</w:t>
      </w:r>
    </w:p>
    <w:p w14:paraId="31497A8D">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525770" cy="10795"/>
                    </a:xfrm>
                    <a:prstGeom prst="rect">
                      <a:avLst/>
                    </a:prstGeom>
                    <a:noFill/>
                    <a:ln>
                      <a:noFill/>
                    </a:ln>
                  </pic:spPr>
                </pic:pic>
              </a:graphicData>
            </a:graphic>
          </wp:inline>
        </w:drawing>
      </w:r>
    </w:p>
    <w:p w14:paraId="6AEF3AED">
      <w:pPr>
        <w:spacing w:line="360" w:lineRule="auto"/>
        <w:rPr>
          <w:rFonts w:ascii="Times New Roman" w:hAnsi="Times New Roman"/>
          <w:szCs w:val="22"/>
        </w:rPr>
      </w:pPr>
    </w:p>
    <w:p w14:paraId="76B48FC7">
      <w:pPr>
        <w:spacing w:line="360" w:lineRule="auto"/>
        <w:rPr>
          <w:rFonts w:ascii="Times New Roman" w:hAnsi="Times New Roman"/>
          <w:szCs w:val="22"/>
        </w:rPr>
      </w:pPr>
    </w:p>
    <w:p w14:paraId="07FCC4E6">
      <w:pPr>
        <w:spacing w:line="360" w:lineRule="auto"/>
        <w:jc w:val="center"/>
        <w:rPr>
          <w:rFonts w:ascii="Times New Roman" w:hAnsi="Times New Roman" w:eastAsia="黑体"/>
          <w:sz w:val="52"/>
          <w:szCs w:val="52"/>
        </w:rPr>
      </w:pPr>
    </w:p>
    <w:p w14:paraId="071A6BEC">
      <w:pPr>
        <w:spacing w:line="360" w:lineRule="auto"/>
        <w:jc w:val="center"/>
        <w:rPr>
          <w:rFonts w:ascii="Times New Roman" w:hAnsi="Times New Roman" w:eastAsia="黑体"/>
          <w:sz w:val="52"/>
          <w:szCs w:val="52"/>
        </w:rPr>
      </w:pPr>
    </w:p>
    <w:p w14:paraId="009F6264">
      <w:pPr>
        <w:spacing w:line="360" w:lineRule="auto"/>
        <w:jc w:val="center"/>
        <w:rPr>
          <w:rFonts w:ascii="Times New Roman" w:hAnsi="Times New Roman" w:eastAsia="黑体"/>
          <w:sz w:val="52"/>
          <w:szCs w:val="52"/>
        </w:rPr>
      </w:pPr>
      <w:r>
        <w:rPr>
          <w:rFonts w:hint="eastAsia" w:ascii="Times New Roman" w:hAnsi="Times New Roman" w:eastAsia="黑体"/>
          <w:sz w:val="52"/>
          <w:szCs w:val="52"/>
        </w:rPr>
        <w:t>道路工程长寿命路面结构设计与施工技术规程</w:t>
      </w:r>
    </w:p>
    <w:p w14:paraId="2193B827">
      <w:pPr>
        <w:spacing w:line="360" w:lineRule="auto"/>
        <w:jc w:val="center"/>
        <w:rPr>
          <w:rFonts w:ascii="Times New Roman" w:hAnsi="Times New Roman" w:eastAsia="黑体"/>
          <w:sz w:val="28"/>
          <w:szCs w:val="28"/>
        </w:rPr>
      </w:pPr>
      <w:r>
        <w:rPr>
          <w:rFonts w:ascii="Times New Roman" w:hAnsi="Times New Roman" w:eastAsia="黑体"/>
          <w:sz w:val="28"/>
          <w:szCs w:val="28"/>
        </w:rPr>
        <w:t>Technical Specifications for Design and Construction of Long-Life Pavement Structures in Road Engineering</w:t>
      </w:r>
    </w:p>
    <w:p w14:paraId="2228CFB3">
      <w:pPr>
        <w:spacing w:line="360" w:lineRule="auto"/>
        <w:jc w:val="center"/>
        <w:rPr>
          <w:rFonts w:hint="eastAsia" w:ascii="黑体" w:hAnsi="黑体" w:eastAsia="黑体" w:cs="黑体"/>
          <w:sz w:val="44"/>
          <w:szCs w:val="48"/>
        </w:rPr>
      </w:pPr>
      <w:r>
        <w:rPr>
          <w:rFonts w:hint="eastAsia" w:ascii="黑体" w:hAnsi="黑体" w:eastAsia="黑体" w:cs="黑体"/>
          <w:sz w:val="44"/>
          <w:szCs w:val="48"/>
        </w:rPr>
        <w:t>（设计草案）</w:t>
      </w:r>
    </w:p>
    <w:p w14:paraId="12B4C366">
      <w:pPr>
        <w:spacing w:line="360" w:lineRule="auto"/>
        <w:rPr>
          <w:rFonts w:ascii="Times New Roman" w:hAnsi="Times New Roman"/>
          <w:szCs w:val="22"/>
        </w:rPr>
      </w:pPr>
    </w:p>
    <w:p w14:paraId="3BB8CA77">
      <w:pPr>
        <w:spacing w:line="360" w:lineRule="auto"/>
        <w:rPr>
          <w:rFonts w:ascii="Times New Roman" w:hAnsi="Times New Roman"/>
          <w:szCs w:val="22"/>
        </w:rPr>
      </w:pPr>
    </w:p>
    <w:p w14:paraId="3B3C09BA">
      <w:pPr>
        <w:spacing w:line="360" w:lineRule="auto"/>
        <w:rPr>
          <w:rFonts w:ascii="Times New Roman" w:hAnsi="Times New Roman"/>
          <w:szCs w:val="22"/>
        </w:rPr>
      </w:pPr>
    </w:p>
    <w:p w14:paraId="676E2A8E">
      <w:pPr>
        <w:spacing w:line="360" w:lineRule="auto"/>
        <w:rPr>
          <w:rFonts w:hint="eastAsia" w:ascii="Times New Roman" w:hAnsi="Times New Roman"/>
          <w:szCs w:val="22"/>
        </w:rPr>
      </w:pPr>
    </w:p>
    <w:p w14:paraId="45975DD6">
      <w:pPr>
        <w:spacing w:line="360" w:lineRule="auto"/>
        <w:jc w:val="left"/>
        <w:rPr>
          <w:rFonts w:ascii="Times New Roman" w:hAnsi="Times New Roman" w:eastAsia="黑体"/>
          <w:sz w:val="28"/>
          <w:szCs w:val="28"/>
        </w:rPr>
      </w:pPr>
    </w:p>
    <w:p w14:paraId="5AF7C3DE">
      <w:pPr>
        <w:spacing w:line="360" w:lineRule="auto"/>
        <w:jc w:val="left"/>
        <w:rPr>
          <w:rFonts w:ascii="Times New Roman" w:hAnsi="Times New Roman" w:eastAsia="黑体"/>
          <w:sz w:val="28"/>
          <w:szCs w:val="28"/>
        </w:rPr>
      </w:pPr>
    </w:p>
    <w:p w14:paraId="6E21EF6A">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2025-X-XX发布                                  2025-X-XX实施</w:t>
      </w:r>
    </w:p>
    <w:p w14:paraId="26EAB88F">
      <w:pPr>
        <w:spacing w:line="360" w:lineRule="auto"/>
        <w:jc w:val="center"/>
        <w:rPr>
          <w:rFonts w:hint="eastAsia" w:ascii="黑体" w:hAnsi="黑体" w:eastAsia="黑体" w:cs="黑体"/>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210C99F7">
      <w:pPr>
        <w:pStyle w:val="94"/>
        <w:spacing w:after="360"/>
        <w:rPr>
          <w:rFonts w:hint="eastAsia"/>
        </w:rPr>
      </w:pPr>
      <w:bookmarkStart w:id="0" w:name="BookMark1"/>
      <w:bookmarkStart w:id="1" w:name="_Toc12379"/>
      <w:bookmarkStart w:id="2" w:name="_Toc3964"/>
      <w:bookmarkStart w:id="3" w:name="_Toc212405971"/>
      <w:bookmarkStart w:id="4" w:name="_Toc212233054"/>
      <w:r>
        <w:rPr>
          <w:rFonts w:hint="eastAsia"/>
          <w:spacing w:val="320"/>
        </w:rPr>
        <w:t>目</w:t>
      </w:r>
      <w:r>
        <w:rPr>
          <w:rFonts w:hint="eastAsia"/>
        </w:rPr>
        <w:t>次</w:t>
      </w:r>
    </w:p>
    <w:p w14:paraId="7703FA9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"_Toc212406237"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_Toc212406237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8162E8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"_Toc212406239"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_Toc212406239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6037D4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"_Toc212406240"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_Toc212406240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EE917C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"_Toc212406241"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_Toc212406241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F412B9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"_Toc212406242" </w:instrText>
      </w:r>
      <w:r>
        <w:fldChar w:fldCharType="separate"/>
      </w:r>
      <w:r>
        <w:rPr>
          <w:rStyle w:val="35"/>
          <w:rFonts w:hint="eastAsia"/>
        </w:rPr>
        <w:t>4</w:t>
      </w:r>
      <w:r>
        <w:rPr>
          <w:rStyle w:val="35"/>
        </w:rPr>
        <w:t xml:space="preserve"> </w:t>
      </w:r>
      <w:r>
        <w:rPr>
          <w:rStyle w:val="35"/>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_Toc212406242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2322FF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"_Toc212406243" </w:instrText>
      </w:r>
      <w:r>
        <w:fldChar w:fldCharType="separate"/>
      </w:r>
      <w:r>
        <w:rPr>
          <w:rStyle w:val="35"/>
          <w:rFonts w:hint="eastAsia"/>
        </w:rPr>
        <w:t>5</w:t>
      </w:r>
      <w:r>
        <w:rPr>
          <w:rStyle w:val="35"/>
        </w:rPr>
        <w:t xml:space="preserve"> </w:t>
      </w:r>
      <w:r>
        <w:rPr>
          <w:rStyle w:val="35"/>
          <w:rFonts w:hint="eastAsia"/>
        </w:rPr>
        <w:t xml:space="preserve"> 材料要求</w:t>
      </w:r>
      <w:r>
        <w:rPr>
          <w:rFonts w:hint="eastAsia"/>
        </w:rPr>
        <w:tab/>
      </w:r>
      <w:r>
        <w:rPr>
          <w:rFonts w:hint="eastAsia"/>
        </w:rPr>
        <w:fldChar w:fldCharType="begin"/>
      </w:r>
      <w:r>
        <w:rPr>
          <w:rFonts w:hint="eastAsia"/>
        </w:rPr>
        <w:instrText xml:space="preserve"> </w:instrText>
      </w:r>
      <w:r>
        <w:instrText xml:space="preserve">PAGEREF _Toc212406243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664CE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"_Toc212406244" </w:instrText>
      </w:r>
      <w:r>
        <w:fldChar w:fldCharType="separate"/>
      </w:r>
      <w:r>
        <w:rPr>
          <w:rStyle w:val="35"/>
          <w:rFonts w:hint="eastAsia"/>
          <w14:scene3d w14:prst="orthographicFront">
            <w14:lightRig w14:rig="threePt" w14:dir="t">
              <w14:rot w14:lat="0" w14:lon="0" w14:rev="0"/>
            </w14:lightRig>
          </w14:scene3d>
        </w:rPr>
        <w:t>5.1</w:t>
      </w:r>
      <w:r>
        <w:rPr>
          <w:rStyle w:val="35"/>
          <w14:scene3d w14:prst="orthographicFront">
            <w14:lightRig w14:rig="threePt" w14:dir="t">
              <w14:rot w14:lat="0" w14:lon="0" w14:rev="0"/>
            </w14:lightRig>
          </w14:scene3d>
        </w:rPr>
        <w:t xml:space="preserve"> </w:t>
      </w:r>
      <w:r>
        <w:rPr>
          <w:rStyle w:val="35"/>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_Toc212406244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1A1FD3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"_Toc212406245" </w:instrText>
      </w:r>
      <w:r>
        <w:fldChar w:fldCharType="separate"/>
      </w:r>
      <w:r>
        <w:rPr>
          <w:rStyle w:val="35"/>
          <w:rFonts w:hint="eastAsia"/>
          <w14:scene3d w14:prst="orthographicFront">
            <w14:lightRig w14:rig="threePt" w14:dir="t">
              <w14:rot w14:lat="0" w14:lon="0" w14:rev="0"/>
            </w14:lightRig>
          </w14:scene3d>
        </w:rPr>
        <w:t>5.2</w:t>
      </w:r>
      <w:r>
        <w:rPr>
          <w:rStyle w:val="35"/>
          <w14:scene3d w14:prst="orthographicFront">
            <w14:lightRig w14:rig="threePt" w14:dir="t">
              <w14:rot w14:lat="0" w14:lon="0" w14:rev="0"/>
            </w14:lightRig>
          </w14:scene3d>
        </w:rPr>
        <w:t xml:space="preserve"> </w:t>
      </w:r>
      <w:r>
        <w:rPr>
          <w:rStyle w:val="35"/>
          <w:rFonts w:hint="eastAsia"/>
        </w:rPr>
        <w:t xml:space="preserve"> 沥青混合料</w:t>
      </w:r>
      <w:r>
        <w:rPr>
          <w:rFonts w:hint="eastAsia"/>
        </w:rPr>
        <w:tab/>
      </w:r>
      <w:r>
        <w:rPr>
          <w:rFonts w:hint="eastAsia"/>
        </w:rPr>
        <w:fldChar w:fldCharType="begin"/>
      </w:r>
      <w:r>
        <w:rPr>
          <w:rFonts w:hint="eastAsia"/>
        </w:rPr>
        <w:instrText xml:space="preserve"> </w:instrText>
      </w:r>
      <w:r>
        <w:instrText xml:space="preserve">PAGEREF _Toc212406245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E7CB82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"_Toc212406246" </w:instrText>
      </w:r>
      <w:r>
        <w:fldChar w:fldCharType="separate"/>
      </w:r>
      <w:r>
        <w:rPr>
          <w:rStyle w:val="35"/>
          <w:rFonts w:hint="eastAsia"/>
          <w14:scene3d w14:prst="orthographicFront">
            <w14:lightRig w14:rig="threePt" w14:dir="t">
              <w14:rot w14:lat="0" w14:lon="0" w14:rev="0"/>
            </w14:lightRig>
          </w14:scene3d>
        </w:rPr>
        <w:t>5.3</w:t>
      </w:r>
      <w:r>
        <w:rPr>
          <w:rStyle w:val="35"/>
          <w14:scene3d w14:prst="orthographicFront">
            <w14:lightRig w14:rig="threePt" w14:dir="t">
              <w14:rot w14:lat="0" w14:lon="0" w14:rev="0"/>
            </w14:lightRig>
          </w14:scene3d>
        </w:rPr>
        <w:t xml:space="preserve"> </w:t>
      </w:r>
      <w:r>
        <w:rPr>
          <w:rStyle w:val="35"/>
          <w:rFonts w:hint="eastAsia"/>
        </w:rPr>
        <w:t xml:space="preserve"> 水泥混凝土</w:t>
      </w:r>
      <w:r>
        <w:rPr>
          <w:rFonts w:hint="eastAsia"/>
        </w:rPr>
        <w:tab/>
      </w:r>
      <w:r>
        <w:rPr>
          <w:rFonts w:hint="eastAsia"/>
        </w:rPr>
        <w:fldChar w:fldCharType="begin"/>
      </w:r>
      <w:r>
        <w:rPr>
          <w:rFonts w:hint="eastAsia"/>
        </w:rPr>
        <w:instrText xml:space="preserve"> </w:instrText>
      </w:r>
      <w:r>
        <w:instrText xml:space="preserve">PAGEREF _Toc212406246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B22D8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"_Toc212406247" </w:instrText>
      </w:r>
      <w:r>
        <w:fldChar w:fldCharType="separate"/>
      </w:r>
      <w:r>
        <w:rPr>
          <w:rStyle w:val="35"/>
          <w:rFonts w:hint="eastAsia"/>
          <w14:scene3d w14:prst="orthographicFront">
            <w14:lightRig w14:rig="threePt" w14:dir="t">
              <w14:rot w14:lat="0" w14:lon="0" w14:rev="0"/>
            </w14:lightRig>
          </w14:scene3d>
        </w:rPr>
        <w:t>5.4</w:t>
      </w:r>
      <w:r>
        <w:rPr>
          <w:rStyle w:val="35"/>
          <w14:scene3d w14:prst="orthographicFront">
            <w14:lightRig w14:rig="threePt" w14:dir="t">
              <w14:rot w14:lat="0" w14:lon="0" w14:rev="0"/>
            </w14:lightRig>
          </w14:scene3d>
        </w:rPr>
        <w:t xml:space="preserve"> </w:t>
      </w:r>
      <w:r>
        <w:rPr>
          <w:rStyle w:val="35"/>
          <w:rFonts w:hint="eastAsia"/>
        </w:rPr>
        <w:t xml:space="preserve"> 基层材料</w:t>
      </w:r>
      <w:r>
        <w:rPr>
          <w:rFonts w:hint="eastAsia"/>
        </w:rPr>
        <w:tab/>
      </w:r>
      <w:r>
        <w:rPr>
          <w:rFonts w:hint="eastAsia"/>
        </w:rPr>
        <w:fldChar w:fldCharType="begin"/>
      </w:r>
      <w:r>
        <w:rPr>
          <w:rFonts w:hint="eastAsia"/>
        </w:rPr>
        <w:instrText xml:space="preserve"> </w:instrText>
      </w:r>
      <w:r>
        <w:instrText xml:space="preserve">PAGEREF _Toc212406247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B88663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"_Toc212406248" </w:instrText>
      </w:r>
      <w:r>
        <w:fldChar w:fldCharType="separate"/>
      </w:r>
      <w:r>
        <w:rPr>
          <w:rStyle w:val="35"/>
          <w:rFonts w:hint="eastAsia"/>
        </w:rPr>
        <w:t>6</w:t>
      </w:r>
      <w:r>
        <w:rPr>
          <w:rStyle w:val="35"/>
        </w:rPr>
        <w:t xml:space="preserve"> </w:t>
      </w:r>
      <w:r>
        <w:rPr>
          <w:rStyle w:val="35"/>
          <w:rFonts w:hint="eastAsia"/>
        </w:rPr>
        <w:t xml:space="preserve"> 长期性能指标体系</w:t>
      </w:r>
      <w:r>
        <w:rPr>
          <w:rFonts w:hint="eastAsia"/>
        </w:rPr>
        <w:tab/>
      </w:r>
      <w:r>
        <w:rPr>
          <w:rFonts w:hint="eastAsia"/>
        </w:rPr>
        <w:fldChar w:fldCharType="begin"/>
      </w:r>
      <w:r>
        <w:rPr>
          <w:rFonts w:hint="eastAsia"/>
        </w:rPr>
        <w:instrText xml:space="preserve"> </w:instrText>
      </w:r>
      <w:r>
        <w:instrText xml:space="preserve">PAGEREF _Toc212406248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C5EFE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"_Toc212406249" </w:instrText>
      </w:r>
      <w:r>
        <w:fldChar w:fldCharType="separate"/>
      </w:r>
      <w:r>
        <w:rPr>
          <w:rStyle w:val="35"/>
          <w:rFonts w:hint="eastAsia"/>
          <w14:scene3d w14:prst="orthographicFront">
            <w14:lightRig w14:rig="threePt" w14:dir="t">
              <w14:rot w14:lat="0" w14:lon="0" w14:rev="0"/>
            </w14:lightRig>
          </w14:scene3d>
        </w:rPr>
        <w:t>6.1</w:t>
      </w:r>
      <w:r>
        <w:rPr>
          <w:rStyle w:val="35"/>
          <w14:scene3d w14:prst="orthographicFront">
            <w14:lightRig w14:rig="threePt" w14:dir="t">
              <w14:rot w14:lat="0" w14:lon="0" w14:rev="0"/>
            </w14:lightRig>
          </w14:scene3d>
        </w:rPr>
        <w:t xml:space="preserve"> </w:t>
      </w:r>
      <w:r>
        <w:rPr>
          <w:rStyle w:val="35"/>
          <w:rFonts w:hint="eastAsia"/>
        </w:rPr>
        <w:t xml:space="preserve"> 性能目标</w:t>
      </w:r>
      <w:r>
        <w:rPr>
          <w:rFonts w:hint="eastAsia"/>
        </w:rPr>
        <w:tab/>
      </w:r>
      <w:r>
        <w:rPr>
          <w:rFonts w:hint="eastAsia"/>
        </w:rPr>
        <w:fldChar w:fldCharType="begin"/>
      </w:r>
      <w:r>
        <w:rPr>
          <w:rFonts w:hint="eastAsia"/>
        </w:rPr>
        <w:instrText xml:space="preserve"> </w:instrText>
      </w:r>
      <w:r>
        <w:instrText xml:space="preserve">PAGEREF _Toc212406249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690181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"_Toc212406250" </w:instrText>
      </w:r>
      <w:r>
        <w:fldChar w:fldCharType="separate"/>
      </w:r>
      <w:r>
        <w:rPr>
          <w:rStyle w:val="35"/>
          <w:rFonts w:hint="eastAsia"/>
          <w14:scene3d w14:prst="orthographicFront">
            <w14:lightRig w14:rig="threePt" w14:dir="t">
              <w14:rot w14:lat="0" w14:lon="0" w14:rev="0"/>
            </w14:lightRig>
          </w14:scene3d>
        </w:rPr>
        <w:t>6.2</w:t>
      </w:r>
      <w:r>
        <w:rPr>
          <w:rStyle w:val="35"/>
          <w14:scene3d w14:prst="orthographicFront">
            <w14:lightRig w14:rig="threePt" w14:dir="t">
              <w14:rot w14:lat="0" w14:lon="0" w14:rev="0"/>
            </w14:lightRig>
          </w14:scene3d>
        </w:rPr>
        <w:t xml:space="preserve"> </w:t>
      </w:r>
      <w:r>
        <w:rPr>
          <w:rStyle w:val="35"/>
          <w:rFonts w:hint="eastAsia"/>
        </w:rPr>
        <w:t xml:space="preserve"> 耐久性指标</w:t>
      </w:r>
      <w:r>
        <w:rPr>
          <w:rFonts w:hint="eastAsia"/>
        </w:rPr>
        <w:tab/>
      </w:r>
      <w:r>
        <w:rPr>
          <w:rFonts w:hint="eastAsia"/>
        </w:rPr>
        <w:fldChar w:fldCharType="begin"/>
      </w:r>
      <w:r>
        <w:rPr>
          <w:rFonts w:hint="eastAsia"/>
        </w:rPr>
        <w:instrText xml:space="preserve"> </w:instrText>
      </w:r>
      <w:r>
        <w:instrText xml:space="preserve">PAGEREF _Toc212406250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0F8777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"_Toc212406251" </w:instrText>
      </w:r>
      <w:r>
        <w:fldChar w:fldCharType="separate"/>
      </w:r>
      <w:r>
        <w:rPr>
          <w:rStyle w:val="35"/>
          <w:rFonts w:hint="eastAsia"/>
          <w14:scene3d w14:prst="orthographicFront">
            <w14:lightRig w14:rig="threePt" w14:dir="t">
              <w14:rot w14:lat="0" w14:lon="0" w14:rev="0"/>
            </w14:lightRig>
          </w14:scene3d>
        </w:rPr>
        <w:t>6.3</w:t>
      </w:r>
      <w:r>
        <w:rPr>
          <w:rStyle w:val="35"/>
          <w14:scene3d w14:prst="orthographicFront">
            <w14:lightRig w14:rig="threePt" w14:dir="t">
              <w14:rot w14:lat="0" w14:lon="0" w14:rev="0"/>
            </w14:lightRig>
          </w14:scene3d>
        </w:rPr>
        <w:t xml:space="preserve"> </w:t>
      </w:r>
      <w:r>
        <w:rPr>
          <w:rStyle w:val="35"/>
          <w:rFonts w:hint="eastAsia"/>
        </w:rPr>
        <w:t xml:space="preserve"> 可靠性指标</w:t>
      </w:r>
      <w:r>
        <w:rPr>
          <w:rFonts w:hint="eastAsia"/>
        </w:rPr>
        <w:tab/>
      </w:r>
      <w:r>
        <w:rPr>
          <w:rFonts w:hint="eastAsia"/>
        </w:rPr>
        <w:fldChar w:fldCharType="begin"/>
      </w:r>
      <w:r>
        <w:rPr>
          <w:rFonts w:hint="eastAsia"/>
        </w:rPr>
        <w:instrText xml:space="preserve"> </w:instrText>
      </w:r>
      <w:r>
        <w:instrText xml:space="preserve">PAGEREF _Toc212406251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70C76B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"_Toc212406252" </w:instrText>
      </w:r>
      <w:r>
        <w:fldChar w:fldCharType="separate"/>
      </w:r>
      <w:r>
        <w:rPr>
          <w:rStyle w:val="35"/>
          <w:rFonts w:hint="eastAsia"/>
        </w:rPr>
        <w:t>7</w:t>
      </w:r>
      <w:r>
        <w:rPr>
          <w:rStyle w:val="35"/>
        </w:rPr>
        <w:t xml:space="preserve"> </w:t>
      </w:r>
      <w:r>
        <w:rPr>
          <w:rStyle w:val="35"/>
          <w:rFonts w:hint="eastAsia"/>
        </w:rPr>
        <w:t xml:space="preserve"> 路面结构设计</w:t>
      </w:r>
      <w:r>
        <w:rPr>
          <w:rFonts w:hint="eastAsia"/>
        </w:rPr>
        <w:tab/>
      </w:r>
      <w:r>
        <w:rPr>
          <w:rFonts w:hint="eastAsia"/>
        </w:rPr>
        <w:fldChar w:fldCharType="begin"/>
      </w:r>
      <w:r>
        <w:rPr>
          <w:rFonts w:hint="eastAsia"/>
        </w:rPr>
        <w:instrText xml:space="preserve"> </w:instrText>
      </w:r>
      <w:r>
        <w:instrText xml:space="preserve">PAGEREF _Toc212406252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432F37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"_Toc212406253" </w:instrText>
      </w:r>
      <w:r>
        <w:fldChar w:fldCharType="separate"/>
      </w:r>
      <w:r>
        <w:rPr>
          <w:rStyle w:val="35"/>
          <w:rFonts w:hint="eastAsia"/>
          <w14:scene3d w14:prst="orthographicFront">
            <w14:lightRig w14:rig="threePt" w14:dir="t">
              <w14:rot w14:lat="0" w14:lon="0" w14:rev="0"/>
            </w14:lightRig>
          </w14:scene3d>
        </w:rPr>
        <w:t>7.1</w:t>
      </w:r>
      <w:r>
        <w:rPr>
          <w:rStyle w:val="35"/>
          <w14:scene3d w14:prst="orthographicFront">
            <w14:lightRig w14:rig="threePt" w14:dir="t">
              <w14:rot w14:lat="0" w14:lon="0" w14:rev="0"/>
            </w14:lightRig>
          </w14:scene3d>
        </w:rPr>
        <w:t xml:space="preserve"> </w:t>
      </w:r>
      <w:r>
        <w:rPr>
          <w:rStyle w:val="35"/>
          <w:rFonts w:hint="eastAsia"/>
        </w:rPr>
        <w:t xml:space="preserve"> 设计原则</w:t>
      </w:r>
      <w:r>
        <w:rPr>
          <w:rFonts w:hint="eastAsia"/>
        </w:rPr>
        <w:tab/>
      </w:r>
      <w:r>
        <w:rPr>
          <w:rFonts w:hint="eastAsia"/>
        </w:rPr>
        <w:fldChar w:fldCharType="begin"/>
      </w:r>
      <w:r>
        <w:rPr>
          <w:rFonts w:hint="eastAsia"/>
        </w:rPr>
        <w:instrText xml:space="preserve"> </w:instrText>
      </w:r>
      <w:r>
        <w:instrText xml:space="preserve">PAGEREF _Toc212406253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1B303C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"_Toc212406254" </w:instrText>
      </w:r>
      <w:r>
        <w:fldChar w:fldCharType="separate"/>
      </w:r>
      <w:r>
        <w:rPr>
          <w:rStyle w:val="35"/>
          <w:rFonts w:hint="eastAsia"/>
          <w14:scene3d w14:prst="orthographicFront">
            <w14:lightRig w14:rig="threePt" w14:dir="t">
              <w14:rot w14:lat="0" w14:lon="0" w14:rev="0"/>
            </w14:lightRig>
          </w14:scene3d>
        </w:rPr>
        <w:t>7.2</w:t>
      </w:r>
      <w:r>
        <w:rPr>
          <w:rStyle w:val="35"/>
          <w14:scene3d w14:prst="orthographicFront">
            <w14:lightRig w14:rig="threePt" w14:dir="t">
              <w14:rot w14:lat="0" w14:lon="0" w14:rev="0"/>
            </w14:lightRig>
          </w14:scene3d>
        </w:rPr>
        <w:t xml:space="preserve"> </w:t>
      </w:r>
      <w:r>
        <w:rPr>
          <w:rStyle w:val="35"/>
          <w:rFonts w:hint="eastAsia"/>
        </w:rPr>
        <w:t xml:space="preserve"> 典型结构</w:t>
      </w:r>
      <w:r>
        <w:rPr>
          <w:rFonts w:hint="eastAsia"/>
        </w:rPr>
        <w:tab/>
      </w:r>
      <w:r>
        <w:rPr>
          <w:rFonts w:hint="eastAsia"/>
        </w:rPr>
        <w:fldChar w:fldCharType="begin"/>
      </w:r>
      <w:r>
        <w:rPr>
          <w:rFonts w:hint="eastAsia"/>
        </w:rPr>
        <w:instrText xml:space="preserve"> </w:instrText>
      </w:r>
      <w:r>
        <w:instrText xml:space="preserve">PAGEREF _Toc212406254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BA4EA8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"_Toc212406255" </w:instrText>
      </w:r>
      <w:r>
        <w:fldChar w:fldCharType="separate"/>
      </w:r>
      <w:r>
        <w:rPr>
          <w:rStyle w:val="35"/>
          <w:rFonts w:hint="eastAsia"/>
          <w14:scene3d w14:prst="orthographicFront">
            <w14:lightRig w14:rig="threePt" w14:dir="t">
              <w14:rot w14:lat="0" w14:lon="0" w14:rev="0"/>
            </w14:lightRig>
          </w14:scene3d>
        </w:rPr>
        <w:t>7.3</w:t>
      </w:r>
      <w:r>
        <w:rPr>
          <w:rStyle w:val="35"/>
          <w14:scene3d w14:prst="orthographicFront">
            <w14:lightRig w14:rig="threePt" w14:dir="t">
              <w14:rot w14:lat="0" w14:lon="0" w14:rev="0"/>
            </w14:lightRig>
          </w14:scene3d>
        </w:rPr>
        <w:t xml:space="preserve"> </w:t>
      </w:r>
      <w:r>
        <w:rPr>
          <w:rStyle w:val="35"/>
          <w:rFonts w:hint="eastAsia"/>
        </w:rPr>
        <w:t xml:space="preserve"> 长寿命路面设计方法</w:t>
      </w:r>
      <w:r>
        <w:rPr>
          <w:rFonts w:hint="eastAsia"/>
        </w:rPr>
        <w:tab/>
      </w:r>
      <w:r>
        <w:rPr>
          <w:rFonts w:hint="eastAsia"/>
        </w:rPr>
        <w:fldChar w:fldCharType="begin"/>
      </w:r>
      <w:r>
        <w:rPr>
          <w:rFonts w:hint="eastAsia"/>
        </w:rPr>
        <w:instrText xml:space="preserve"> </w:instrText>
      </w:r>
      <w:r>
        <w:instrText xml:space="preserve">PAGEREF _Toc212406255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0C6BCF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"_Toc212406256" </w:instrText>
      </w:r>
      <w:r>
        <w:fldChar w:fldCharType="separate"/>
      </w:r>
      <w:r>
        <w:rPr>
          <w:rStyle w:val="35"/>
          <w:rFonts w:hint="eastAsia"/>
          <w14:scene3d w14:prst="orthographicFront">
            <w14:lightRig w14:rig="threePt" w14:dir="t">
              <w14:rot w14:lat="0" w14:lon="0" w14:rev="0"/>
            </w14:lightRig>
          </w14:scene3d>
        </w:rPr>
        <w:t>7.4</w:t>
      </w:r>
      <w:r>
        <w:rPr>
          <w:rStyle w:val="35"/>
          <w14:scene3d w14:prst="orthographicFront">
            <w14:lightRig w14:rig="threePt" w14:dir="t">
              <w14:rot w14:lat="0" w14:lon="0" w14:rev="0"/>
            </w14:lightRig>
          </w14:scene3d>
        </w:rPr>
        <w:t xml:space="preserve"> </w:t>
      </w:r>
      <w:r>
        <w:rPr>
          <w:rStyle w:val="35"/>
          <w:rFonts w:hint="eastAsia"/>
        </w:rPr>
        <w:t xml:space="preserve"> 损伤容限设计</w:t>
      </w:r>
      <w:r>
        <w:rPr>
          <w:rFonts w:hint="eastAsia"/>
        </w:rPr>
        <w:tab/>
      </w:r>
      <w:r>
        <w:rPr>
          <w:rFonts w:hint="eastAsia"/>
        </w:rPr>
        <w:fldChar w:fldCharType="begin"/>
      </w:r>
      <w:r>
        <w:rPr>
          <w:rFonts w:hint="eastAsia"/>
        </w:rPr>
        <w:instrText xml:space="preserve"> </w:instrText>
      </w:r>
      <w:r>
        <w:instrText xml:space="preserve">PAGEREF _Toc212406256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34D6F0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"_Toc212406257" </w:instrText>
      </w:r>
      <w:r>
        <w:fldChar w:fldCharType="separate"/>
      </w:r>
      <w:r>
        <w:rPr>
          <w:rStyle w:val="35"/>
          <w:rFonts w:hint="eastAsia"/>
          <w14:scene3d w14:prst="orthographicFront">
            <w14:lightRig w14:rig="threePt" w14:dir="t">
              <w14:rot w14:lat="0" w14:lon="0" w14:rev="0"/>
            </w14:lightRig>
          </w14:scene3d>
        </w:rPr>
        <w:t>7.5</w:t>
      </w:r>
      <w:r>
        <w:rPr>
          <w:rStyle w:val="35"/>
          <w14:scene3d w14:prst="orthographicFront">
            <w14:lightRig w14:rig="threePt" w14:dir="t">
              <w14:rot w14:lat="0" w14:lon="0" w14:rev="0"/>
            </w14:lightRig>
          </w14:scene3d>
        </w:rPr>
        <w:t xml:space="preserve"> </w:t>
      </w:r>
      <w:r>
        <w:rPr>
          <w:rStyle w:val="35"/>
          <w:rFonts w:hint="eastAsia"/>
        </w:rPr>
        <w:t xml:space="preserve"> 可靠性设计</w:t>
      </w:r>
      <w:r>
        <w:rPr>
          <w:rFonts w:hint="eastAsia"/>
        </w:rPr>
        <w:tab/>
      </w:r>
      <w:r>
        <w:rPr>
          <w:rFonts w:hint="eastAsia"/>
        </w:rPr>
        <w:fldChar w:fldCharType="begin"/>
      </w:r>
      <w:r>
        <w:rPr>
          <w:rFonts w:hint="eastAsia"/>
        </w:rPr>
        <w:instrText xml:space="preserve"> </w:instrText>
      </w:r>
      <w:r>
        <w:instrText xml:space="preserve">PAGEREF _Toc212406257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CAA65E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"_Toc212406258" </w:instrText>
      </w:r>
      <w:r>
        <w:fldChar w:fldCharType="separate"/>
      </w:r>
      <w:r>
        <w:rPr>
          <w:rStyle w:val="35"/>
          <w:rFonts w:hint="eastAsia"/>
        </w:rPr>
        <w:t>8</w:t>
      </w:r>
      <w:r>
        <w:rPr>
          <w:rStyle w:val="35"/>
        </w:rPr>
        <w:t xml:space="preserve"> </w:t>
      </w:r>
      <w:r>
        <w:rPr>
          <w:rStyle w:val="35"/>
          <w:rFonts w:hint="eastAsia"/>
        </w:rPr>
        <w:t xml:space="preserve"> 施工工艺</w:t>
      </w:r>
      <w:r>
        <w:rPr>
          <w:rFonts w:hint="eastAsia"/>
        </w:rPr>
        <w:tab/>
      </w:r>
      <w:r>
        <w:rPr>
          <w:rFonts w:hint="eastAsia"/>
        </w:rPr>
        <w:fldChar w:fldCharType="begin"/>
      </w:r>
      <w:r>
        <w:rPr>
          <w:rFonts w:hint="eastAsia"/>
        </w:rPr>
        <w:instrText xml:space="preserve"> </w:instrText>
      </w:r>
      <w:r>
        <w:instrText xml:space="preserve">PAGEREF _Toc212406258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014CFB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"_Toc212406259" </w:instrText>
      </w:r>
      <w:r>
        <w:fldChar w:fldCharType="separate"/>
      </w:r>
      <w:r>
        <w:rPr>
          <w:rStyle w:val="35"/>
          <w:rFonts w:hint="eastAsia"/>
          <w14:scene3d w14:prst="orthographicFront">
            <w14:lightRig w14:rig="threePt" w14:dir="t">
              <w14:rot w14:lat="0" w14:lon="0" w14:rev="0"/>
            </w14:lightRig>
          </w14:scene3d>
        </w:rPr>
        <w:t>8.1</w:t>
      </w:r>
      <w:r>
        <w:rPr>
          <w:rStyle w:val="35"/>
          <w14:scene3d w14:prst="orthographicFront">
            <w14:lightRig w14:rig="threePt" w14:dir="t">
              <w14:rot w14:lat="0" w14:lon="0" w14:rev="0"/>
            </w14:lightRig>
          </w14:scene3d>
        </w:rPr>
        <w:t xml:space="preserve"> </w:t>
      </w:r>
      <w:r>
        <w:rPr>
          <w:rStyle w:val="35"/>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_Toc212406259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970CC1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"_Toc212406260" </w:instrText>
      </w:r>
      <w:r>
        <w:fldChar w:fldCharType="separate"/>
      </w:r>
      <w:r>
        <w:rPr>
          <w:rStyle w:val="35"/>
          <w:rFonts w:hint="eastAsia"/>
          <w14:scene3d w14:prst="orthographicFront">
            <w14:lightRig w14:rig="threePt" w14:dir="t">
              <w14:rot w14:lat="0" w14:lon="0" w14:rev="0"/>
            </w14:lightRig>
          </w14:scene3d>
        </w:rPr>
        <w:t>8.2</w:t>
      </w:r>
      <w:r>
        <w:rPr>
          <w:rStyle w:val="35"/>
          <w14:scene3d w14:prst="orthographicFront">
            <w14:lightRig w14:rig="threePt" w14:dir="t">
              <w14:rot w14:lat="0" w14:lon="0" w14:rev="0"/>
            </w14:lightRig>
          </w14:scene3d>
        </w:rPr>
        <w:t xml:space="preserve"> </w:t>
      </w:r>
      <w:r>
        <w:rPr>
          <w:rStyle w:val="35"/>
          <w:rFonts w:hint="eastAsia"/>
        </w:rPr>
        <w:t xml:space="preserve"> 基层施工</w:t>
      </w:r>
      <w:r>
        <w:rPr>
          <w:rFonts w:hint="eastAsia"/>
        </w:rPr>
        <w:tab/>
      </w:r>
      <w:r>
        <w:rPr>
          <w:rFonts w:hint="eastAsia"/>
        </w:rPr>
        <w:fldChar w:fldCharType="begin"/>
      </w:r>
      <w:r>
        <w:rPr>
          <w:rFonts w:hint="eastAsia"/>
        </w:rPr>
        <w:instrText xml:space="preserve"> </w:instrText>
      </w:r>
      <w:r>
        <w:instrText xml:space="preserve">PAGEREF _Toc212406260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7523B7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"_Toc212406261" </w:instrText>
      </w:r>
      <w:r>
        <w:fldChar w:fldCharType="separate"/>
      </w:r>
      <w:r>
        <w:rPr>
          <w:rStyle w:val="35"/>
          <w:rFonts w:hint="eastAsia"/>
          <w14:scene3d w14:prst="orthographicFront">
            <w14:lightRig w14:rig="threePt" w14:dir="t">
              <w14:rot w14:lat="0" w14:lon="0" w14:rev="0"/>
            </w14:lightRig>
          </w14:scene3d>
        </w:rPr>
        <w:t>8.3</w:t>
      </w:r>
      <w:r>
        <w:rPr>
          <w:rStyle w:val="35"/>
          <w14:scene3d w14:prst="orthographicFront">
            <w14:lightRig w14:rig="threePt" w14:dir="t">
              <w14:rot w14:lat="0" w14:lon="0" w14:rev="0"/>
            </w14:lightRig>
          </w14:scene3d>
        </w:rPr>
        <w:t xml:space="preserve"> </w:t>
      </w:r>
      <w:r>
        <w:rPr>
          <w:rStyle w:val="35"/>
          <w:rFonts w:hint="eastAsia"/>
        </w:rPr>
        <w:t xml:space="preserve"> 面层施工</w:t>
      </w:r>
      <w:r>
        <w:rPr>
          <w:rFonts w:hint="eastAsia"/>
        </w:rPr>
        <w:tab/>
      </w:r>
      <w:r>
        <w:rPr>
          <w:rFonts w:hint="eastAsia"/>
        </w:rPr>
        <w:fldChar w:fldCharType="begin"/>
      </w:r>
      <w:r>
        <w:rPr>
          <w:rFonts w:hint="eastAsia"/>
        </w:rPr>
        <w:instrText xml:space="preserve"> </w:instrText>
      </w:r>
      <w:r>
        <w:instrText xml:space="preserve">PAGEREF _Toc212406261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8C0050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"_Toc212406262" </w:instrText>
      </w:r>
      <w:r>
        <w:fldChar w:fldCharType="separate"/>
      </w:r>
      <w:r>
        <w:rPr>
          <w:rStyle w:val="35"/>
          <w:rFonts w:hint="eastAsia"/>
          <w14:scene3d w14:prst="orthographicFront">
            <w14:lightRig w14:rig="threePt" w14:dir="t">
              <w14:rot w14:lat="0" w14:lon="0" w14:rev="0"/>
            </w14:lightRig>
          </w14:scene3d>
        </w:rPr>
        <w:t>8.4</w:t>
      </w:r>
      <w:r>
        <w:rPr>
          <w:rStyle w:val="35"/>
          <w14:scene3d w14:prst="orthographicFront">
            <w14:lightRig w14:rig="threePt" w14:dir="t">
              <w14:rot w14:lat="0" w14:lon="0" w14:rev="0"/>
            </w14:lightRig>
          </w14:scene3d>
        </w:rPr>
        <w:t xml:space="preserve"> </w:t>
      </w:r>
      <w:r>
        <w:rPr>
          <w:rStyle w:val="35"/>
          <w:rFonts w:hint="eastAsia"/>
        </w:rPr>
        <w:t xml:space="preserve"> 长期性能施工控制</w:t>
      </w:r>
      <w:r>
        <w:rPr>
          <w:rFonts w:hint="eastAsia"/>
        </w:rPr>
        <w:tab/>
      </w:r>
      <w:r>
        <w:rPr>
          <w:rFonts w:hint="eastAsia"/>
        </w:rPr>
        <w:fldChar w:fldCharType="begin"/>
      </w:r>
      <w:r>
        <w:rPr>
          <w:rFonts w:hint="eastAsia"/>
        </w:rPr>
        <w:instrText xml:space="preserve"> </w:instrText>
      </w:r>
      <w:r>
        <w:instrText xml:space="preserve">PAGEREF _Toc212406262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98E556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"_Toc212406263" </w:instrText>
      </w:r>
      <w:r>
        <w:fldChar w:fldCharType="separate"/>
      </w:r>
      <w:r>
        <w:rPr>
          <w:rStyle w:val="35"/>
          <w:rFonts w:hint="eastAsia"/>
          <w14:scene3d w14:prst="orthographicFront">
            <w14:lightRig w14:rig="threePt" w14:dir="t">
              <w14:rot w14:lat="0" w14:lon="0" w14:rev="0"/>
            </w14:lightRig>
          </w14:scene3d>
        </w:rPr>
        <w:t>8.5</w:t>
      </w:r>
      <w:r>
        <w:rPr>
          <w:rStyle w:val="35"/>
          <w14:scene3d w14:prst="orthographicFront">
            <w14:lightRig w14:rig="threePt" w14:dir="t">
              <w14:rot w14:lat="0" w14:lon="0" w14:rev="0"/>
            </w14:lightRig>
          </w14:scene3d>
        </w:rPr>
        <w:t xml:space="preserve"> </w:t>
      </w:r>
      <w:r>
        <w:rPr>
          <w:rStyle w:val="35"/>
          <w:rFonts w:hint="eastAsia"/>
        </w:rPr>
        <w:t xml:space="preserve"> 数字化施工</w:t>
      </w:r>
      <w:r>
        <w:rPr>
          <w:rFonts w:hint="eastAsia"/>
        </w:rPr>
        <w:tab/>
      </w:r>
      <w:r>
        <w:rPr>
          <w:rFonts w:hint="eastAsia"/>
        </w:rPr>
        <w:fldChar w:fldCharType="begin"/>
      </w:r>
      <w:r>
        <w:rPr>
          <w:rFonts w:hint="eastAsia"/>
        </w:rPr>
        <w:instrText xml:space="preserve"> </w:instrText>
      </w:r>
      <w:r>
        <w:instrText xml:space="preserve">PAGEREF _Toc212406263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46F4B8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"_Toc212406264" </w:instrText>
      </w:r>
      <w:r>
        <w:fldChar w:fldCharType="separate"/>
      </w:r>
      <w:r>
        <w:rPr>
          <w:rStyle w:val="35"/>
          <w:rFonts w:hint="eastAsia"/>
        </w:rPr>
        <w:t>9</w:t>
      </w:r>
      <w:r>
        <w:rPr>
          <w:rStyle w:val="35"/>
        </w:rPr>
        <w:t xml:space="preserve"> </w:t>
      </w:r>
      <w:r>
        <w:rPr>
          <w:rStyle w:val="35"/>
          <w:rFonts w:hint="eastAsia"/>
        </w:rPr>
        <w:t xml:space="preserve"> 质量检验与验收</w:t>
      </w:r>
      <w:r>
        <w:rPr>
          <w:rFonts w:hint="eastAsia"/>
        </w:rPr>
        <w:tab/>
      </w:r>
      <w:r>
        <w:rPr>
          <w:rFonts w:hint="eastAsia"/>
        </w:rPr>
        <w:fldChar w:fldCharType="begin"/>
      </w:r>
      <w:r>
        <w:rPr>
          <w:rFonts w:hint="eastAsia"/>
        </w:rPr>
        <w:instrText xml:space="preserve"> </w:instrText>
      </w:r>
      <w:r>
        <w:instrText xml:space="preserve">PAGEREF _Toc212406264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CB13E3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"_Toc212406265" </w:instrText>
      </w:r>
      <w:r>
        <w:fldChar w:fldCharType="separate"/>
      </w:r>
      <w:r>
        <w:rPr>
          <w:rStyle w:val="35"/>
          <w:rFonts w:hint="eastAsia"/>
          <w14:scene3d w14:prst="orthographicFront">
            <w14:lightRig w14:rig="threePt" w14:dir="t">
              <w14:rot w14:lat="0" w14:lon="0" w14:rev="0"/>
            </w14:lightRig>
          </w14:scene3d>
        </w:rPr>
        <w:t>9.1</w:t>
      </w:r>
      <w:r>
        <w:rPr>
          <w:rStyle w:val="35"/>
          <w14:scene3d w14:prst="orthographicFront">
            <w14:lightRig w14:rig="threePt" w14:dir="t">
              <w14:rot w14:lat="0" w14:lon="0" w14:rev="0"/>
            </w14:lightRig>
          </w14:scene3d>
        </w:rPr>
        <w:t xml:space="preserve"> </w:t>
      </w:r>
      <w:r>
        <w:rPr>
          <w:rStyle w:val="35"/>
          <w:rFonts w:hint="eastAsia"/>
        </w:rPr>
        <w:t xml:space="preserve"> 过程检验</w:t>
      </w:r>
      <w:r>
        <w:rPr>
          <w:rFonts w:hint="eastAsia"/>
        </w:rPr>
        <w:tab/>
      </w:r>
      <w:r>
        <w:rPr>
          <w:rFonts w:hint="eastAsia"/>
        </w:rPr>
        <w:fldChar w:fldCharType="begin"/>
      </w:r>
      <w:r>
        <w:rPr>
          <w:rFonts w:hint="eastAsia"/>
        </w:rPr>
        <w:instrText xml:space="preserve"> </w:instrText>
      </w:r>
      <w:r>
        <w:instrText xml:space="preserve">PAGEREF _Toc212406265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6AD1C2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"_Toc212406266" </w:instrText>
      </w:r>
      <w:r>
        <w:fldChar w:fldCharType="separate"/>
      </w:r>
      <w:r>
        <w:rPr>
          <w:rStyle w:val="35"/>
          <w:rFonts w:hint="eastAsia"/>
          <w14:scene3d w14:prst="orthographicFront">
            <w14:lightRig w14:rig="threePt" w14:dir="t">
              <w14:rot w14:lat="0" w14:lon="0" w14:rev="0"/>
            </w14:lightRig>
          </w14:scene3d>
        </w:rPr>
        <w:t>9.2</w:t>
      </w:r>
      <w:r>
        <w:rPr>
          <w:rStyle w:val="35"/>
          <w14:scene3d w14:prst="orthographicFront">
            <w14:lightRig w14:rig="threePt" w14:dir="t">
              <w14:rot w14:lat="0" w14:lon="0" w14:rev="0"/>
            </w14:lightRig>
          </w14:scene3d>
        </w:rPr>
        <w:t xml:space="preserve"> </w:t>
      </w:r>
      <w:r>
        <w:rPr>
          <w:rStyle w:val="35"/>
          <w:rFonts w:hint="eastAsia"/>
        </w:rPr>
        <w:t xml:space="preserve"> 竣工验收</w:t>
      </w:r>
      <w:r>
        <w:rPr>
          <w:rFonts w:hint="eastAsia"/>
        </w:rPr>
        <w:tab/>
      </w:r>
      <w:r>
        <w:rPr>
          <w:rFonts w:hint="eastAsia"/>
        </w:rPr>
        <w:fldChar w:fldCharType="begin"/>
      </w:r>
      <w:r>
        <w:rPr>
          <w:rFonts w:hint="eastAsia"/>
        </w:rPr>
        <w:instrText xml:space="preserve"> </w:instrText>
      </w:r>
      <w:r>
        <w:instrText xml:space="preserve">PAGEREF _Toc212406266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A1DB8F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"_Toc212406267" </w:instrText>
      </w:r>
      <w:r>
        <w:fldChar w:fldCharType="separate"/>
      </w:r>
      <w:r>
        <w:rPr>
          <w:rStyle w:val="35"/>
          <w:rFonts w:hint="eastAsia"/>
        </w:rPr>
        <w:t>10</w:t>
      </w:r>
      <w:r>
        <w:rPr>
          <w:rStyle w:val="35"/>
        </w:rPr>
        <w:t xml:space="preserve"> </w:t>
      </w:r>
      <w:r>
        <w:rPr>
          <w:rStyle w:val="35"/>
          <w:rFonts w:hint="eastAsia"/>
        </w:rPr>
        <w:t xml:space="preserve"> 监测与维护</w:t>
      </w:r>
      <w:r>
        <w:rPr>
          <w:rFonts w:hint="eastAsia"/>
        </w:rPr>
        <w:tab/>
      </w:r>
      <w:r>
        <w:rPr>
          <w:rFonts w:hint="eastAsia"/>
        </w:rPr>
        <w:fldChar w:fldCharType="begin"/>
      </w:r>
      <w:r>
        <w:rPr>
          <w:rFonts w:hint="eastAsia"/>
        </w:rPr>
        <w:instrText xml:space="preserve"> </w:instrText>
      </w:r>
      <w:r>
        <w:instrText xml:space="preserve">PAGEREF _Toc212406267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14EC44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"_Toc212406268" </w:instrText>
      </w:r>
      <w:r>
        <w:fldChar w:fldCharType="separate"/>
      </w:r>
      <w:r>
        <w:rPr>
          <w:rStyle w:val="35"/>
          <w:rFonts w:hint="eastAsia"/>
          <w14:scene3d w14:prst="orthographicFront">
            <w14:lightRig w14:rig="threePt" w14:dir="t">
              <w14:rot w14:lat="0" w14:lon="0" w14:rev="0"/>
            </w14:lightRig>
          </w14:scene3d>
        </w:rPr>
        <w:t>10.1</w:t>
      </w:r>
      <w:r>
        <w:rPr>
          <w:rStyle w:val="35"/>
          <w14:scene3d w14:prst="orthographicFront">
            <w14:lightRig w14:rig="threePt" w14:dir="t">
              <w14:rot w14:lat="0" w14:lon="0" w14:rev="0"/>
            </w14:lightRig>
          </w14:scene3d>
        </w:rPr>
        <w:t xml:space="preserve"> </w:t>
      </w:r>
      <w:r>
        <w:rPr>
          <w:rStyle w:val="35"/>
          <w:rFonts w:hint="eastAsia"/>
        </w:rPr>
        <w:t xml:space="preserve"> 性能监测</w:t>
      </w:r>
      <w:r>
        <w:rPr>
          <w:rFonts w:hint="eastAsia"/>
        </w:rPr>
        <w:tab/>
      </w:r>
      <w:r>
        <w:rPr>
          <w:rFonts w:hint="eastAsia"/>
        </w:rPr>
        <w:fldChar w:fldCharType="begin"/>
      </w:r>
      <w:r>
        <w:rPr>
          <w:rFonts w:hint="eastAsia"/>
        </w:rPr>
        <w:instrText xml:space="preserve"> </w:instrText>
      </w:r>
      <w:r>
        <w:instrText xml:space="preserve">PAGEREF _Toc212406268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5CD007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"_Toc212406269" </w:instrText>
      </w:r>
      <w:r>
        <w:fldChar w:fldCharType="separate"/>
      </w:r>
      <w:r>
        <w:rPr>
          <w:rStyle w:val="35"/>
          <w:rFonts w:hint="eastAsia"/>
          <w14:scene3d w14:prst="orthographicFront">
            <w14:lightRig w14:rig="threePt" w14:dir="t">
              <w14:rot w14:lat="0" w14:lon="0" w14:rev="0"/>
            </w14:lightRig>
          </w14:scene3d>
        </w:rPr>
        <w:t>10.2</w:t>
      </w:r>
      <w:r>
        <w:rPr>
          <w:rStyle w:val="35"/>
          <w14:scene3d w14:prst="orthographicFront">
            <w14:lightRig w14:rig="threePt" w14:dir="t">
              <w14:rot w14:lat="0" w14:lon="0" w14:rev="0"/>
            </w14:lightRig>
          </w14:scene3d>
        </w:rPr>
        <w:t xml:space="preserve"> </w:t>
      </w:r>
      <w:r>
        <w:rPr>
          <w:rStyle w:val="35"/>
          <w:rFonts w:hint="eastAsia"/>
        </w:rPr>
        <w:t xml:space="preserve"> 预防性养护</w:t>
      </w:r>
      <w:r>
        <w:rPr>
          <w:rFonts w:hint="eastAsia"/>
        </w:rPr>
        <w:tab/>
      </w:r>
      <w:r>
        <w:rPr>
          <w:rFonts w:hint="eastAsia"/>
        </w:rPr>
        <w:fldChar w:fldCharType="begin"/>
      </w:r>
      <w:r>
        <w:rPr>
          <w:rFonts w:hint="eastAsia"/>
        </w:rPr>
        <w:instrText xml:space="preserve"> </w:instrText>
      </w:r>
      <w:r>
        <w:instrText xml:space="preserve">PAGEREF _Toc212406269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4975D7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"_Toc212406270" </w:instrText>
      </w:r>
      <w:r>
        <w:fldChar w:fldCharType="separate"/>
      </w:r>
      <w:r>
        <w:rPr>
          <w:rStyle w:val="35"/>
          <w:rFonts w:hint="eastAsia"/>
        </w:rPr>
        <w:t>11</w:t>
      </w:r>
      <w:r>
        <w:rPr>
          <w:rStyle w:val="35"/>
        </w:rPr>
        <w:t xml:space="preserve"> </w:t>
      </w:r>
      <w:r>
        <w:rPr>
          <w:rStyle w:val="35"/>
          <w:rFonts w:hint="eastAsia"/>
        </w:rPr>
        <w:t xml:space="preserve"> 环境适应性与特殊路段设计</w:t>
      </w:r>
      <w:r>
        <w:rPr>
          <w:rFonts w:hint="eastAsia"/>
        </w:rPr>
        <w:tab/>
      </w:r>
      <w:r>
        <w:rPr>
          <w:rFonts w:hint="eastAsia"/>
        </w:rPr>
        <w:fldChar w:fldCharType="begin"/>
      </w:r>
      <w:r>
        <w:rPr>
          <w:rFonts w:hint="eastAsia"/>
        </w:rPr>
        <w:instrText xml:space="preserve"> </w:instrText>
      </w:r>
      <w:r>
        <w:instrText xml:space="preserve">PAGEREF _Toc212406270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DE9C40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"_Toc212406271" </w:instrText>
      </w:r>
      <w:r>
        <w:fldChar w:fldCharType="separate"/>
      </w:r>
      <w:r>
        <w:rPr>
          <w:rStyle w:val="35"/>
          <w:rFonts w:hint="eastAsia"/>
          <w14:scene3d w14:prst="orthographicFront">
            <w14:lightRig w14:rig="threePt" w14:dir="t">
              <w14:rot w14:lat="0" w14:lon="0" w14:rev="0"/>
            </w14:lightRig>
          </w14:scene3d>
        </w:rPr>
        <w:t>11.1</w:t>
      </w:r>
      <w:r>
        <w:rPr>
          <w:rStyle w:val="35"/>
          <w14:scene3d w14:prst="orthographicFront">
            <w14:lightRig w14:rig="threePt" w14:dir="t">
              <w14:rot w14:lat="0" w14:lon="0" w14:rev="0"/>
            </w14:lightRig>
          </w14:scene3d>
        </w:rPr>
        <w:t xml:space="preserve"> </w:t>
      </w:r>
      <w:r>
        <w:rPr>
          <w:rStyle w:val="35"/>
          <w:rFonts w:hint="eastAsia"/>
        </w:rPr>
        <w:t xml:space="preserve"> 气候分区与对策</w:t>
      </w:r>
      <w:r>
        <w:rPr>
          <w:rFonts w:hint="eastAsia"/>
        </w:rPr>
        <w:tab/>
      </w:r>
      <w:r>
        <w:rPr>
          <w:rFonts w:hint="eastAsia"/>
        </w:rPr>
        <w:fldChar w:fldCharType="begin"/>
      </w:r>
      <w:r>
        <w:rPr>
          <w:rFonts w:hint="eastAsia"/>
        </w:rPr>
        <w:instrText xml:space="preserve"> </w:instrText>
      </w:r>
      <w:r>
        <w:instrText xml:space="preserve">PAGEREF _Toc212406271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C12D91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"_Toc212406272" </w:instrText>
      </w:r>
      <w:r>
        <w:fldChar w:fldCharType="separate"/>
      </w:r>
      <w:r>
        <w:rPr>
          <w:rStyle w:val="35"/>
          <w:rFonts w:hint="eastAsia"/>
          <w14:scene3d w14:prst="orthographicFront">
            <w14:lightRig w14:rig="threePt" w14:dir="t">
              <w14:rot w14:lat="0" w14:lon="0" w14:rev="0"/>
            </w14:lightRig>
          </w14:scene3d>
        </w:rPr>
        <w:t>11.2</w:t>
      </w:r>
      <w:r>
        <w:rPr>
          <w:rStyle w:val="35"/>
          <w14:scene3d w14:prst="orthographicFront">
            <w14:lightRig w14:rig="threePt" w14:dir="t">
              <w14:rot w14:lat="0" w14:lon="0" w14:rev="0"/>
            </w14:lightRig>
          </w14:scene3d>
        </w:rPr>
        <w:t xml:space="preserve"> </w:t>
      </w:r>
      <w:r>
        <w:rPr>
          <w:rStyle w:val="35"/>
          <w:rFonts w:hint="eastAsia"/>
        </w:rPr>
        <w:t xml:space="preserve"> 特殊路段设计</w:t>
      </w:r>
      <w:r>
        <w:rPr>
          <w:rFonts w:hint="eastAsia"/>
        </w:rPr>
        <w:tab/>
      </w:r>
      <w:r>
        <w:rPr>
          <w:rFonts w:hint="eastAsia"/>
        </w:rPr>
        <w:fldChar w:fldCharType="begin"/>
      </w:r>
      <w:r>
        <w:rPr>
          <w:rFonts w:hint="eastAsia"/>
        </w:rPr>
        <w:instrText xml:space="preserve"> </w:instrText>
      </w:r>
      <w:r>
        <w:instrText xml:space="preserve">PAGEREF _Toc212406272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A1E8A2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"_Toc212406273" </w:instrText>
      </w:r>
      <w:r>
        <w:fldChar w:fldCharType="separate"/>
      </w:r>
      <w:r>
        <w:rPr>
          <w:rStyle w:val="35"/>
          <w:rFonts w:hint="eastAsia"/>
        </w:rPr>
        <w:t>12</w:t>
      </w:r>
      <w:r>
        <w:rPr>
          <w:rStyle w:val="35"/>
        </w:rPr>
        <w:t xml:space="preserve"> </w:t>
      </w:r>
      <w:r>
        <w:rPr>
          <w:rStyle w:val="35"/>
          <w:rFonts w:hint="eastAsia"/>
        </w:rPr>
        <w:t xml:space="preserve"> 信息化与数字化交付</w:t>
      </w:r>
      <w:r>
        <w:rPr>
          <w:rFonts w:hint="eastAsia"/>
        </w:rPr>
        <w:tab/>
      </w:r>
      <w:r>
        <w:rPr>
          <w:rFonts w:hint="eastAsia"/>
        </w:rPr>
        <w:fldChar w:fldCharType="begin"/>
      </w:r>
      <w:r>
        <w:rPr>
          <w:rFonts w:hint="eastAsia"/>
        </w:rPr>
        <w:instrText xml:space="preserve"> </w:instrText>
      </w:r>
      <w:r>
        <w:instrText xml:space="preserve">PAGEREF _Toc212406273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9F0DBCB">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5B320E25">
      <w:pPr>
        <w:pStyle w:val="92"/>
        <w:spacing w:before="850" w:after="680" w:afterLines="0"/>
      </w:pPr>
      <w:bookmarkStart w:id="5" w:name="_Toc212406237"/>
      <w:bookmarkStart w:id="6" w:name="BookMark2"/>
      <w:r>
        <w:rPr>
          <w:rFonts w:hint="eastAsia"/>
        </w:rPr>
        <w:t>前</w:t>
      </w:r>
      <w:r>
        <w:t>言</w:t>
      </w:r>
      <w:bookmarkEnd w:id="1"/>
      <w:bookmarkEnd w:id="2"/>
      <w:bookmarkEnd w:id="3"/>
      <w:bookmarkEnd w:id="4"/>
      <w:bookmarkEnd w:id="5"/>
    </w:p>
    <w:p w14:paraId="2A558300">
      <w:pPr>
        <w:pStyle w:val="59"/>
        <w:ind w:firstLine="420"/>
      </w:pPr>
      <w:r>
        <w:rPr>
          <w:rFonts w:hint="eastAsia"/>
        </w:rPr>
        <w:t>本文件按照GB/T 1.1—2020《标准化工作导则  第1部分：标准化文件的结构和起草规则》的规定起草。</w:t>
      </w:r>
    </w:p>
    <w:p w14:paraId="2D8F5D82">
      <w:pPr>
        <w:pStyle w:val="59"/>
        <w:ind w:firstLine="420"/>
      </w:pPr>
      <w:r>
        <w:rPr>
          <w:rFonts w:hint="eastAsia"/>
        </w:rPr>
        <w:t>请注意本文件的某些内容可能涉及专利。本文件的发布机构不承担识别专利的责任。</w:t>
      </w:r>
    </w:p>
    <w:p w14:paraId="70031B24">
      <w:pPr>
        <w:pStyle w:val="59"/>
        <w:ind w:firstLine="420"/>
      </w:pPr>
      <w:r>
        <w:rPr>
          <w:rFonts w:hint="eastAsia"/>
        </w:rPr>
        <w:t>本文件由中国西部开发促进会提出并归口。</w:t>
      </w:r>
    </w:p>
    <w:p w14:paraId="423528E4">
      <w:pPr>
        <w:pStyle w:val="59"/>
        <w:ind w:firstLine="420"/>
      </w:pPr>
      <w:r>
        <w:rPr>
          <w:rFonts w:hint="eastAsia"/>
        </w:rPr>
        <w:t>本文件起草单位：滕州市通大路桥工程有限责任公司。</w:t>
      </w:r>
    </w:p>
    <w:p w14:paraId="0C6E9390">
      <w:pPr>
        <w:pStyle w:val="59"/>
        <w:ind w:firstLine="420"/>
      </w:pPr>
      <w:r>
        <w:rPr>
          <w:rFonts w:hint="eastAsia"/>
        </w:rPr>
        <w:t>本文件主要起草人：。</w:t>
      </w:r>
    </w:p>
    <w:p w14:paraId="091FC1E6">
      <w:pPr>
        <w:pStyle w:val="59"/>
        <w:ind w:firstLine="420"/>
      </w:pPr>
      <w:r>
        <w:rPr>
          <w:rFonts w:hint="eastAsia"/>
        </w:rPr>
        <w:t>本文件为首次发布。</w:t>
      </w:r>
    </w:p>
    <w:p w14:paraId="225E4C14">
      <w:pPr>
        <w:pStyle w:val="59"/>
        <w:ind w:firstLine="420"/>
      </w:pPr>
    </w:p>
    <w:p w14:paraId="16996599">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6"/>
    <w:p w14:paraId="15DB5941">
      <w:pPr>
        <w:spacing w:line="20" w:lineRule="exact"/>
        <w:jc w:val="center"/>
        <w:rPr>
          <w:rFonts w:hint="eastAsia" w:ascii="黑体" w:hAnsi="黑体" w:eastAsia="黑体"/>
          <w:sz w:val="32"/>
          <w:szCs w:val="32"/>
        </w:rPr>
      </w:pPr>
      <w:bookmarkStart w:id="7" w:name="BookMark4"/>
    </w:p>
    <w:p w14:paraId="1AFBCEB5">
      <w:pPr>
        <w:spacing w:line="20" w:lineRule="exact"/>
        <w:jc w:val="center"/>
        <w:rPr>
          <w:rFonts w:hint="eastAsia" w:ascii="黑体" w:hAnsi="黑体" w:eastAsia="黑体"/>
          <w:sz w:val="32"/>
          <w:szCs w:val="32"/>
        </w:rPr>
      </w:pPr>
    </w:p>
    <w:p w14:paraId="4935C328">
      <w:pPr>
        <w:pStyle w:val="92"/>
        <w:spacing w:before="850" w:after="680" w:afterLines="0"/>
        <w:ind w:left="0" w:firstLine="0"/>
        <w:outlineLvl w:val="9"/>
      </w:pPr>
      <w:bookmarkStart w:id="8" w:name="_Toc212405972"/>
      <w:bookmarkStart w:id="9" w:name="_Toc212406238"/>
      <w:bookmarkStart w:id="10" w:name="_Toc26718930"/>
      <w:bookmarkStart w:id="11" w:name="NEW_STAND_NAME"/>
      <w:bookmarkStart w:id="12" w:name="_Toc26986771"/>
      <w:bookmarkStart w:id="13" w:name="_Toc26648465"/>
      <w:bookmarkStart w:id="14" w:name="_Toc26986530"/>
      <w:bookmarkStart w:id="15" w:name="_Toc97192964"/>
      <w:bookmarkStart w:id="16" w:name="_Toc113284169"/>
      <w:bookmarkStart w:id="17" w:name="_Toc24884218"/>
      <w:bookmarkStart w:id="18" w:name="_Toc24884211"/>
      <w:bookmarkStart w:id="19" w:name="_Toc17233333"/>
      <w:bookmarkStart w:id="20" w:name="_Toc17233325"/>
      <w:r>
        <w:rPr>
          <w:rFonts w:hint="eastAsia"/>
        </w:rPr>
        <w:t>道路工程长寿命路面结构设计与施工技术规程</w:t>
      </w:r>
      <w:bookmarkEnd w:id="8"/>
      <w:bookmarkEnd w:id="9"/>
    </w:p>
    <w:bookmarkEnd w:id="10"/>
    <w:bookmarkEnd w:id="11"/>
    <w:bookmarkEnd w:id="12"/>
    <w:bookmarkEnd w:id="13"/>
    <w:bookmarkEnd w:id="14"/>
    <w:bookmarkEnd w:id="15"/>
    <w:bookmarkEnd w:id="16"/>
    <w:bookmarkEnd w:id="17"/>
    <w:bookmarkEnd w:id="18"/>
    <w:bookmarkEnd w:id="19"/>
    <w:bookmarkEnd w:id="20"/>
    <w:p w14:paraId="2E8CA15C">
      <w:pPr>
        <w:pStyle w:val="107"/>
        <w:spacing w:before="240" w:after="240"/>
      </w:pPr>
      <w:bookmarkStart w:id="21" w:name="_Toc23108"/>
      <w:bookmarkStart w:id="22" w:name="_Toc18263"/>
      <w:bookmarkStart w:id="23" w:name="_Toc24419"/>
      <w:bookmarkStart w:id="24" w:name="_Toc113282590"/>
      <w:bookmarkStart w:id="25" w:name="_Toc212233056"/>
      <w:bookmarkStart w:id="26" w:name="_Toc212405973"/>
      <w:bookmarkStart w:id="27" w:name="_Toc212406239"/>
      <w:bookmarkStart w:id="28" w:name="_Toc7073"/>
      <w:r>
        <w:rPr>
          <w:rFonts w:hint="eastAsia"/>
        </w:rPr>
        <w:t>范围</w:t>
      </w:r>
      <w:bookmarkEnd w:id="21"/>
      <w:bookmarkEnd w:id="22"/>
      <w:bookmarkEnd w:id="23"/>
      <w:bookmarkEnd w:id="24"/>
      <w:bookmarkEnd w:id="25"/>
      <w:bookmarkEnd w:id="26"/>
      <w:bookmarkEnd w:id="27"/>
      <w:bookmarkEnd w:id="28"/>
    </w:p>
    <w:p w14:paraId="6417195E">
      <w:pPr>
        <w:pStyle w:val="59"/>
        <w:ind w:firstLine="420"/>
      </w:pPr>
      <w:bookmarkStart w:id="29" w:name="_Toc17233326"/>
      <w:bookmarkStart w:id="30" w:name="_Toc26648466"/>
      <w:bookmarkStart w:id="31" w:name="_Toc17233334"/>
      <w:bookmarkStart w:id="32" w:name="_Toc24884219"/>
      <w:bookmarkStart w:id="33" w:name="_Toc24884212"/>
      <w:r>
        <w:rPr>
          <w:rFonts w:hint="eastAsia"/>
        </w:rPr>
        <w:t>本文件规定了道路工程长寿命路面结构设计与施工的基本规定、材料要求、长期性能指标体系、路面结构设计、施工工艺、质量检验与验收、监测与维护、环境适应性与特殊路段设计、全生命周期成本分析等技术要求。</w:t>
      </w:r>
    </w:p>
    <w:p w14:paraId="653507E8">
      <w:pPr>
        <w:pStyle w:val="59"/>
        <w:ind w:firstLine="420"/>
      </w:pPr>
      <w:r>
        <w:rPr>
          <w:rFonts w:hint="eastAsia"/>
        </w:rPr>
        <w:t>本文件适用于各等级公路和城市道路新建、改扩建工程的长寿命沥青路面和水泥混凝土路面的设计与施工。</w:t>
      </w:r>
    </w:p>
    <w:p w14:paraId="3E7D4A8A">
      <w:pPr>
        <w:pStyle w:val="107"/>
        <w:spacing w:before="240" w:after="240"/>
      </w:pPr>
      <w:bookmarkStart w:id="34" w:name="_Toc26718931"/>
      <w:bookmarkStart w:id="35" w:name="_Toc26986531"/>
      <w:bookmarkStart w:id="36" w:name="_Toc113282591"/>
      <w:bookmarkStart w:id="37" w:name="_Toc1048"/>
      <w:bookmarkStart w:id="38" w:name="_Toc19575"/>
      <w:bookmarkStart w:id="39" w:name="_Toc29984"/>
      <w:bookmarkStart w:id="40" w:name="_Toc212405974"/>
      <w:bookmarkStart w:id="41" w:name="_Toc212233057"/>
      <w:bookmarkStart w:id="42" w:name="_Toc13917"/>
      <w:bookmarkStart w:id="43" w:name="_Toc26986772"/>
      <w:bookmarkStart w:id="44" w:name="_Toc212406240"/>
      <w:bookmarkStart w:id="45" w:name="_Toc97192965"/>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045EBB8B">
      <w:pPr>
        <w:autoSpaceDE w:val="0"/>
        <w:autoSpaceDN w:val="0"/>
        <w:spacing w:line="240" w:lineRule="auto"/>
        <w:ind w:firstLine="420" w:firstLineChars="200"/>
        <w:rPr>
          <w:rFonts w:hint="eastAsia" w:ascii="宋体" w:hAnsi="宋体" w:cs="宋体"/>
        </w:rPr>
      </w:pPr>
      <w:r>
        <w:rPr>
          <w:rFonts w:ascii="宋体" w:hAnsi="宋体" w:cs="宋体"/>
        </w:rPr>
        <w:t xml:space="preserve">GB/T 19001 </w:t>
      </w:r>
      <w:r>
        <w:rPr>
          <w:rFonts w:hint="eastAsia" w:ascii="宋体" w:hAnsi="宋体" w:cs="宋体"/>
        </w:rPr>
        <w:t>质量管理体系 要求</w:t>
      </w:r>
      <w:bookmarkStart w:id="115" w:name="_GoBack"/>
      <w:bookmarkEnd w:id="115"/>
    </w:p>
    <w:p w14:paraId="27A59095">
      <w:pPr>
        <w:pStyle w:val="107"/>
        <w:spacing w:before="240" w:after="240"/>
      </w:pPr>
      <w:bookmarkStart w:id="48" w:name="_Toc2656"/>
      <w:bookmarkStart w:id="49" w:name="_Toc11391"/>
      <w:bookmarkStart w:id="50" w:name="_Toc6287"/>
      <w:bookmarkStart w:id="51" w:name="_Toc4140"/>
      <w:bookmarkStart w:id="52" w:name="_Toc212233058"/>
      <w:bookmarkStart w:id="53" w:name="_Toc212405975"/>
      <w:bookmarkStart w:id="54" w:name="_Toc212406241"/>
      <w:r>
        <w:rPr>
          <w:rFonts w:hint="eastAsia"/>
          <w:szCs w:val="21"/>
        </w:rPr>
        <w:t>术语和定义</w:t>
      </w:r>
      <w:bookmarkEnd w:id="46"/>
      <w:bookmarkEnd w:id="47"/>
      <w:bookmarkEnd w:id="48"/>
      <w:bookmarkEnd w:id="49"/>
      <w:bookmarkEnd w:id="50"/>
      <w:bookmarkEnd w:id="51"/>
      <w:bookmarkEnd w:id="52"/>
      <w:bookmarkEnd w:id="53"/>
      <w:bookmarkEnd w:id="54"/>
    </w:p>
    <w:p w14:paraId="15A85B0E">
      <w:pPr>
        <w:pStyle w:val="59"/>
        <w:ind w:firstLine="420"/>
      </w:pPr>
      <w:r>
        <w:rPr>
          <w:rFonts w:hint="eastAsia"/>
        </w:rPr>
        <w:t>下列术语和定义适用于本文件。</w:t>
      </w:r>
    </w:p>
    <w:p w14:paraId="1B1999EE">
      <w:pPr>
        <w:pStyle w:val="226"/>
      </w:pPr>
      <w:r>
        <w:br w:type="textWrapping"/>
      </w:r>
      <w:r>
        <w:rPr>
          <w:rFonts w:hint="eastAsia"/>
        </w:rPr>
        <w:t>长寿命路面</w:t>
      </w:r>
    </w:p>
    <w:p w14:paraId="5006DE50">
      <w:pPr>
        <w:pStyle w:val="59"/>
        <w:ind w:firstLine="420"/>
        <w:rPr>
          <w:rFonts w:hint="eastAsia"/>
        </w:rPr>
      </w:pPr>
      <w:r>
        <w:rPr>
          <w:rFonts w:hint="eastAsia"/>
        </w:rPr>
        <w:t>通过优化结构设计和施工工艺，在设计使用年限内仅需表面功能层维修，而不需要进行结构性大修的路面。</w:t>
      </w:r>
    </w:p>
    <w:p w14:paraId="7D0FAC4E">
      <w:pPr>
        <w:pStyle w:val="226"/>
      </w:pPr>
      <w:r>
        <w:br w:type="textWrapping"/>
      </w:r>
      <w:r>
        <w:rPr>
          <w:rFonts w:hint="eastAsia"/>
        </w:rPr>
        <w:t>设计使用年限</w:t>
      </w:r>
    </w:p>
    <w:p w14:paraId="22DB769B">
      <w:pPr>
        <w:pStyle w:val="59"/>
        <w:ind w:firstLine="420"/>
        <w:rPr>
          <w:rFonts w:hint="eastAsia"/>
        </w:rPr>
      </w:pPr>
      <w:r>
        <w:rPr>
          <w:rFonts w:hint="eastAsia"/>
        </w:rPr>
        <w:t>在规定的养护制度下，路面保持预定使用功能并仅需表面维修的年限。</w:t>
      </w:r>
    </w:p>
    <w:p w14:paraId="6E59D50C">
      <w:pPr>
        <w:pStyle w:val="226"/>
      </w:pPr>
      <w:r>
        <w:br w:type="textWrapping"/>
      </w:r>
      <w:r>
        <w:rPr>
          <w:rFonts w:hint="eastAsia"/>
        </w:rPr>
        <w:t>功能层</w:t>
      </w:r>
    </w:p>
    <w:p w14:paraId="3C96A8F8">
      <w:pPr>
        <w:pStyle w:val="59"/>
        <w:ind w:firstLine="420"/>
        <w:rPr>
          <w:rFonts w:hint="eastAsia"/>
        </w:rPr>
      </w:pPr>
      <w:r>
        <w:rPr>
          <w:rFonts w:hint="eastAsia"/>
        </w:rPr>
        <w:t>路面结构中主要承受环境作用和交通磨损的表层。</w:t>
      </w:r>
    </w:p>
    <w:p w14:paraId="552AAA5F">
      <w:pPr>
        <w:pStyle w:val="226"/>
      </w:pPr>
      <w:r>
        <w:br w:type="textWrapping"/>
      </w:r>
      <w:r>
        <w:rPr>
          <w:rFonts w:hint="eastAsia"/>
        </w:rPr>
        <w:t>永久性基层</w:t>
      </w:r>
    </w:p>
    <w:p w14:paraId="6C1C3F37">
      <w:pPr>
        <w:pStyle w:val="59"/>
        <w:ind w:firstLine="420"/>
        <w:rPr>
          <w:rFonts w:hint="eastAsia"/>
        </w:rPr>
      </w:pPr>
      <w:r>
        <w:rPr>
          <w:rFonts w:hint="eastAsia"/>
        </w:rPr>
        <w:t>在路面设计使用年限内保持结构稳定的承重层。</w:t>
      </w:r>
    </w:p>
    <w:p w14:paraId="2A6E72E0">
      <w:pPr>
        <w:pStyle w:val="226"/>
      </w:pPr>
      <w:r>
        <w:br w:type="textWrapping"/>
      </w:r>
      <w:r>
        <w:rPr>
          <w:rFonts w:hint="eastAsia"/>
        </w:rPr>
        <w:t>损伤容限</w:t>
      </w:r>
    </w:p>
    <w:p w14:paraId="7CC5156E">
      <w:pPr>
        <w:pStyle w:val="59"/>
        <w:ind w:firstLine="420"/>
      </w:pPr>
      <w:r>
        <w:rPr>
          <w:rFonts w:hint="eastAsia"/>
        </w:rPr>
        <w:t>路面结构在出现规定尺寸的损伤时，仍能保持其使用性能的能力。</w:t>
      </w:r>
    </w:p>
    <w:p w14:paraId="641FD45F">
      <w:pPr>
        <w:pStyle w:val="107"/>
        <w:spacing w:before="240" w:after="240"/>
      </w:pPr>
      <w:bookmarkStart w:id="55" w:name="_Toc212406242"/>
      <w:bookmarkStart w:id="56" w:name="_Toc212405976"/>
      <w:r>
        <w:rPr>
          <w:rFonts w:hint="eastAsia"/>
        </w:rPr>
        <w:t>基本规定</w:t>
      </w:r>
      <w:bookmarkEnd w:id="55"/>
      <w:bookmarkEnd w:id="56"/>
    </w:p>
    <w:p w14:paraId="0F175BDA">
      <w:pPr>
        <w:pStyle w:val="165"/>
        <w:rPr>
          <w:rFonts w:hint="eastAsia"/>
        </w:rPr>
      </w:pPr>
      <w:r>
        <w:rPr>
          <w:rFonts w:hint="eastAsia"/>
        </w:rPr>
        <w:t>长寿命路面设计使用年限应不少于30年。</w:t>
      </w:r>
    </w:p>
    <w:p w14:paraId="0E2B75C4">
      <w:pPr>
        <w:pStyle w:val="165"/>
        <w:rPr>
          <w:rFonts w:hint="eastAsia"/>
        </w:rPr>
      </w:pPr>
      <w:r>
        <w:rPr>
          <w:rFonts w:hint="eastAsia"/>
        </w:rPr>
        <w:t>设计应遵循"均衡耐久、整体稳定"的原则，确保各结构层协同工作。</w:t>
      </w:r>
    </w:p>
    <w:p w14:paraId="3451A331">
      <w:pPr>
        <w:pStyle w:val="165"/>
        <w:rPr>
          <w:rFonts w:hint="eastAsia"/>
        </w:rPr>
      </w:pPr>
      <w:r>
        <w:rPr>
          <w:rFonts w:hint="eastAsia"/>
        </w:rPr>
        <w:t>路面结构组合设计应体现"强基薄面"理念，重点保证基层和底基层的长期性能。</w:t>
      </w:r>
    </w:p>
    <w:p w14:paraId="3AEE511D">
      <w:pPr>
        <w:pStyle w:val="165"/>
        <w:rPr>
          <w:rFonts w:hint="eastAsia"/>
        </w:rPr>
      </w:pPr>
      <w:r>
        <w:rPr>
          <w:rFonts w:hint="eastAsia"/>
        </w:rPr>
        <w:t>材料选择和配合比设计应以耐久性为首要控制指标。</w:t>
      </w:r>
    </w:p>
    <w:p w14:paraId="63AA95DB">
      <w:pPr>
        <w:pStyle w:val="165"/>
        <w:rPr>
          <w:rFonts w:hint="eastAsia"/>
        </w:rPr>
      </w:pPr>
      <w:r>
        <w:rPr>
          <w:rFonts w:hint="eastAsia"/>
        </w:rPr>
        <w:t>施工过程应建立完善的质量保证体系，符合GB/T 19001的要求。</w:t>
      </w:r>
    </w:p>
    <w:p w14:paraId="3FBFE44F">
      <w:pPr>
        <w:pStyle w:val="165"/>
        <w:rPr>
          <w:rFonts w:hint="eastAsia"/>
        </w:rPr>
      </w:pPr>
      <w:r>
        <w:rPr>
          <w:rFonts w:hint="eastAsia"/>
        </w:rPr>
        <w:t>长寿命路面工程应进行全生命周期成本分析。</w:t>
      </w:r>
    </w:p>
    <w:p w14:paraId="18AA84CC">
      <w:pPr>
        <w:pStyle w:val="107"/>
        <w:spacing w:before="240" w:after="240"/>
      </w:pPr>
      <w:bookmarkStart w:id="57" w:name="_Toc212405977"/>
      <w:bookmarkStart w:id="58" w:name="_Toc212406243"/>
      <w:r>
        <w:rPr>
          <w:rFonts w:hint="eastAsia"/>
        </w:rPr>
        <w:t>材料要求</w:t>
      </w:r>
      <w:bookmarkEnd w:id="57"/>
      <w:bookmarkEnd w:id="58"/>
    </w:p>
    <w:p w14:paraId="67D9F06D">
      <w:pPr>
        <w:pStyle w:val="108"/>
        <w:spacing w:before="120" w:after="120"/>
      </w:pPr>
      <w:bookmarkStart w:id="59" w:name="_Toc212405978"/>
      <w:bookmarkStart w:id="60" w:name="_Toc212406244"/>
      <w:r>
        <w:rPr>
          <w:rFonts w:hint="eastAsia"/>
        </w:rPr>
        <w:t>一般规定</w:t>
      </w:r>
      <w:bookmarkEnd w:id="59"/>
      <w:bookmarkEnd w:id="60"/>
    </w:p>
    <w:p w14:paraId="41627257">
      <w:pPr>
        <w:pStyle w:val="168"/>
        <w:rPr>
          <w:rFonts w:hint="eastAsia"/>
        </w:rPr>
      </w:pPr>
      <w:r>
        <w:rPr>
          <w:rFonts w:hint="eastAsia"/>
        </w:rPr>
        <w:t>材料选择应考虑其长期性能和环境适应性。</w:t>
      </w:r>
    </w:p>
    <w:p w14:paraId="78C959BB">
      <w:pPr>
        <w:pStyle w:val="168"/>
        <w:rPr>
          <w:rFonts w:hint="eastAsia"/>
        </w:rPr>
      </w:pPr>
      <w:r>
        <w:rPr>
          <w:rFonts w:hint="eastAsia"/>
        </w:rPr>
        <w:t>重要材料应进行长期性能验证试验。</w:t>
      </w:r>
    </w:p>
    <w:p w14:paraId="2DAC5846">
      <w:pPr>
        <w:pStyle w:val="168"/>
        <w:rPr>
          <w:rFonts w:hint="eastAsia"/>
        </w:rPr>
      </w:pPr>
      <w:r>
        <w:rPr>
          <w:rFonts w:hint="eastAsia"/>
        </w:rPr>
        <w:t>材料供应商应提供至少10年质量保证承诺。</w:t>
      </w:r>
    </w:p>
    <w:p w14:paraId="5BB885A4">
      <w:pPr>
        <w:pStyle w:val="108"/>
        <w:spacing w:before="120" w:after="120"/>
      </w:pPr>
      <w:bookmarkStart w:id="61" w:name="_Toc212405979"/>
      <w:bookmarkStart w:id="62" w:name="_Toc212406245"/>
      <w:r>
        <w:rPr>
          <w:rFonts w:hint="eastAsia"/>
        </w:rPr>
        <w:t>沥青混合料</w:t>
      </w:r>
      <w:bookmarkEnd w:id="61"/>
      <w:bookmarkEnd w:id="62"/>
    </w:p>
    <w:p w14:paraId="44A7C69F">
      <w:pPr>
        <w:pStyle w:val="168"/>
        <w:rPr>
          <w:rFonts w:hint="eastAsia"/>
        </w:rPr>
      </w:pPr>
      <w:r>
        <w:rPr>
          <w:rFonts w:hint="eastAsia"/>
        </w:rPr>
        <w:t>下面层应采用高模量、抗疲劳的沥青混合料，动态模量（20℃,10Hz）不低于14000MPa。</w:t>
      </w:r>
    </w:p>
    <w:p w14:paraId="737BA3D7">
      <w:pPr>
        <w:pStyle w:val="168"/>
        <w:rPr>
          <w:rFonts w:hint="eastAsia"/>
        </w:rPr>
      </w:pPr>
      <w:r>
        <w:rPr>
          <w:rFonts w:hint="eastAsia"/>
        </w:rPr>
        <w:t>中面层宜采用高温稳定性好的改性沥青混合料，车辙动稳定度（60℃）不低于5000次/mm。</w:t>
      </w:r>
    </w:p>
    <w:p w14:paraId="0ACCDD70">
      <w:pPr>
        <w:pStyle w:val="168"/>
        <w:rPr>
          <w:rFonts w:hint="eastAsia"/>
        </w:rPr>
      </w:pPr>
      <w:r>
        <w:rPr>
          <w:rFonts w:hint="eastAsia"/>
        </w:rPr>
        <w:t>表面层应选用抗滑、耐磨、耐久的沥青混合料，构造深度不小于0.8mm。</w:t>
      </w:r>
    </w:p>
    <w:p w14:paraId="37B0BBC0">
      <w:pPr>
        <w:pStyle w:val="108"/>
        <w:spacing w:before="120" w:after="120"/>
      </w:pPr>
      <w:bookmarkStart w:id="63" w:name="_Toc212405980"/>
      <w:bookmarkStart w:id="64" w:name="_Toc212406246"/>
      <w:r>
        <w:rPr>
          <w:rFonts w:hint="eastAsia"/>
        </w:rPr>
        <w:t>水泥混凝土</w:t>
      </w:r>
      <w:bookmarkEnd w:id="63"/>
      <w:bookmarkEnd w:id="64"/>
    </w:p>
    <w:p w14:paraId="2B8F2BC3">
      <w:pPr>
        <w:pStyle w:val="168"/>
        <w:rPr>
          <w:rFonts w:hint="eastAsia"/>
        </w:rPr>
      </w:pPr>
      <w:r>
        <w:rPr>
          <w:rFonts w:hint="eastAsia"/>
        </w:rPr>
        <w:t>应采用低收缩、低水化热的高性能混凝土，56d干燥收缩不大于300×10-6。</w:t>
      </w:r>
    </w:p>
    <w:p w14:paraId="6C1AFC6C">
      <w:pPr>
        <w:pStyle w:val="168"/>
        <w:rPr>
          <w:rFonts w:hint="eastAsia"/>
        </w:rPr>
      </w:pPr>
      <w:r>
        <w:rPr>
          <w:rFonts w:hint="eastAsia"/>
        </w:rPr>
        <w:t>基层混凝土强度等级不应低于C20，抗冻等级不低于F200。</w:t>
      </w:r>
    </w:p>
    <w:p w14:paraId="3FC8DE55">
      <w:pPr>
        <w:pStyle w:val="108"/>
        <w:spacing w:before="120" w:after="120"/>
      </w:pPr>
      <w:bookmarkStart w:id="65" w:name="_Toc212405981"/>
      <w:bookmarkStart w:id="66" w:name="_Toc212406247"/>
      <w:r>
        <w:rPr>
          <w:rFonts w:hint="eastAsia"/>
        </w:rPr>
        <w:t>基层材料</w:t>
      </w:r>
      <w:bookmarkEnd w:id="65"/>
      <w:bookmarkEnd w:id="66"/>
    </w:p>
    <w:p w14:paraId="19E11F3E">
      <w:pPr>
        <w:pStyle w:val="168"/>
        <w:rPr>
          <w:rFonts w:hint="eastAsia"/>
        </w:rPr>
      </w:pPr>
      <w:r>
        <w:rPr>
          <w:rFonts w:hint="eastAsia"/>
        </w:rPr>
        <w:t>半刚性基层材料90d干缩系数不大于100×10-6。</w:t>
      </w:r>
    </w:p>
    <w:p w14:paraId="7CFE45A0">
      <w:pPr>
        <w:pStyle w:val="168"/>
        <w:rPr>
          <w:rFonts w:hint="eastAsia"/>
        </w:rPr>
      </w:pPr>
      <w:r>
        <w:rPr>
          <w:rFonts w:hint="eastAsia"/>
        </w:rPr>
        <w:t>柔性基层材料抗压回弹模量不低于800MPa。</w:t>
      </w:r>
    </w:p>
    <w:p w14:paraId="3B7BFFC2">
      <w:pPr>
        <w:pStyle w:val="107"/>
        <w:spacing w:before="240" w:after="240"/>
      </w:pPr>
      <w:bookmarkStart w:id="67" w:name="_Toc212405982"/>
      <w:bookmarkStart w:id="68" w:name="_Toc212406248"/>
      <w:r>
        <w:rPr>
          <w:rFonts w:hint="eastAsia"/>
        </w:rPr>
        <w:t>长期性能指标体系</w:t>
      </w:r>
      <w:bookmarkEnd w:id="67"/>
      <w:bookmarkEnd w:id="68"/>
    </w:p>
    <w:p w14:paraId="7250B1A0">
      <w:pPr>
        <w:pStyle w:val="108"/>
        <w:spacing w:before="120" w:after="120"/>
      </w:pPr>
      <w:bookmarkStart w:id="69" w:name="_Toc212405983"/>
      <w:bookmarkStart w:id="70" w:name="_Toc212406249"/>
      <w:r>
        <w:rPr>
          <w:rFonts w:hint="eastAsia"/>
        </w:rPr>
        <w:t>性能目标</w:t>
      </w:r>
      <w:bookmarkEnd w:id="69"/>
      <w:bookmarkEnd w:id="70"/>
    </w:p>
    <w:p w14:paraId="0B704331">
      <w:pPr>
        <w:pStyle w:val="168"/>
        <w:rPr>
          <w:rFonts w:hint="eastAsia"/>
        </w:rPr>
      </w:pPr>
      <w:r>
        <w:rPr>
          <w:rFonts w:hint="eastAsia"/>
        </w:rPr>
        <w:t>长寿命路面在设计使用年限内应确保以下性能指标：</w:t>
      </w:r>
    </w:p>
    <w:p w14:paraId="62B16ABE">
      <w:pPr>
        <w:pStyle w:val="177"/>
        <w:rPr>
          <w:rFonts w:hint="eastAsia"/>
        </w:rPr>
      </w:pPr>
      <w:r>
        <w:rPr>
          <w:rFonts w:hint="eastAsia"/>
        </w:rPr>
        <w:t>结构性损坏率不超过5%；</w:t>
      </w:r>
    </w:p>
    <w:p w14:paraId="4B58F4B5">
      <w:pPr>
        <w:pStyle w:val="177"/>
        <w:rPr>
          <w:rFonts w:hint="eastAsia"/>
        </w:rPr>
      </w:pPr>
      <w:r>
        <w:rPr>
          <w:rFonts w:hint="eastAsia"/>
        </w:rPr>
        <w:t>平整度指数(IRI)维持在2.0m/km以下；</w:t>
      </w:r>
    </w:p>
    <w:p w14:paraId="3895DE7E">
      <w:pPr>
        <w:pStyle w:val="177"/>
      </w:pPr>
      <w:r>
        <w:rPr>
          <w:rFonts w:hint="eastAsia"/>
        </w:rPr>
        <w:t>车辙深度不大于15mm。</w:t>
      </w:r>
    </w:p>
    <w:p w14:paraId="4FD43421">
      <w:pPr>
        <w:pStyle w:val="168"/>
      </w:pPr>
      <w:r>
        <w:rPr>
          <w:rFonts w:hint="eastAsia"/>
        </w:rPr>
        <w:t>路面使用10年内不得出现结构性损坏。</w:t>
      </w:r>
    </w:p>
    <w:p w14:paraId="0F2C2DAD">
      <w:pPr>
        <w:pStyle w:val="108"/>
        <w:spacing w:before="120" w:after="120"/>
      </w:pPr>
      <w:bookmarkStart w:id="71" w:name="_Toc212405984"/>
      <w:bookmarkStart w:id="72" w:name="_Toc212406250"/>
      <w:r>
        <w:rPr>
          <w:rFonts w:hint="eastAsia"/>
        </w:rPr>
        <w:t>耐久性指标</w:t>
      </w:r>
      <w:bookmarkEnd w:id="71"/>
      <w:bookmarkEnd w:id="72"/>
    </w:p>
    <w:p w14:paraId="34CD5948">
      <w:pPr>
        <w:pStyle w:val="168"/>
      </w:pPr>
      <w:r>
        <w:rPr>
          <w:rFonts w:hint="eastAsia"/>
        </w:rPr>
        <w:t>材料耐久性：</w:t>
      </w:r>
    </w:p>
    <w:p w14:paraId="6781EF40">
      <w:pPr>
        <w:pStyle w:val="177"/>
        <w:numPr>
          <w:ilvl w:val="0"/>
          <w:numId w:val="32"/>
        </w:numPr>
        <w:rPr>
          <w:rFonts w:hint="eastAsia"/>
        </w:rPr>
      </w:pPr>
      <w:r>
        <w:rPr>
          <w:rFonts w:hint="eastAsia"/>
        </w:rPr>
        <w:t>沥青混合料疲劳寿命（15℃,800µε）不低于100万次；</w:t>
      </w:r>
    </w:p>
    <w:p w14:paraId="7EC46341">
      <w:pPr>
        <w:pStyle w:val="177"/>
        <w:numPr>
          <w:ilvl w:val="0"/>
          <w:numId w:val="32"/>
        </w:numPr>
        <w:rPr>
          <w:rFonts w:hint="eastAsia"/>
        </w:rPr>
      </w:pPr>
      <w:r>
        <w:rPr>
          <w:rFonts w:hint="eastAsia"/>
        </w:rPr>
        <w:t>水泥混凝土抗冻等级不低于F200；</w:t>
      </w:r>
    </w:p>
    <w:p w14:paraId="2D403006">
      <w:pPr>
        <w:pStyle w:val="177"/>
        <w:numPr>
          <w:ilvl w:val="0"/>
          <w:numId w:val="32"/>
        </w:numPr>
        <w:rPr>
          <w:rFonts w:hint="eastAsia"/>
        </w:rPr>
      </w:pPr>
      <w:r>
        <w:rPr>
          <w:rFonts w:hint="eastAsia"/>
        </w:rPr>
        <w:t>基层材料弹性模量衰变率每年不超过2%。</w:t>
      </w:r>
    </w:p>
    <w:p w14:paraId="131FC9B4">
      <w:pPr>
        <w:pStyle w:val="168"/>
      </w:pPr>
      <w:r>
        <w:rPr>
          <w:rFonts w:hint="eastAsia"/>
        </w:rPr>
        <w:t>结构耐久性：</w:t>
      </w:r>
    </w:p>
    <w:p w14:paraId="386BA1EA">
      <w:pPr>
        <w:pStyle w:val="177"/>
        <w:numPr>
          <w:ilvl w:val="0"/>
          <w:numId w:val="33"/>
        </w:numPr>
        <w:rPr>
          <w:rFonts w:hint="eastAsia"/>
        </w:rPr>
      </w:pPr>
      <w:r>
        <w:rPr>
          <w:rFonts w:hint="eastAsia"/>
        </w:rPr>
        <w:t>沥青层疲劳开裂面积率10年内不超过5%；</w:t>
      </w:r>
    </w:p>
    <w:p w14:paraId="464277CA">
      <w:pPr>
        <w:pStyle w:val="177"/>
        <w:numPr>
          <w:ilvl w:val="0"/>
          <w:numId w:val="33"/>
        </w:numPr>
      </w:pPr>
      <w:r>
        <w:rPr>
          <w:rFonts w:hint="eastAsia"/>
        </w:rPr>
        <w:t>温缩裂缝间距不小于30m。</w:t>
      </w:r>
    </w:p>
    <w:p w14:paraId="7C639077">
      <w:pPr>
        <w:pStyle w:val="108"/>
        <w:spacing w:before="120" w:after="120"/>
      </w:pPr>
      <w:bookmarkStart w:id="73" w:name="_Toc212405985"/>
      <w:bookmarkStart w:id="74" w:name="_Toc212406251"/>
      <w:r>
        <w:rPr>
          <w:rFonts w:hint="eastAsia"/>
        </w:rPr>
        <w:t>可靠性指标</w:t>
      </w:r>
      <w:bookmarkEnd w:id="73"/>
      <w:bookmarkEnd w:id="74"/>
    </w:p>
    <w:p w14:paraId="5922249F">
      <w:pPr>
        <w:pStyle w:val="168"/>
      </w:pPr>
      <w:r>
        <w:rPr>
          <w:rFonts w:hint="eastAsia"/>
        </w:rPr>
        <w:t>结构可靠性：</w:t>
      </w:r>
    </w:p>
    <w:p w14:paraId="17761E85">
      <w:pPr>
        <w:pStyle w:val="177"/>
        <w:numPr>
          <w:ilvl w:val="0"/>
          <w:numId w:val="34"/>
        </w:numPr>
        <w:rPr>
          <w:rFonts w:hint="eastAsia"/>
        </w:rPr>
      </w:pPr>
      <w:r>
        <w:rPr>
          <w:rFonts w:hint="eastAsia"/>
        </w:rPr>
        <w:t>正常使用极限状态可靠度指标不低于2.0；</w:t>
      </w:r>
    </w:p>
    <w:p w14:paraId="7B01DB15">
      <w:pPr>
        <w:pStyle w:val="177"/>
        <w:numPr>
          <w:ilvl w:val="0"/>
          <w:numId w:val="34"/>
        </w:numPr>
        <w:rPr>
          <w:rFonts w:hint="eastAsia"/>
        </w:rPr>
      </w:pPr>
      <w:r>
        <w:rPr>
          <w:rFonts w:hint="eastAsia"/>
        </w:rPr>
        <w:t>承载能力极限状态可靠度指标不低于4.2。</w:t>
      </w:r>
    </w:p>
    <w:p w14:paraId="5530CA82">
      <w:pPr>
        <w:pStyle w:val="168"/>
      </w:pPr>
      <w:r>
        <w:rPr>
          <w:rFonts w:hint="eastAsia"/>
        </w:rPr>
        <w:t>使用性能可靠度：</w:t>
      </w:r>
    </w:p>
    <w:p w14:paraId="048B8F2D">
      <w:pPr>
        <w:pStyle w:val="177"/>
        <w:numPr>
          <w:ilvl w:val="0"/>
          <w:numId w:val="35"/>
        </w:numPr>
        <w:rPr>
          <w:rFonts w:hint="eastAsia"/>
        </w:rPr>
      </w:pPr>
      <w:r>
        <w:rPr>
          <w:rFonts w:hint="eastAsia"/>
        </w:rPr>
        <w:t>平整度保持率10年内不低于90%；</w:t>
      </w:r>
    </w:p>
    <w:p w14:paraId="1B6B6A7F">
      <w:pPr>
        <w:pStyle w:val="177"/>
        <w:numPr>
          <w:ilvl w:val="0"/>
          <w:numId w:val="35"/>
        </w:numPr>
      </w:pPr>
      <w:r>
        <w:rPr>
          <w:rFonts w:hint="eastAsia"/>
        </w:rPr>
        <w:t>抗滑性能保持率10年内不低于85%。</w:t>
      </w:r>
    </w:p>
    <w:p w14:paraId="0C2B2286">
      <w:pPr>
        <w:pStyle w:val="107"/>
        <w:spacing w:before="240" w:after="240"/>
      </w:pPr>
      <w:bookmarkStart w:id="75" w:name="_Toc212405986"/>
      <w:bookmarkStart w:id="76" w:name="_Toc212406252"/>
      <w:r>
        <w:rPr>
          <w:rFonts w:hint="eastAsia"/>
        </w:rPr>
        <w:t>路面结构设计</w:t>
      </w:r>
      <w:bookmarkEnd w:id="75"/>
      <w:bookmarkEnd w:id="76"/>
    </w:p>
    <w:p w14:paraId="46F7CCC0">
      <w:pPr>
        <w:pStyle w:val="108"/>
        <w:spacing w:before="120" w:after="120"/>
      </w:pPr>
      <w:bookmarkStart w:id="77" w:name="_Toc212406253"/>
      <w:bookmarkStart w:id="78" w:name="_Toc212405987"/>
      <w:r>
        <w:rPr>
          <w:rFonts w:hint="eastAsia"/>
        </w:rPr>
        <w:t>设计原则</w:t>
      </w:r>
      <w:bookmarkEnd w:id="77"/>
      <w:bookmarkEnd w:id="78"/>
    </w:p>
    <w:p w14:paraId="7B0C23E0">
      <w:pPr>
        <w:pStyle w:val="168"/>
        <w:rPr>
          <w:rFonts w:hint="eastAsia"/>
        </w:rPr>
      </w:pPr>
      <w:r>
        <w:rPr>
          <w:rFonts w:hint="eastAsia"/>
        </w:rPr>
        <w:t>结构设计应以控制基层底面拉应力和路基顶面压应变为核心。</w:t>
      </w:r>
    </w:p>
    <w:p w14:paraId="1BC954DE">
      <w:pPr>
        <w:pStyle w:val="168"/>
        <w:rPr>
          <w:rFonts w:hint="eastAsia"/>
        </w:rPr>
      </w:pPr>
      <w:r>
        <w:rPr>
          <w:rFonts w:hint="eastAsia"/>
        </w:rPr>
        <w:t>应考虑材料性能衰变规律进行动态设计。</w:t>
      </w:r>
    </w:p>
    <w:p w14:paraId="6FB79221">
      <w:pPr>
        <w:pStyle w:val="168"/>
        <w:rPr>
          <w:rFonts w:hint="eastAsia"/>
        </w:rPr>
      </w:pPr>
      <w:r>
        <w:rPr>
          <w:rFonts w:hint="eastAsia"/>
        </w:rPr>
        <w:t>设计交通量应按设计使用年限内的累计标准轴次计算。</w:t>
      </w:r>
    </w:p>
    <w:p w14:paraId="2CA96804">
      <w:pPr>
        <w:pStyle w:val="108"/>
        <w:spacing w:before="120" w:after="120"/>
      </w:pPr>
      <w:bookmarkStart w:id="79" w:name="_Toc212406254"/>
      <w:bookmarkStart w:id="80" w:name="_Toc212405988"/>
      <w:r>
        <w:rPr>
          <w:rFonts w:hint="eastAsia"/>
        </w:rPr>
        <w:t>典型结构</w:t>
      </w:r>
      <w:bookmarkEnd w:id="79"/>
      <w:bookmarkEnd w:id="80"/>
    </w:p>
    <w:p w14:paraId="415F54B7">
      <w:pPr>
        <w:pStyle w:val="168"/>
        <w:rPr>
          <w:rFonts w:hint="eastAsia"/>
        </w:rPr>
      </w:pPr>
      <w:r>
        <w:rPr>
          <w:rFonts w:hint="eastAsia"/>
        </w:rPr>
        <w:t>提出适用于不同交通等级的典型长寿命路面结构组合。</w:t>
      </w:r>
    </w:p>
    <w:p w14:paraId="0141D051">
      <w:pPr>
        <w:pStyle w:val="168"/>
        <w:rPr>
          <w:rFonts w:hint="eastAsia"/>
        </w:rPr>
      </w:pPr>
      <w:r>
        <w:rPr>
          <w:rFonts w:hint="eastAsia"/>
        </w:rPr>
        <w:t>明确各结构层厚度范围和材料要求。</w:t>
      </w:r>
    </w:p>
    <w:p w14:paraId="775055D7">
      <w:pPr>
        <w:pStyle w:val="168"/>
        <w:rPr>
          <w:rFonts w:hint="eastAsia"/>
        </w:rPr>
      </w:pPr>
      <w:r>
        <w:rPr>
          <w:rFonts w:hint="eastAsia"/>
        </w:rPr>
        <w:t>重交通道路沥青面层总厚度不小于18cm。</w:t>
      </w:r>
    </w:p>
    <w:p w14:paraId="0BA38912">
      <w:pPr>
        <w:pStyle w:val="108"/>
        <w:spacing w:before="120" w:after="120"/>
      </w:pPr>
      <w:bookmarkStart w:id="81" w:name="_Toc212405989"/>
      <w:bookmarkStart w:id="82" w:name="_Toc212406255"/>
      <w:r>
        <w:rPr>
          <w:rFonts w:hint="eastAsia"/>
        </w:rPr>
        <w:t>长寿命路面设计方法</w:t>
      </w:r>
      <w:bookmarkEnd w:id="81"/>
      <w:bookmarkEnd w:id="82"/>
    </w:p>
    <w:p w14:paraId="5B01BF74">
      <w:pPr>
        <w:pStyle w:val="168"/>
        <w:rPr>
          <w:rFonts w:hint="eastAsia"/>
        </w:rPr>
      </w:pPr>
      <w:r>
        <w:rPr>
          <w:rFonts w:hint="eastAsia"/>
        </w:rPr>
        <w:t>建立基于疲劳损伤累积的设计指标体系。</w:t>
      </w:r>
    </w:p>
    <w:p w14:paraId="4647A8F9">
      <w:pPr>
        <w:pStyle w:val="168"/>
        <w:rPr>
          <w:rFonts w:hint="eastAsia"/>
        </w:rPr>
      </w:pPr>
      <w:r>
        <w:rPr>
          <w:rFonts w:hint="eastAsia"/>
        </w:rPr>
        <w:t>采用可靠度理论进行结构设计。</w:t>
      </w:r>
    </w:p>
    <w:p w14:paraId="6EC93477">
      <w:pPr>
        <w:pStyle w:val="108"/>
        <w:spacing w:before="120" w:after="120"/>
      </w:pPr>
      <w:bookmarkStart w:id="83" w:name="_Toc212405990"/>
      <w:bookmarkStart w:id="84" w:name="_Toc212406256"/>
      <w:r>
        <w:rPr>
          <w:rFonts w:hint="eastAsia"/>
        </w:rPr>
        <w:t>损伤容限设计</w:t>
      </w:r>
      <w:bookmarkEnd w:id="83"/>
      <w:bookmarkEnd w:id="84"/>
    </w:p>
    <w:p w14:paraId="166FAFE9">
      <w:pPr>
        <w:pStyle w:val="168"/>
        <w:rPr>
          <w:rFonts w:hint="eastAsia"/>
        </w:rPr>
      </w:pPr>
      <w:r>
        <w:rPr>
          <w:rFonts w:hint="eastAsia"/>
        </w:rPr>
        <w:t>建立基于损伤累积的设计方法：</w:t>
      </w:r>
    </w:p>
    <w:p w14:paraId="6E093AF2">
      <w:pPr>
        <w:pStyle w:val="177"/>
        <w:numPr>
          <w:ilvl w:val="0"/>
          <w:numId w:val="36"/>
        </w:numPr>
        <w:rPr>
          <w:rFonts w:hint="eastAsia"/>
        </w:rPr>
      </w:pPr>
      <w:r>
        <w:rPr>
          <w:rFonts w:hint="eastAsia"/>
        </w:rPr>
        <w:t>采用Miner线性累积损伤理论；</w:t>
      </w:r>
    </w:p>
    <w:p w14:paraId="73274960">
      <w:pPr>
        <w:pStyle w:val="177"/>
        <w:numPr>
          <w:ilvl w:val="0"/>
          <w:numId w:val="36"/>
        </w:numPr>
        <w:rPr>
          <w:rFonts w:hint="eastAsia"/>
        </w:rPr>
      </w:pPr>
      <w:r>
        <w:rPr>
          <w:rFonts w:hint="eastAsia"/>
        </w:rPr>
        <w:t>考虑温度疲劳和荷载疲劳的耦合作用；</w:t>
      </w:r>
    </w:p>
    <w:p w14:paraId="09AA2FAE">
      <w:pPr>
        <w:pStyle w:val="177"/>
        <w:numPr>
          <w:ilvl w:val="0"/>
          <w:numId w:val="36"/>
        </w:numPr>
      </w:pPr>
      <w:r>
        <w:rPr>
          <w:rFonts w:hint="eastAsia"/>
        </w:rPr>
        <w:t>设置合理的损伤阈值和预警机制。</w:t>
      </w:r>
    </w:p>
    <w:p w14:paraId="648BEBAE">
      <w:pPr>
        <w:pStyle w:val="168"/>
      </w:pPr>
      <w:r>
        <w:rPr>
          <w:rFonts w:hint="eastAsia"/>
        </w:rPr>
        <w:t>允许损伤度：</w:t>
      </w:r>
    </w:p>
    <w:p w14:paraId="3CC7DD54">
      <w:pPr>
        <w:pStyle w:val="177"/>
        <w:numPr>
          <w:ilvl w:val="0"/>
          <w:numId w:val="37"/>
        </w:numPr>
        <w:rPr>
          <w:rFonts w:hint="eastAsia"/>
        </w:rPr>
      </w:pPr>
      <w:r>
        <w:rPr>
          <w:rFonts w:hint="eastAsia"/>
        </w:rPr>
        <w:t>沥青层底部允许拉应变不大于70µε；</w:t>
      </w:r>
    </w:p>
    <w:p w14:paraId="3F5D6DA7">
      <w:pPr>
        <w:pStyle w:val="177"/>
        <w:numPr>
          <w:ilvl w:val="0"/>
          <w:numId w:val="37"/>
        </w:numPr>
      </w:pPr>
      <w:r>
        <w:rPr>
          <w:rFonts w:hint="eastAsia"/>
        </w:rPr>
        <w:t>路基顶面允许压应变不大于200µε。</w:t>
      </w:r>
    </w:p>
    <w:p w14:paraId="35860011">
      <w:pPr>
        <w:pStyle w:val="108"/>
        <w:spacing w:before="120" w:after="120"/>
      </w:pPr>
      <w:bookmarkStart w:id="85" w:name="_Toc212405991"/>
      <w:bookmarkStart w:id="86" w:name="_Toc212406257"/>
      <w:r>
        <w:rPr>
          <w:rFonts w:hint="eastAsia"/>
        </w:rPr>
        <w:t>可靠性设计</w:t>
      </w:r>
      <w:bookmarkEnd w:id="85"/>
      <w:bookmarkEnd w:id="86"/>
    </w:p>
    <w:p w14:paraId="2EC5DA33">
      <w:pPr>
        <w:pStyle w:val="168"/>
      </w:pPr>
      <w:r>
        <w:rPr>
          <w:rFonts w:hint="eastAsia"/>
        </w:rPr>
        <w:t>基于可靠度的设计参数：</w:t>
      </w:r>
    </w:p>
    <w:p w14:paraId="7F2930DB">
      <w:pPr>
        <w:pStyle w:val="177"/>
        <w:numPr>
          <w:ilvl w:val="0"/>
          <w:numId w:val="38"/>
        </w:numPr>
        <w:rPr>
          <w:rFonts w:hint="eastAsia"/>
        </w:rPr>
      </w:pPr>
      <w:r>
        <w:rPr>
          <w:rFonts w:hint="eastAsia"/>
        </w:rPr>
        <w:t>材料参数采用概率分布模型；</w:t>
      </w:r>
    </w:p>
    <w:p w14:paraId="6A442C67">
      <w:pPr>
        <w:pStyle w:val="177"/>
        <w:numPr>
          <w:ilvl w:val="0"/>
          <w:numId w:val="38"/>
        </w:numPr>
        <w:rPr>
          <w:rFonts w:hint="eastAsia"/>
        </w:rPr>
      </w:pPr>
      <w:r>
        <w:rPr>
          <w:rFonts w:hint="eastAsia"/>
        </w:rPr>
        <w:t>荷载模型考虑轴载谱和温度场变化；</w:t>
      </w:r>
    </w:p>
    <w:p w14:paraId="04C6BE92">
      <w:pPr>
        <w:pStyle w:val="177"/>
        <w:numPr>
          <w:ilvl w:val="0"/>
          <w:numId w:val="38"/>
        </w:numPr>
      </w:pPr>
      <w:r>
        <w:rPr>
          <w:rFonts w:hint="eastAsia"/>
        </w:rPr>
        <w:t>环境因素纳入可靠性分析。</w:t>
      </w:r>
    </w:p>
    <w:p w14:paraId="57664950">
      <w:pPr>
        <w:pStyle w:val="168"/>
      </w:pPr>
      <w:r>
        <w:rPr>
          <w:rFonts w:hint="eastAsia"/>
        </w:rPr>
        <w:t>设计可靠度：</w:t>
      </w:r>
    </w:p>
    <w:p w14:paraId="6888A1DA">
      <w:pPr>
        <w:pStyle w:val="177"/>
        <w:numPr>
          <w:ilvl w:val="0"/>
          <w:numId w:val="39"/>
        </w:numPr>
        <w:rPr>
          <w:rFonts w:hint="eastAsia"/>
        </w:rPr>
      </w:pPr>
      <w:r>
        <w:rPr>
          <w:rFonts w:hint="eastAsia"/>
        </w:rPr>
        <w:t>沥青路面目标可靠度不低于95%；</w:t>
      </w:r>
    </w:p>
    <w:p w14:paraId="28B8ECD6">
      <w:pPr>
        <w:pStyle w:val="177"/>
        <w:numPr>
          <w:ilvl w:val="0"/>
          <w:numId w:val="39"/>
        </w:numPr>
      </w:pPr>
      <w:r>
        <w:rPr>
          <w:rFonts w:hint="eastAsia"/>
        </w:rPr>
        <w:t>水泥混凝土路面目标可靠度不低于90%。</w:t>
      </w:r>
    </w:p>
    <w:p w14:paraId="24609DF0">
      <w:pPr>
        <w:pStyle w:val="107"/>
        <w:spacing w:before="240" w:after="240"/>
      </w:pPr>
      <w:bookmarkStart w:id="87" w:name="_Toc212405992"/>
      <w:bookmarkStart w:id="88" w:name="_Toc212406258"/>
      <w:r>
        <w:rPr>
          <w:rFonts w:hint="eastAsia"/>
        </w:rPr>
        <w:t>施工工艺</w:t>
      </w:r>
      <w:bookmarkEnd w:id="87"/>
      <w:bookmarkEnd w:id="88"/>
    </w:p>
    <w:p w14:paraId="1F0E0677">
      <w:pPr>
        <w:pStyle w:val="108"/>
        <w:spacing w:before="120" w:after="120"/>
      </w:pPr>
      <w:bookmarkStart w:id="89" w:name="_Toc212405993"/>
      <w:bookmarkStart w:id="90" w:name="_Toc212406259"/>
      <w:r>
        <w:rPr>
          <w:rFonts w:hint="eastAsia"/>
        </w:rPr>
        <w:t>一般规定</w:t>
      </w:r>
      <w:bookmarkEnd w:id="89"/>
      <w:bookmarkEnd w:id="90"/>
    </w:p>
    <w:p w14:paraId="1AC215BE">
      <w:pPr>
        <w:pStyle w:val="168"/>
        <w:rPr>
          <w:rFonts w:hint="eastAsia"/>
        </w:rPr>
      </w:pPr>
      <w:r>
        <w:rPr>
          <w:rFonts w:hint="eastAsia"/>
        </w:rPr>
        <w:t>施工前应进行详细的工艺试验和参数确定。</w:t>
      </w:r>
    </w:p>
    <w:p w14:paraId="22C8EB9F">
      <w:pPr>
        <w:pStyle w:val="168"/>
        <w:rPr>
          <w:rFonts w:hint="eastAsia"/>
        </w:rPr>
      </w:pPr>
      <w:r>
        <w:rPr>
          <w:rFonts w:hint="eastAsia"/>
        </w:rPr>
        <w:t>关键工序应实行旁站监理和全过程监控。</w:t>
      </w:r>
    </w:p>
    <w:p w14:paraId="7B17DF27">
      <w:pPr>
        <w:pStyle w:val="168"/>
        <w:rPr>
          <w:rFonts w:hint="eastAsia"/>
        </w:rPr>
      </w:pPr>
      <w:r>
        <w:rPr>
          <w:rFonts w:hint="eastAsia"/>
        </w:rPr>
        <w:t>建立施工质量追溯体系。</w:t>
      </w:r>
    </w:p>
    <w:p w14:paraId="5217DCAA">
      <w:pPr>
        <w:pStyle w:val="108"/>
        <w:spacing w:before="120" w:after="120"/>
      </w:pPr>
      <w:bookmarkStart w:id="91" w:name="_Toc212405994"/>
      <w:bookmarkStart w:id="92" w:name="_Toc212406260"/>
      <w:r>
        <w:rPr>
          <w:rFonts w:hint="eastAsia"/>
        </w:rPr>
        <w:t>基层施工</w:t>
      </w:r>
      <w:bookmarkEnd w:id="91"/>
      <w:bookmarkEnd w:id="92"/>
    </w:p>
    <w:p w14:paraId="64CAC453">
      <w:pPr>
        <w:pStyle w:val="168"/>
        <w:rPr>
          <w:rFonts w:hint="eastAsia"/>
        </w:rPr>
      </w:pPr>
      <w:r>
        <w:rPr>
          <w:rFonts w:hint="eastAsia"/>
        </w:rPr>
        <w:t>严格控制基层材料的均匀性和压实度。</w:t>
      </w:r>
    </w:p>
    <w:p w14:paraId="51DA81A9">
      <w:pPr>
        <w:pStyle w:val="168"/>
        <w:rPr>
          <w:rFonts w:hint="eastAsia"/>
        </w:rPr>
      </w:pPr>
      <w:r>
        <w:rPr>
          <w:rFonts w:hint="eastAsia"/>
        </w:rPr>
        <w:t>基层压实度不得低于98%。</w:t>
      </w:r>
    </w:p>
    <w:p w14:paraId="3EE1663B">
      <w:pPr>
        <w:pStyle w:val="168"/>
        <w:rPr>
          <w:rFonts w:hint="eastAsia"/>
        </w:rPr>
      </w:pPr>
      <w:r>
        <w:rPr>
          <w:rFonts w:hint="eastAsia"/>
        </w:rPr>
        <w:t>基层顶面当量回弹模量不低于80MPa。</w:t>
      </w:r>
    </w:p>
    <w:p w14:paraId="7BC47FA7">
      <w:pPr>
        <w:pStyle w:val="108"/>
        <w:spacing w:before="120" w:after="120"/>
      </w:pPr>
      <w:bookmarkStart w:id="93" w:name="_Toc212405995"/>
      <w:bookmarkStart w:id="94" w:name="_Toc212406261"/>
      <w:r>
        <w:rPr>
          <w:rFonts w:hint="eastAsia"/>
        </w:rPr>
        <w:t>面层施工</w:t>
      </w:r>
      <w:bookmarkEnd w:id="93"/>
      <w:bookmarkEnd w:id="94"/>
    </w:p>
    <w:p w14:paraId="0769C55F">
      <w:pPr>
        <w:pStyle w:val="168"/>
        <w:rPr>
          <w:rFonts w:hint="eastAsia"/>
        </w:rPr>
      </w:pPr>
      <w:r>
        <w:rPr>
          <w:rFonts w:hint="eastAsia"/>
        </w:rPr>
        <w:t>面层摊铺应保证厚度均匀、压实充分。</w:t>
      </w:r>
    </w:p>
    <w:p w14:paraId="7FC57B37">
      <w:pPr>
        <w:pStyle w:val="168"/>
        <w:rPr>
          <w:rFonts w:hint="eastAsia"/>
        </w:rPr>
      </w:pPr>
      <w:r>
        <w:rPr>
          <w:rFonts w:hint="eastAsia"/>
        </w:rPr>
        <w:t>接缝处理应采取加强措施。</w:t>
      </w:r>
    </w:p>
    <w:p w14:paraId="58D8166A">
      <w:pPr>
        <w:pStyle w:val="168"/>
        <w:rPr>
          <w:rFonts w:hint="eastAsia"/>
        </w:rPr>
      </w:pPr>
      <w:r>
        <w:rPr>
          <w:rFonts w:hint="eastAsia"/>
        </w:rPr>
        <w:t>沥青混合料摊铺温度不低于150℃。</w:t>
      </w:r>
    </w:p>
    <w:p w14:paraId="0B108CA1">
      <w:pPr>
        <w:pStyle w:val="108"/>
        <w:spacing w:before="120" w:after="120"/>
      </w:pPr>
      <w:bookmarkStart w:id="95" w:name="_Toc212406262"/>
      <w:bookmarkStart w:id="96" w:name="_Toc212405996"/>
      <w:r>
        <w:rPr>
          <w:rFonts w:hint="eastAsia"/>
        </w:rPr>
        <w:t>长期性能施工控制</w:t>
      </w:r>
      <w:bookmarkEnd w:id="95"/>
      <w:bookmarkEnd w:id="96"/>
    </w:p>
    <w:p w14:paraId="42B3AC58">
      <w:pPr>
        <w:pStyle w:val="168"/>
        <w:rPr>
          <w:rFonts w:hint="eastAsia"/>
        </w:rPr>
      </w:pPr>
      <w:r>
        <w:rPr>
          <w:rFonts w:hint="eastAsia"/>
        </w:rPr>
        <w:t>建立施工过程与长期性能的关联控制：</w:t>
      </w:r>
    </w:p>
    <w:p w14:paraId="057A83E9">
      <w:pPr>
        <w:pStyle w:val="177"/>
        <w:numPr>
          <w:ilvl w:val="0"/>
          <w:numId w:val="40"/>
        </w:numPr>
        <w:rPr>
          <w:rFonts w:hint="eastAsia"/>
        </w:rPr>
      </w:pPr>
      <w:r>
        <w:rPr>
          <w:rFonts w:hint="eastAsia"/>
        </w:rPr>
        <w:t>实度与疲劳寿命的对应关系控制；</w:t>
      </w:r>
    </w:p>
    <w:p w14:paraId="48233F9C">
      <w:pPr>
        <w:pStyle w:val="177"/>
        <w:numPr>
          <w:ilvl w:val="0"/>
          <w:numId w:val="40"/>
        </w:numPr>
        <w:rPr>
          <w:rFonts w:hint="eastAsia"/>
        </w:rPr>
      </w:pPr>
      <w:r>
        <w:rPr>
          <w:rFonts w:hint="eastAsia"/>
        </w:rPr>
        <w:t>层间粘结强度与反射裂缝的关联控制；</w:t>
      </w:r>
    </w:p>
    <w:p w14:paraId="5515BEC3">
      <w:pPr>
        <w:pStyle w:val="177"/>
        <w:numPr>
          <w:ilvl w:val="0"/>
          <w:numId w:val="40"/>
        </w:numPr>
      </w:pPr>
      <w:r>
        <w:rPr>
          <w:rFonts w:hint="eastAsia"/>
        </w:rPr>
        <w:t>平整度与车辆动荷载的相互作用控制。</w:t>
      </w:r>
    </w:p>
    <w:p w14:paraId="293EA5B0">
      <w:pPr>
        <w:pStyle w:val="168"/>
      </w:pPr>
      <w:r>
        <w:rPr>
          <w:rFonts w:hint="eastAsia"/>
        </w:rPr>
        <w:t>施工过程控制指标：</w:t>
      </w:r>
    </w:p>
    <w:p w14:paraId="73004059">
      <w:pPr>
        <w:pStyle w:val="177"/>
        <w:numPr>
          <w:ilvl w:val="0"/>
          <w:numId w:val="41"/>
        </w:numPr>
        <w:rPr>
          <w:rFonts w:hint="eastAsia"/>
        </w:rPr>
      </w:pPr>
      <w:r>
        <w:rPr>
          <w:rFonts w:hint="eastAsia"/>
        </w:rPr>
        <w:t>压实度变异系数不大于4%；</w:t>
      </w:r>
    </w:p>
    <w:p w14:paraId="6BB1940F">
      <w:pPr>
        <w:pStyle w:val="177"/>
        <w:numPr>
          <w:ilvl w:val="0"/>
          <w:numId w:val="41"/>
        </w:numPr>
        <w:rPr>
          <w:rFonts w:hint="eastAsia"/>
        </w:rPr>
      </w:pPr>
      <w:r>
        <w:rPr>
          <w:rFonts w:hint="eastAsia"/>
        </w:rPr>
        <w:t>厚度合格率不低于95%；</w:t>
      </w:r>
    </w:p>
    <w:p w14:paraId="135FB1B2">
      <w:pPr>
        <w:pStyle w:val="177"/>
        <w:numPr>
          <w:ilvl w:val="0"/>
          <w:numId w:val="41"/>
        </w:numPr>
      </w:pPr>
      <w:r>
        <w:rPr>
          <w:rFonts w:hint="eastAsia"/>
        </w:rPr>
        <w:t>平整度标准差不大于1.8mm。</w:t>
      </w:r>
    </w:p>
    <w:p w14:paraId="086082A0">
      <w:pPr>
        <w:pStyle w:val="108"/>
        <w:spacing w:before="120" w:after="120"/>
      </w:pPr>
      <w:bookmarkStart w:id="97" w:name="_Toc212405997"/>
      <w:bookmarkStart w:id="98" w:name="_Toc212406263"/>
      <w:r>
        <w:rPr>
          <w:rFonts w:hint="eastAsia"/>
        </w:rPr>
        <w:t>数字化施工</w:t>
      </w:r>
      <w:bookmarkEnd w:id="97"/>
      <w:bookmarkEnd w:id="98"/>
    </w:p>
    <w:p w14:paraId="3C84D4F0">
      <w:pPr>
        <w:pStyle w:val="168"/>
        <w:rPr>
          <w:rFonts w:hint="eastAsia"/>
        </w:rPr>
      </w:pPr>
      <w:r>
        <w:rPr>
          <w:rFonts w:hint="eastAsia"/>
        </w:rPr>
        <w:t>采用智能施工控制系统：</w:t>
      </w:r>
    </w:p>
    <w:p w14:paraId="4B98C51B">
      <w:pPr>
        <w:pStyle w:val="177"/>
        <w:numPr>
          <w:ilvl w:val="0"/>
          <w:numId w:val="42"/>
        </w:numPr>
        <w:rPr>
          <w:rFonts w:hint="eastAsia"/>
        </w:rPr>
      </w:pPr>
      <w:r>
        <w:rPr>
          <w:rFonts w:hint="eastAsia"/>
        </w:rPr>
        <w:t>压实过程实时监控与反馈；</w:t>
      </w:r>
    </w:p>
    <w:p w14:paraId="3ECE8064">
      <w:pPr>
        <w:pStyle w:val="177"/>
        <w:numPr>
          <w:ilvl w:val="0"/>
          <w:numId w:val="42"/>
        </w:numPr>
        <w:rPr>
          <w:rFonts w:hint="eastAsia"/>
        </w:rPr>
      </w:pPr>
      <w:r>
        <w:rPr>
          <w:rFonts w:hint="eastAsia"/>
        </w:rPr>
        <w:t>温度场智能监测与调控；</w:t>
      </w:r>
    </w:p>
    <w:p w14:paraId="6E67254C">
      <w:pPr>
        <w:pStyle w:val="177"/>
        <w:numPr>
          <w:ilvl w:val="0"/>
          <w:numId w:val="42"/>
        </w:numPr>
      </w:pPr>
      <w:r>
        <w:rPr>
          <w:rFonts w:hint="eastAsia"/>
        </w:rPr>
        <w:t>厚度均匀性自动检测。</w:t>
      </w:r>
    </w:p>
    <w:p w14:paraId="51B85BFE">
      <w:pPr>
        <w:pStyle w:val="168"/>
      </w:pPr>
      <w:r>
        <w:rPr>
          <w:rFonts w:hint="eastAsia"/>
        </w:rPr>
        <w:t>数字化施工要求：</w:t>
      </w:r>
    </w:p>
    <w:p w14:paraId="597B1080">
      <w:pPr>
        <w:pStyle w:val="177"/>
        <w:numPr>
          <w:ilvl w:val="0"/>
          <w:numId w:val="43"/>
        </w:numPr>
        <w:rPr>
          <w:rFonts w:hint="eastAsia"/>
        </w:rPr>
      </w:pPr>
      <w:r>
        <w:rPr>
          <w:rFonts w:hint="eastAsia"/>
        </w:rPr>
        <w:t>采用GPS定位系统控制摊铺轨迹；</w:t>
      </w:r>
    </w:p>
    <w:p w14:paraId="6134D843">
      <w:pPr>
        <w:pStyle w:val="177"/>
        <w:numPr>
          <w:ilvl w:val="0"/>
          <w:numId w:val="43"/>
        </w:numPr>
        <w:rPr>
          <w:rFonts w:hint="eastAsia"/>
        </w:rPr>
      </w:pPr>
      <w:r>
        <w:rPr>
          <w:rFonts w:hint="eastAsia"/>
        </w:rPr>
        <w:t>使用红外温度传感器监控料温；</w:t>
      </w:r>
    </w:p>
    <w:p w14:paraId="17D155DB">
      <w:pPr>
        <w:pStyle w:val="177"/>
        <w:numPr>
          <w:ilvl w:val="0"/>
          <w:numId w:val="43"/>
        </w:numPr>
      </w:pPr>
      <w:r>
        <w:rPr>
          <w:rFonts w:hint="eastAsia"/>
        </w:rPr>
        <w:t>安装智能压实度检测系统。</w:t>
      </w:r>
    </w:p>
    <w:p w14:paraId="3367E51E">
      <w:pPr>
        <w:pStyle w:val="107"/>
        <w:spacing w:before="240" w:after="240"/>
      </w:pPr>
      <w:bookmarkStart w:id="99" w:name="_Toc212405998"/>
      <w:bookmarkStart w:id="100" w:name="_Toc212406264"/>
      <w:r>
        <w:rPr>
          <w:rFonts w:hint="eastAsia"/>
        </w:rPr>
        <w:t>质量检验与验收</w:t>
      </w:r>
      <w:bookmarkEnd w:id="99"/>
      <w:bookmarkEnd w:id="100"/>
    </w:p>
    <w:p w14:paraId="10651719">
      <w:pPr>
        <w:pStyle w:val="108"/>
        <w:spacing w:before="120" w:after="120"/>
      </w:pPr>
      <w:bookmarkStart w:id="101" w:name="_Toc212405999"/>
      <w:bookmarkStart w:id="102" w:name="_Toc212406265"/>
      <w:r>
        <w:rPr>
          <w:rFonts w:hint="eastAsia"/>
        </w:rPr>
        <w:t>过程检验</w:t>
      </w:r>
      <w:bookmarkEnd w:id="101"/>
      <w:bookmarkEnd w:id="102"/>
    </w:p>
    <w:p w14:paraId="6E4C965D">
      <w:pPr>
        <w:pStyle w:val="168"/>
        <w:rPr>
          <w:rFonts w:hint="eastAsia"/>
        </w:rPr>
      </w:pPr>
      <w:r>
        <w:rPr>
          <w:rFonts w:hint="eastAsia"/>
        </w:rPr>
        <w:t>施工过程中应按规范要求进行原材料和混合料检验。</w:t>
      </w:r>
    </w:p>
    <w:p w14:paraId="0B315411">
      <w:pPr>
        <w:pStyle w:val="168"/>
        <w:rPr>
          <w:rFonts w:hint="eastAsia"/>
        </w:rPr>
      </w:pPr>
      <w:r>
        <w:rPr>
          <w:rFonts w:hint="eastAsia"/>
        </w:rPr>
        <w:t>每道工序完成后应进行质量评定。</w:t>
      </w:r>
    </w:p>
    <w:p w14:paraId="0E94B97B">
      <w:pPr>
        <w:pStyle w:val="168"/>
        <w:rPr>
          <w:rFonts w:hint="eastAsia"/>
        </w:rPr>
      </w:pPr>
      <w:r>
        <w:rPr>
          <w:rFonts w:hint="eastAsia"/>
        </w:rPr>
        <w:t>关键工序检验频率提高至常规要求的1.5倍。</w:t>
      </w:r>
    </w:p>
    <w:p w14:paraId="0B90AB89">
      <w:pPr>
        <w:pStyle w:val="108"/>
        <w:spacing w:before="120" w:after="120"/>
      </w:pPr>
      <w:bookmarkStart w:id="103" w:name="_Toc212406000"/>
      <w:bookmarkStart w:id="104" w:name="_Toc212406266"/>
      <w:r>
        <w:rPr>
          <w:rFonts w:hint="eastAsia"/>
        </w:rPr>
        <w:t>竣工验收</w:t>
      </w:r>
      <w:bookmarkEnd w:id="103"/>
      <w:bookmarkEnd w:id="104"/>
    </w:p>
    <w:p w14:paraId="4EEE458A">
      <w:pPr>
        <w:pStyle w:val="168"/>
        <w:rPr>
          <w:rFonts w:hint="eastAsia"/>
        </w:rPr>
      </w:pPr>
      <w:r>
        <w:rPr>
          <w:rFonts w:hint="eastAsia"/>
        </w:rPr>
        <w:t>竣工验收除符合现行规范外，还应增加长期性能相关指标检测。</w:t>
      </w:r>
    </w:p>
    <w:p w14:paraId="25EE9766">
      <w:pPr>
        <w:pStyle w:val="168"/>
        <w:rPr>
          <w:rFonts w:hint="eastAsia"/>
        </w:rPr>
      </w:pPr>
      <w:r>
        <w:rPr>
          <w:rFonts w:hint="eastAsia"/>
        </w:rPr>
        <w:t>建立专门的长寿命路面竣工档案。</w:t>
      </w:r>
    </w:p>
    <w:p w14:paraId="62FDD036">
      <w:pPr>
        <w:pStyle w:val="168"/>
        <w:rPr>
          <w:rFonts w:hint="eastAsia"/>
        </w:rPr>
      </w:pPr>
      <w:r>
        <w:rPr>
          <w:rFonts w:hint="eastAsia"/>
        </w:rPr>
        <w:t>验收时应提供材料长期性能试验报告。</w:t>
      </w:r>
    </w:p>
    <w:p w14:paraId="215EAA11">
      <w:pPr>
        <w:pStyle w:val="107"/>
        <w:spacing w:before="240" w:after="240"/>
      </w:pPr>
      <w:bookmarkStart w:id="105" w:name="_Toc212406267"/>
      <w:r>
        <w:rPr>
          <w:rFonts w:hint="eastAsia"/>
        </w:rPr>
        <w:t>监测与维护</w:t>
      </w:r>
      <w:bookmarkEnd w:id="105"/>
    </w:p>
    <w:p w14:paraId="619ABDC3">
      <w:pPr>
        <w:pStyle w:val="108"/>
        <w:spacing w:before="120" w:after="120"/>
      </w:pPr>
      <w:bookmarkStart w:id="106" w:name="_Toc212406268"/>
      <w:r>
        <w:rPr>
          <w:rFonts w:hint="eastAsia"/>
        </w:rPr>
        <w:t>性能监测</w:t>
      </w:r>
      <w:bookmarkEnd w:id="106"/>
    </w:p>
    <w:p w14:paraId="77474713">
      <w:pPr>
        <w:pStyle w:val="168"/>
        <w:rPr>
          <w:rFonts w:hint="eastAsia"/>
        </w:rPr>
      </w:pPr>
      <w:r>
        <w:rPr>
          <w:rFonts w:hint="eastAsia"/>
        </w:rPr>
        <w:t>运营期应建立定期的路面性能监测制度。</w:t>
      </w:r>
    </w:p>
    <w:p w14:paraId="047E9965">
      <w:pPr>
        <w:pStyle w:val="168"/>
        <w:rPr>
          <w:rFonts w:hint="eastAsia"/>
        </w:rPr>
      </w:pPr>
      <w:r>
        <w:rPr>
          <w:rFonts w:hint="eastAsia"/>
        </w:rPr>
        <w:t>监测数据应及时录入路面管理系统。</w:t>
      </w:r>
    </w:p>
    <w:p w14:paraId="4192FD2A">
      <w:pPr>
        <w:pStyle w:val="168"/>
        <w:rPr>
          <w:rFonts w:hint="eastAsia"/>
        </w:rPr>
      </w:pPr>
      <w:r>
        <w:rPr>
          <w:rFonts w:hint="eastAsia"/>
        </w:rPr>
        <w:t>监测频率：</w:t>
      </w:r>
    </w:p>
    <w:p w14:paraId="0B235B73">
      <w:pPr>
        <w:pStyle w:val="177"/>
        <w:numPr>
          <w:ilvl w:val="0"/>
          <w:numId w:val="44"/>
        </w:numPr>
        <w:rPr>
          <w:rFonts w:hint="eastAsia"/>
        </w:rPr>
      </w:pPr>
      <w:r>
        <w:rPr>
          <w:rFonts w:hint="eastAsia"/>
        </w:rPr>
        <w:t>运营第一年每季度一次；</w:t>
      </w:r>
    </w:p>
    <w:p w14:paraId="66781195">
      <w:pPr>
        <w:pStyle w:val="177"/>
        <w:numPr>
          <w:ilvl w:val="0"/>
          <w:numId w:val="44"/>
        </w:numPr>
        <w:rPr>
          <w:rFonts w:hint="eastAsia"/>
        </w:rPr>
      </w:pPr>
      <w:r>
        <w:rPr>
          <w:rFonts w:hint="eastAsia"/>
        </w:rPr>
        <w:t>第二至五年每半年一次；</w:t>
      </w:r>
    </w:p>
    <w:p w14:paraId="452C2C46">
      <w:pPr>
        <w:pStyle w:val="177"/>
        <w:numPr>
          <w:ilvl w:val="0"/>
          <w:numId w:val="44"/>
        </w:numPr>
      </w:pPr>
      <w:r>
        <w:rPr>
          <w:rFonts w:hint="eastAsia"/>
        </w:rPr>
        <w:t>五年后每年一次。</w:t>
      </w:r>
    </w:p>
    <w:p w14:paraId="6D27939E">
      <w:pPr>
        <w:pStyle w:val="108"/>
        <w:spacing w:before="120" w:after="120"/>
      </w:pPr>
      <w:bookmarkStart w:id="107" w:name="_Toc212406269"/>
      <w:r>
        <w:rPr>
          <w:rFonts w:hint="eastAsia"/>
        </w:rPr>
        <w:t>预防性养护</w:t>
      </w:r>
      <w:bookmarkEnd w:id="107"/>
    </w:p>
    <w:p w14:paraId="1D55B702">
      <w:pPr>
        <w:pStyle w:val="168"/>
        <w:rPr>
          <w:rFonts w:hint="eastAsia"/>
        </w:rPr>
      </w:pPr>
      <w:r>
        <w:rPr>
          <w:rFonts w:hint="eastAsia"/>
        </w:rPr>
        <w:t>制定科学的预防性养护计划。</w:t>
      </w:r>
    </w:p>
    <w:p w14:paraId="7C5A8444">
      <w:pPr>
        <w:pStyle w:val="168"/>
        <w:rPr>
          <w:rFonts w:hint="eastAsia"/>
        </w:rPr>
      </w:pPr>
      <w:r>
        <w:rPr>
          <w:rFonts w:hint="eastAsia"/>
        </w:rPr>
        <w:t>表面层使用寿命末期应及时安排维修。</w:t>
      </w:r>
    </w:p>
    <w:p w14:paraId="7DAB65C1">
      <w:pPr>
        <w:pStyle w:val="168"/>
        <w:rPr>
          <w:rFonts w:hint="eastAsia"/>
        </w:rPr>
      </w:pPr>
      <w:r>
        <w:rPr>
          <w:rFonts w:hint="eastAsia"/>
        </w:rPr>
        <w:t>养护时机：</w:t>
      </w:r>
    </w:p>
    <w:p w14:paraId="6782A0DD">
      <w:pPr>
        <w:pStyle w:val="177"/>
        <w:numPr>
          <w:ilvl w:val="0"/>
          <w:numId w:val="45"/>
        </w:numPr>
        <w:rPr>
          <w:rFonts w:hint="eastAsia"/>
        </w:rPr>
      </w:pPr>
      <w:r>
        <w:rPr>
          <w:rFonts w:hint="eastAsia"/>
        </w:rPr>
        <w:t>路面状况指数PCI下降至85时；</w:t>
      </w:r>
    </w:p>
    <w:p w14:paraId="19622431">
      <w:pPr>
        <w:pStyle w:val="177"/>
        <w:numPr>
          <w:ilvl w:val="0"/>
          <w:numId w:val="45"/>
        </w:numPr>
        <w:rPr>
          <w:rFonts w:hint="eastAsia"/>
        </w:rPr>
      </w:pPr>
      <w:r>
        <w:rPr>
          <w:rFonts w:hint="eastAsia"/>
        </w:rPr>
        <w:t>车辙深度达到10mm时；</w:t>
      </w:r>
    </w:p>
    <w:p w14:paraId="7B585660">
      <w:pPr>
        <w:pStyle w:val="177"/>
        <w:numPr>
          <w:ilvl w:val="0"/>
          <w:numId w:val="45"/>
        </w:numPr>
      </w:pPr>
      <w:r>
        <w:rPr>
          <w:rFonts w:hint="eastAsia"/>
        </w:rPr>
        <w:t>平整度IRI超过2.5m/km时。</w:t>
      </w:r>
    </w:p>
    <w:p w14:paraId="6F58A36F">
      <w:pPr>
        <w:pStyle w:val="107"/>
        <w:spacing w:before="240" w:after="240"/>
      </w:pPr>
      <w:bookmarkStart w:id="108" w:name="_Toc212406270"/>
      <w:r>
        <w:rPr>
          <w:rFonts w:hint="eastAsia"/>
        </w:rPr>
        <w:t>环境适应性与特殊路段设计</w:t>
      </w:r>
      <w:bookmarkEnd w:id="108"/>
    </w:p>
    <w:p w14:paraId="1EC92006">
      <w:pPr>
        <w:pStyle w:val="108"/>
        <w:spacing w:before="120" w:after="120"/>
      </w:pPr>
      <w:bookmarkStart w:id="109" w:name="_Toc212406271"/>
      <w:r>
        <w:rPr>
          <w:rFonts w:hint="eastAsia"/>
        </w:rPr>
        <w:t>气候分区与对策</w:t>
      </w:r>
      <w:bookmarkEnd w:id="109"/>
    </w:p>
    <w:p w14:paraId="7A6ABE61">
      <w:pPr>
        <w:pStyle w:val="168"/>
        <w:rPr>
          <w:rFonts w:hint="eastAsia"/>
        </w:rPr>
      </w:pPr>
      <w:r>
        <w:rPr>
          <w:rFonts w:hint="eastAsia"/>
        </w:rPr>
        <w:t>根据不同气候分区制定针对性设计方案：</w:t>
      </w:r>
    </w:p>
    <w:p w14:paraId="072B0FFA">
      <w:pPr>
        <w:pStyle w:val="177"/>
        <w:numPr>
          <w:ilvl w:val="0"/>
          <w:numId w:val="46"/>
        </w:numPr>
        <w:rPr>
          <w:rFonts w:hint="eastAsia"/>
        </w:rPr>
      </w:pPr>
      <w:r>
        <w:rPr>
          <w:rFonts w:hint="eastAsia"/>
        </w:rPr>
        <w:t>严寒地区：重点考虑冻胀防治和低温抗裂；</w:t>
      </w:r>
    </w:p>
    <w:p w14:paraId="1A10AFCE">
      <w:pPr>
        <w:pStyle w:val="177"/>
        <w:numPr>
          <w:ilvl w:val="0"/>
          <w:numId w:val="46"/>
        </w:numPr>
        <w:rPr>
          <w:rFonts w:hint="eastAsia"/>
        </w:rPr>
      </w:pPr>
      <w:r>
        <w:rPr>
          <w:rFonts w:hint="eastAsia"/>
        </w:rPr>
        <w:t>炎热多雨地区：强化抗车辙和防水损害能力；</w:t>
      </w:r>
    </w:p>
    <w:p w14:paraId="57FAED5B">
      <w:pPr>
        <w:pStyle w:val="177"/>
        <w:numPr>
          <w:ilvl w:val="0"/>
          <w:numId w:val="46"/>
        </w:numPr>
      </w:pPr>
      <w:r>
        <w:rPr>
          <w:rFonts w:hint="eastAsia"/>
        </w:rPr>
        <w:t>干旱地区：注重抗紫外老化和温差变形控制。</w:t>
      </w:r>
    </w:p>
    <w:p w14:paraId="5949B5BB">
      <w:pPr>
        <w:pStyle w:val="168"/>
      </w:pPr>
      <w:r>
        <w:rPr>
          <w:rFonts w:hint="eastAsia"/>
        </w:rPr>
        <w:t>温度调节措施：</w:t>
      </w:r>
    </w:p>
    <w:p w14:paraId="1FEEE7FF">
      <w:pPr>
        <w:pStyle w:val="177"/>
        <w:numPr>
          <w:ilvl w:val="0"/>
          <w:numId w:val="47"/>
        </w:numPr>
        <w:rPr>
          <w:rFonts w:hint="eastAsia"/>
        </w:rPr>
      </w:pPr>
      <w:r>
        <w:rPr>
          <w:rFonts w:hint="eastAsia"/>
        </w:rPr>
        <w:t>高温地区采用热反射涂层；</w:t>
      </w:r>
    </w:p>
    <w:p w14:paraId="36521F1D">
      <w:pPr>
        <w:pStyle w:val="177"/>
        <w:numPr>
          <w:ilvl w:val="0"/>
          <w:numId w:val="47"/>
        </w:numPr>
      </w:pPr>
      <w:r>
        <w:rPr>
          <w:rFonts w:hint="eastAsia"/>
        </w:rPr>
        <w:t>严寒地区增加隔热层。</w:t>
      </w:r>
    </w:p>
    <w:p w14:paraId="2B28CEB3">
      <w:pPr>
        <w:pStyle w:val="108"/>
        <w:spacing w:before="120" w:after="120"/>
      </w:pPr>
      <w:bookmarkStart w:id="110" w:name="_Toc212406272"/>
      <w:r>
        <w:rPr>
          <w:rFonts w:hint="eastAsia"/>
        </w:rPr>
        <w:t>特殊路段设计</w:t>
      </w:r>
      <w:bookmarkEnd w:id="110"/>
    </w:p>
    <w:p w14:paraId="6A133CAB">
      <w:pPr>
        <w:pStyle w:val="168"/>
        <w:rPr>
          <w:rFonts w:hint="eastAsia"/>
        </w:rPr>
      </w:pPr>
      <w:r>
        <w:rPr>
          <w:rFonts w:hint="eastAsia"/>
        </w:rPr>
        <w:t>重点路段加强设计：</w:t>
      </w:r>
    </w:p>
    <w:p w14:paraId="1D5F4CC3">
      <w:pPr>
        <w:pStyle w:val="177"/>
        <w:numPr>
          <w:ilvl w:val="0"/>
          <w:numId w:val="48"/>
        </w:numPr>
        <w:rPr>
          <w:rFonts w:hint="eastAsia"/>
        </w:rPr>
      </w:pPr>
      <w:r>
        <w:rPr>
          <w:rFonts w:hint="eastAsia"/>
        </w:rPr>
        <w:t>收费站前后50m范围：厚度增加20%，采用高模量材料；</w:t>
      </w:r>
    </w:p>
    <w:p w14:paraId="6C109101">
      <w:pPr>
        <w:pStyle w:val="177"/>
        <w:numPr>
          <w:ilvl w:val="0"/>
          <w:numId w:val="48"/>
        </w:numPr>
        <w:rPr>
          <w:rFonts w:hint="eastAsia"/>
        </w:rPr>
      </w:pPr>
      <w:r>
        <w:rPr>
          <w:rFonts w:hint="eastAsia"/>
        </w:rPr>
        <w:t>长大纵坡路段：提高抗剪强度，设置专用排水系统；</w:t>
      </w:r>
    </w:p>
    <w:p w14:paraId="59D0E319">
      <w:pPr>
        <w:pStyle w:val="177"/>
        <w:numPr>
          <w:ilvl w:val="0"/>
          <w:numId w:val="48"/>
        </w:numPr>
      </w:pPr>
      <w:r>
        <w:rPr>
          <w:rFonts w:hint="eastAsia"/>
        </w:rPr>
        <w:t>交叉口区域：增强抗车辙性能，优化接缝设计。</w:t>
      </w:r>
    </w:p>
    <w:p w14:paraId="57EB8124">
      <w:pPr>
        <w:pStyle w:val="168"/>
      </w:pPr>
      <w:r>
        <w:rPr>
          <w:rFonts w:hint="eastAsia"/>
        </w:rPr>
        <w:t>特殊路段技术要求：</w:t>
      </w:r>
    </w:p>
    <w:p w14:paraId="0ED57B3E">
      <w:pPr>
        <w:pStyle w:val="177"/>
        <w:numPr>
          <w:ilvl w:val="0"/>
          <w:numId w:val="49"/>
        </w:numPr>
        <w:rPr>
          <w:rFonts w:hint="eastAsia"/>
        </w:rPr>
      </w:pPr>
      <w:r>
        <w:rPr>
          <w:rFonts w:hint="eastAsia"/>
        </w:rPr>
        <w:t>纵坡大于3%路段动稳定度不低于8000次/mm；</w:t>
      </w:r>
    </w:p>
    <w:p w14:paraId="639AE9BA">
      <w:pPr>
        <w:pStyle w:val="177"/>
        <w:numPr>
          <w:ilvl w:val="0"/>
          <w:numId w:val="49"/>
        </w:numPr>
      </w:pPr>
      <w:r>
        <w:rPr>
          <w:rFonts w:hint="eastAsia"/>
        </w:rPr>
        <w:t>交叉口区域沥青混合料抗剪强度不低于0.8MPa。</w:t>
      </w:r>
    </w:p>
    <w:p w14:paraId="673BCA13">
      <w:pPr>
        <w:pStyle w:val="107"/>
        <w:spacing w:before="240" w:after="240"/>
      </w:pPr>
      <w:bookmarkStart w:id="111" w:name="_Toc212406273"/>
      <w:r>
        <w:rPr>
          <w:rFonts w:hint="eastAsia"/>
        </w:rPr>
        <w:t>信息化与数字化交付</w:t>
      </w:r>
      <w:bookmarkEnd w:id="111"/>
    </w:p>
    <w:p w14:paraId="1D3AB510">
      <w:pPr>
        <w:pStyle w:val="165"/>
        <w:rPr>
          <w:rFonts w:hint="eastAsia"/>
        </w:rPr>
      </w:pPr>
      <w:r>
        <w:rPr>
          <w:rFonts w:hint="eastAsia"/>
        </w:rPr>
        <w:t>鼓励采用BIM技术进行设计和施工管理。</w:t>
      </w:r>
    </w:p>
    <w:p w14:paraId="7040EAB2">
      <w:pPr>
        <w:pStyle w:val="165"/>
        <w:rPr>
          <w:rFonts w:hint="eastAsia"/>
        </w:rPr>
      </w:pPr>
      <w:r>
        <w:rPr>
          <w:rFonts w:hint="eastAsia"/>
        </w:rPr>
        <w:t>竣工资料应包含数字化路面结构模型。</w:t>
      </w:r>
    </w:p>
    <w:p w14:paraId="132A784F">
      <w:pPr>
        <w:pStyle w:val="165"/>
        <w:rPr>
          <w:rFonts w:hint="eastAsia"/>
        </w:rPr>
      </w:pPr>
      <w:r>
        <w:rPr>
          <w:rFonts w:hint="eastAsia"/>
        </w:rPr>
        <w:t>建立路面长期性能数据库。</w:t>
      </w:r>
    </w:p>
    <w:bookmarkEnd w:id="7"/>
    <w:p w14:paraId="6AA23DD7">
      <w:pPr>
        <w:pStyle w:val="226"/>
        <w:numPr>
          <w:ilvl w:val="0"/>
          <w:numId w:val="0"/>
        </w:numPr>
        <w:ind w:left="420"/>
      </w:pPr>
      <w:bookmarkStart w:id="112" w:name="_Toc18256"/>
      <w:bookmarkEnd w:id="112"/>
      <w:bookmarkStart w:id="113" w:name="_Toc13894"/>
      <w:bookmarkEnd w:id="113"/>
      <w:bookmarkStart w:id="114" w:name="_Toc30049"/>
      <w:bookmarkEnd w:id="114"/>
      <w:r>
        <w:t>_________________________________</w:t>
      </w:r>
    </w:p>
    <w:sectPr>
      <w:footerReference r:id="rId14" w:type="default"/>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53FD">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3A44D7CB">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5B2C">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B26E">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BF41">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B07DA3">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0FEE">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646A">
    <w:pPr>
      <w:pStyle w:val="64"/>
      <w:wordWrap w:val="0"/>
      <w:rPr>
        <w:rFonts w:hint="eastAsia"/>
      </w:rPr>
    </w:pPr>
    <w:r>
      <w:rPr>
        <w:rFonts w:hint="eastAsia"/>
      </w:rPr>
      <w:t>T/CI 351-2024</w:t>
    </w:r>
  </w:p>
  <w:p w14:paraId="3C6503F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CF55">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F20B">
    <w:pPr>
      <w:pStyle w:val="64"/>
      <w:rPr>
        <w:rFonts w:hint="eastAsia"/>
        <w:szCs w:val="21"/>
      </w:rPr>
    </w:pPr>
    <w:r>
      <w:rPr>
        <w:rFonts w:hint="eastAsia" w:hAnsi="黑体" w:cs="黑体"/>
        <w:szCs w:val="21"/>
      </w:rPr>
      <w:t>T/CWDPA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0C6D">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664"/>
    <w:rsid w:val="0011711C"/>
    <w:rsid w:val="00124E4F"/>
    <w:rsid w:val="001260B7"/>
    <w:rsid w:val="001265CB"/>
    <w:rsid w:val="001321C6"/>
    <w:rsid w:val="001325C4"/>
    <w:rsid w:val="00133010"/>
    <w:rsid w:val="001338EE"/>
    <w:rsid w:val="00133AAE"/>
    <w:rsid w:val="00135323"/>
    <w:rsid w:val="001356C4"/>
    <w:rsid w:val="00137565"/>
    <w:rsid w:val="001376CE"/>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B85"/>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9AE"/>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97D63"/>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AC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E17"/>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3424CA"/>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pPr>
      <w:wordWrap w:val="0"/>
      <w:ind w:left="420" w:hanging="420" w:hangingChars="200"/>
    </w:pPr>
    <w:rPr>
      <w:rFonts w:ascii="黑体" w:hAnsi="黑体" w:eastAsia="黑体"/>
    </w:rPr>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2964</Words>
  <Characters>3350</Characters>
  <Lines>43</Lines>
  <Paragraphs>12</Paragraphs>
  <TotalTime>50</TotalTime>
  <ScaleCrop>false</ScaleCrop>
  <LinksUpToDate>false</LinksUpToDate>
  <CharactersWithSpaces>3529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2025-10-26T12:34:00Z</dcterms:created>
  <dc:creator>ZHH</dc:creator>
  <cp:lastModifiedBy>王甜蜜</cp:lastModifiedBy>
  <cp:lastPrinted>2025-01-06T08:01:00Z</cp:lastPrinted>
  <dcterms:modified xsi:type="dcterms:W3CDTF">2025-10-26T14:42:30Z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eyJoZGlkIjoiMzEwNTM5NzYwMDRjMzkwZTVkZjY2ODkwMGIxNGU0OTUiLCJ1c2VySWQiOiI1OTM0Mzk3OTEifQ==</vt:lpwstr>
  </property>
</Properties>
</file>