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6138"/>
      <w:bookmarkStart w:id="1" w:name="_Toc309995578"/>
      <w:bookmarkStart w:id="2" w:name="_Toc304825081"/>
      <w:bookmarkStart w:id="3" w:name="_Toc499110426"/>
      <w:bookmarkStart w:id="4" w:name="_Toc298937609"/>
      <w:bookmarkStart w:id="5" w:name="_Toc304825008"/>
      <w:bookmarkStart w:id="6" w:name="_Toc298937152"/>
      <w:bookmarkStart w:id="7" w:name="_Toc309995999"/>
      <w:bookmarkStart w:id="8" w:name="_Toc309995390"/>
      <w:bookmarkStart w:id="9" w:name="_Toc298923383"/>
      <w:bookmarkStart w:id="10" w:name="_Toc298937201"/>
      <w:bookmarkStart w:id="11" w:name="_Toc298937100"/>
      <w:bookmarkStart w:id="12" w:name="_Toc298937419"/>
      <w:bookmarkStart w:id="13" w:name="_Toc298937276"/>
      <w:bookmarkStart w:id="14" w:name="_Toc298936924"/>
      <w:bookmarkStart w:id="15" w:name="_Toc309993180"/>
      <w:bookmarkStart w:id="16" w:name="_Toc310002637"/>
      <w:bookmarkStart w:id="17" w:name="_Toc298938783"/>
      <w:bookmarkStart w:id="18" w:name="_Toc304402664"/>
      <w:bookmarkStart w:id="19" w:name="_Toc309995472"/>
      <w:bookmarkStart w:id="20" w:name="_Toc298937462"/>
      <w:bookmarkStart w:id="21" w:name="_Toc309994551"/>
      <w:bookmarkStart w:id="22" w:name="_Toc309997040"/>
      <w:bookmarkStart w:id="23" w:name="_Toc298937322"/>
      <w:bookmarkStart w:id="24" w:name="_Toc37234703"/>
      <w:bookmarkStart w:id="25" w:name="_Toc304824969"/>
      <w:bookmarkStart w:id="26" w:name="_Toc298936801"/>
      <w:bookmarkStart w:id="27" w:name="_Toc298937167"/>
      <w:bookmarkStart w:id="28" w:name="_Toc298937357"/>
      <w:bookmarkStart w:id="29" w:name="_Toc298937188"/>
      <w:bookmarkStart w:id="30" w:name="_Toc304828066"/>
      <w:bookmarkStart w:id="31" w:name="_Toc298938635"/>
    </w:p>
    <w:p w14:paraId="789843A6">
      <w:pPr>
        <w:pStyle w:val="143"/>
        <w:numPr>
          <w:ilvl w:val="0"/>
          <w:numId w:val="0"/>
        </w:numPr>
        <w:spacing w:before="312" w:after="312" w:line="24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《建筑安装工程施工现场物联网技术应用与管理规范》</w:t>
      </w:r>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2025年10月20日，中国西部开发促进会发布《建筑安装工程施工现场物联网技术应用与管理规范》团体标准立项通知,开展团体标准的编制工作。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筑安装工程施工现场物联网技术应用与管理规范》的编制目的在于构建一套系统化、标准化的物联网技术应用与管理体系，明确施工现场在设备监控、人员管理、环境监测、安全预警及数据集成等方面的技术要求与管理流程，旨在通过物联网技术提升施工过程的智能化水平，保障工程质量和施工安全，提高项目管理效率。</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规范的编制具有重要的技术引领与产业升级意义。它将物联网技术在建筑安装工程领域的分散应用整合提升为统一的行业标准，推动施工现场管理从传统经验型向数字化、智能化转型，为智慧工地建设提供技术依据，对促进建筑行业与现代信息技术的深度融合具有里程碑意义。</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BAE1D5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建筑安装工程施工现场面临着管理粗放、安全风险高、资源消耗大、协同效率低等突出问题。随着传感器技术、通信技术和数据分析技术的快速发展，物联网应用已成为解决这些问题的有效途径，但缺乏统一规范导致系统兼容性差、数据难以共享、应用效果参差不齐。因此，编制本规范是规范技术应用、发挥物联网整体效益的迫切需要。</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发展角度看，本规范的实施将推动建筑行业技术创新和产业升级，通过实时数据采集与分析实现施工过程的精细化管理，显著提高施工质量和效率。同时，标准的建立有利于形成统一的物联网应用市场，促进相关产业链健康发展，为行业数字化转型提供重要支撑，符合建筑行业现代化发展的战略需求。</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由中国江苏国际经济技术合作集团有限公司第五建设分公司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7A380EDA">
      <w:pPr>
        <w:pStyle w:val="30"/>
        <w:numPr>
          <w:ilvl w:val="0"/>
          <w:numId w:val="0"/>
        </w:numPr>
        <w:ind w:leftChars="0"/>
        <w:jc w:val="center"/>
        <w:rPr>
          <w:rFonts w:hint="eastAsia" w:ascii="仿宋" w:hAnsi="仿宋" w:eastAsia="仿宋" w:cs="仿宋"/>
          <w:sz w:val="21"/>
          <w:szCs w:val="21"/>
          <w:lang w:val="en-US" w:eastAsia="zh-CN"/>
        </w:rPr>
      </w:pPr>
    </w:p>
    <w:p w14:paraId="4D0E2EAE">
      <w:pPr>
        <w:pStyle w:val="30"/>
        <w:numPr>
          <w:ilvl w:val="0"/>
          <w:numId w:val="0"/>
        </w:numPr>
        <w:ind w:leftChars="0"/>
        <w:jc w:val="center"/>
        <w:rPr>
          <w:rFonts w:hint="eastAsia" w:ascii="仿宋" w:hAnsi="仿宋" w:eastAsia="仿宋" w:cs="仿宋"/>
          <w:sz w:val="21"/>
          <w:szCs w:val="21"/>
          <w:lang w:val="en-US" w:eastAsia="zh-CN"/>
        </w:rPr>
      </w:pPr>
    </w:p>
    <w:p w14:paraId="3A15C664">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中国江苏国际经济技术合作集团有限公司第五建设分公司等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建筑施工现场管理、物联网技术应用相关的国家标准、行业标准及国际标准，调研建筑安装工程施工现场在设备监控、人员管理、材料追溯、环境监测及安全管控等方面的技术应用现状与实际需求。通过实地考察典型工程项目、开展行业问卷调查以及组织专家技术访谈，深入分析当前物联网技术在施工现场应用存在的系统兼容性、数据互通性、实施规范性等技术瓶颈与管理难点，明确标准化需求，形成全面详实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建筑安装工程施工现场物联网技术应用与管理规范》的编制范围、核心内容与预期目标，涵盖物联网系统架构、传感设备部署、数据采集与传输、平台功能要求、安全管理规范及运维保障等关键技术内容。编制标准立项申请书及相关论证材料，提交至团体标准管理机构，经评审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组建由建筑施工企业、物联网技术供应商、科研院所、设计单位及行业协会专家组成的标准起草工作组。依据GB/T 1.1《标准化工作导则》的要求，结合调研成果与行业实践，搭建标准整体框架，细化各章节技术内容，包括总则、术语、系统设计、设备配置、数据管理、应用场景、安全与运维等，完成标准草案初稿，并组织内部多轮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建筑行业协会、标准化平台及技术论坛等渠道，向建筑施工、工程监理、设备供应商、信息技术服务商及相关管理部门广泛征求意见。对收集的反馈建议进行系统整理与分析，经起草工作组讨论后，对合理意见予以采纳，并对标准草案进行修改完善，形成征求意见稿及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提出的物联网系统架构、感知层设备技术要求、网络传输性能指标及平台层数据处理能力均基于成熟的物联网技术和建筑行业实践。通过规定感知设备数据采集精度不低于95%、网络传输延时不超过100ms、平台数据处理延迟不超过1秒等具体量化指标，为系统性能验证提供了明确依据。验收要求中规定的功能覆盖率100%、峰值负载测试及72小时稳定性运行等测试方法，确保了物联网系统在实际应用中的可靠性和稳定性，为技术验证提供了完整的方法论支撑。</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构建了完整的建筑安装工程施工现场物联网技术应用与管理体系，涵盖系统架构、感知层、网络层、平台层、应用层、安全管理、运维管理和验收要求等全流程技术规范。其内容全面、结构清晰，融合了物联网、边缘计算、数字孪生等前沿技术，明确了施工现场人机料法环各要素的智能化管理要求，为智慧工地建设提供了系统性的技术指导，具有显著的先进性和实用性。</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层面，规范提出的分层系统架构、多协议支持、分布式平台设计等技术路线成熟可行，能够满足施工现场复杂环境下的应用需求。经济性方面，尽管物联网系统初期投入较高，但通过提高施工效率、降低安全事故、减少人力成本、优化资源利用等途径，能够实现显著的经济回报。规范中要求的设备续航时间、系统可用性、运维响应时间等指标，在保证系统效能的同时，也控制了全生命周期成本，体现了技术先进性与经济合理性的平衡。</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可通过物联网技术实现施工过程的精细化管理，预计可提高施工效率15%-25%，降低安全事故率30%-50，减少现场管理人员20%-30%。通过设备预防性维护、材料精准管理和能源消耗监控，可降低运维成本15%-20%，减少材料浪费10%-15%。整体而言，物联网系统的投入可在2-3年内通过直接和间接经济效益收回投资，具有显著的经济回报。</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的实施将推动建筑行业向数字化、智能化转型，提升行业整体技术水平和管理水平。通过实时监控施工环境、预警安全风险、优化资源配置，可显著改善工人作业环境，保障施工安全，具有重要的社会效益。在生态效益方面，通过环境监测和智能调控，可有效控制扬尘、噪声等污染，降低能源消耗15%-20%，减少建筑垃圾产生10%-15，支持绿色施工和可持续发展，符合国家生态文明建设要求。</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2"/>
      <w:bookmarkStart w:id="36" w:name="_Toc24884219"/>
      <w:bookmarkStart w:id="37" w:name="_Toc17233326"/>
      <w:bookmarkStart w:id="38" w:name="_Toc17233334"/>
      <w:bookmarkStart w:id="39" w:name="_Toc26648466"/>
      <w:r>
        <w:rPr>
          <w:rFonts w:hint="eastAsia" w:ascii="仿宋" w:hAnsi="仿宋" w:eastAsia="仿宋" w:cs="仿宋"/>
          <w:sz w:val="21"/>
          <w:szCs w:val="21"/>
          <w:lang w:val="en-US" w:eastAsia="zh-CN"/>
        </w:rPr>
        <w:t>本章明确了标准的适用范围，规定了建筑安装工程施工现场物联网技术应用与管理的基本要求、系统架构及各层级技术要求，适用于新建、改建和扩建项目的物联网系统建设、应用与管理。</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26986772"/>
      <w:bookmarkStart w:id="42" w:name="_Toc26986531"/>
      <w:bookmarkStart w:id="43" w:name="_Toc11915"/>
      <w:bookmarkStart w:id="44" w:name="_Toc97192965"/>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175336D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34678 智慧城市 技术参考模型</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97192966"/>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对标准中使用的关键术语进行了定义，包括施工现场物联网、感知层、平台层、边缘计算、数字孪生等，为后续内容提供统一的术语基础。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规定了物联网系统建设的基本原则，包括统一规划、数据共享、安全可靠等，提出了设备适应性、系统可扩展性、数据采集要求、运维管理等通用技术要求。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系统架构</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明确了物联网系统的总体架构设计，采用分层结构包括感知层、网络层、平台层和应用层，规定了各层的功能要求、性能指标和系统特性。</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感知层</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详细规定了各类感知设备的配置要求，包括人员管理、机械设备、材料管理、环境监测、视频监控等方面的具体技术参数和安装要求。</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网络层</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规定了网络拓扑结构、传输性能、通信协议、设备防护等要求，确保数据传输的可靠性和实时性。</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8.平台层</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明确了平台层的功能要求，包括数据管理、服务支撑、存储架构、处理能力等，支持数字孪生和智能分析等高级功能。</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应用层</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规定了各业务应用系统的功能要求，包括安全管理、质量管理、进度管理、成本管理、环境管理和设备管理等具体应用场景。</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安全管理</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从数据安全、系统安全、设备安全和网络安全等方面提出了全面的安全防护要求，建立了完善的安全管理体系。</w:t>
      </w:r>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11.运维管理</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规定了系统的运维管理制度、巡检计划、故障处理、备份策略等运维保障要求，确保系统稳定运行。</w:t>
      </w:r>
    </w:p>
    <w:p w14:paraId="64E5C4E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12.验收要求</w:t>
      </w:r>
    </w:p>
    <w:p w14:paraId="361DA8A7">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明确了系统验收的各项标准，包括功能验收、性能验收、安全验收、文档验收等具体验收流程和标准。</w:t>
      </w:r>
      <w:bookmarkStart w:id="56" w:name="_GoBack"/>
      <w:bookmarkEnd w:id="56"/>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565064"/>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1F3C63CC"/>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9751D8"/>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A2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3836</Words>
  <Characters>3932</Characters>
  <Lines>17</Lines>
  <Paragraphs>4</Paragraphs>
  <TotalTime>3</TotalTime>
  <ScaleCrop>false</ScaleCrop>
  <LinksUpToDate>false</LinksUpToDate>
  <CharactersWithSpaces>3939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2025-11-03T05:06:18Z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545793FF5487468484670D50C7042388_13</vt:lpwstr>
  </property>
  <property fmtid="{D5CDD505-2E9C-101B-9397-08002B2CF9AE}" pid="4" name="KSOTemplateDocerSaveRecord">
    <vt:lpwstr>eyJoZGlkIjoiMzEwNTM5NzYwMDRjMzkwZTVkZjY2ODkwMGIxNGU0OTUiLCJ1c2VySWQiOiI1OTM0Mzk3OTEifQ==</vt:lpwstr>
  </property>
</Properties>
</file>